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7A54EF" w14:textId="128C4E57" w:rsidR="00E5694D" w:rsidRPr="00F6333B" w:rsidRDefault="003D49C1" w:rsidP="00547E92">
      <w:pPr>
        <w:pStyle w:val="Ttulo"/>
      </w:pPr>
      <w:r w:rsidRPr="00F6333B">
        <w:t>Controle Informatizado de D</w:t>
      </w:r>
      <w:r w:rsidR="00C74162" w:rsidRPr="00F6333B">
        <w:t>ados do Espírito Santo</w:t>
      </w:r>
      <w:r w:rsidR="00195425">
        <w:t xml:space="preserve"> </w:t>
      </w:r>
      <w:r w:rsidR="00C74162" w:rsidRPr="00F6333B">
        <w:t>CIDADES</w:t>
      </w:r>
    </w:p>
    <w:p w14:paraId="0F1924DA" w14:textId="77777777" w:rsidR="00E5694D" w:rsidRDefault="00E5694D" w:rsidP="00C74162">
      <w:pPr>
        <w:jc w:val="center"/>
        <w:rPr>
          <w:b/>
          <w:color w:val="FF0000"/>
          <w:sz w:val="40"/>
        </w:rPr>
      </w:pPr>
    </w:p>
    <w:p w14:paraId="52A7725F" w14:textId="77777777" w:rsidR="00631CE2" w:rsidRDefault="00631CE2" w:rsidP="00C14D36">
      <w:pPr>
        <w:rPr>
          <w:b/>
          <w:color w:val="FF0000"/>
          <w:sz w:val="40"/>
        </w:rPr>
      </w:pPr>
    </w:p>
    <w:p w14:paraId="7CDB82AC" w14:textId="77777777" w:rsidR="00715C8F" w:rsidRDefault="00715C8F">
      <w:pPr>
        <w:jc w:val="center"/>
        <w:rPr>
          <w:b/>
          <w:sz w:val="40"/>
        </w:rPr>
      </w:pPr>
    </w:p>
    <w:p w14:paraId="0C30EA5D" w14:textId="77777777" w:rsidR="00D93BD7" w:rsidRDefault="00D93BD7">
      <w:pPr>
        <w:jc w:val="center"/>
        <w:rPr>
          <w:b/>
          <w:sz w:val="40"/>
        </w:rPr>
      </w:pPr>
    </w:p>
    <w:p w14:paraId="4B9B9839" w14:textId="77777777" w:rsidR="00104AAF" w:rsidRDefault="00104AAF" w:rsidP="00962580">
      <w:pPr>
        <w:jc w:val="center"/>
        <w:rPr>
          <w:b/>
          <w:color w:val="008000"/>
          <w:sz w:val="52"/>
          <w:szCs w:val="52"/>
          <w:u w:val="single"/>
        </w:rPr>
      </w:pPr>
      <w:r>
        <w:rPr>
          <w:b/>
          <w:color w:val="008000"/>
          <w:sz w:val="52"/>
          <w:szCs w:val="52"/>
          <w:u w:val="single"/>
        </w:rPr>
        <w:t>PRESTAÇÃO DE CONTA</w:t>
      </w:r>
      <w:r w:rsidR="00E827C6">
        <w:rPr>
          <w:b/>
          <w:color w:val="008000"/>
          <w:sz w:val="52"/>
          <w:szCs w:val="52"/>
          <w:u w:val="single"/>
        </w:rPr>
        <w:t>S</w:t>
      </w:r>
      <w:r>
        <w:rPr>
          <w:b/>
          <w:color w:val="008000"/>
          <w:sz w:val="52"/>
          <w:szCs w:val="52"/>
          <w:u w:val="single"/>
        </w:rPr>
        <w:t xml:space="preserve"> </w:t>
      </w:r>
      <w:r w:rsidR="00083CDC">
        <w:rPr>
          <w:b/>
          <w:color w:val="008000"/>
          <w:sz w:val="52"/>
          <w:szCs w:val="52"/>
          <w:u w:val="single"/>
        </w:rPr>
        <w:t>MENSAL</w:t>
      </w:r>
    </w:p>
    <w:p w14:paraId="2B2BA384" w14:textId="77777777" w:rsidR="00104AAF" w:rsidRDefault="00083CDC">
      <w:pPr>
        <w:jc w:val="center"/>
        <w:rPr>
          <w:b/>
          <w:color w:val="008000"/>
          <w:sz w:val="52"/>
          <w:szCs w:val="52"/>
          <w:u w:val="single"/>
        </w:rPr>
      </w:pPr>
      <w:r>
        <w:rPr>
          <w:b/>
          <w:color w:val="008000"/>
          <w:sz w:val="52"/>
          <w:szCs w:val="52"/>
          <w:u w:val="single"/>
        </w:rPr>
        <w:t>CONSÓRCIOS PÚBLICOS</w:t>
      </w:r>
    </w:p>
    <w:p w14:paraId="442CCC81" w14:textId="77777777" w:rsidR="00083CDC" w:rsidRDefault="00083CDC">
      <w:pPr>
        <w:jc w:val="center"/>
        <w:rPr>
          <w:b/>
          <w:color w:val="008000"/>
          <w:sz w:val="52"/>
          <w:szCs w:val="52"/>
          <w:u w:val="single"/>
        </w:rPr>
      </w:pPr>
    </w:p>
    <w:p w14:paraId="05AE4AA2" w14:textId="77777777" w:rsidR="00427686" w:rsidRDefault="00427686">
      <w:pPr>
        <w:jc w:val="center"/>
        <w:rPr>
          <w:b/>
          <w:color w:val="008000"/>
          <w:sz w:val="52"/>
          <w:szCs w:val="52"/>
          <w:u w:val="single"/>
        </w:rPr>
      </w:pPr>
      <w:r>
        <w:rPr>
          <w:b/>
          <w:color w:val="008000"/>
          <w:sz w:val="52"/>
          <w:szCs w:val="52"/>
          <w:u w:val="single"/>
        </w:rPr>
        <w:t>CONSISTÊNCIAS</w:t>
      </w:r>
    </w:p>
    <w:p w14:paraId="0A71CD32" w14:textId="059A872A" w:rsidR="00D93BD7" w:rsidRPr="00D6551A" w:rsidRDefault="00427686">
      <w:pPr>
        <w:jc w:val="center"/>
        <w:rPr>
          <w:b/>
          <w:color w:val="008000"/>
          <w:sz w:val="52"/>
          <w:szCs w:val="52"/>
          <w:u w:val="single"/>
        </w:rPr>
      </w:pPr>
      <w:r>
        <w:rPr>
          <w:b/>
          <w:color w:val="008000"/>
          <w:sz w:val="52"/>
          <w:szCs w:val="52"/>
          <w:u w:val="single"/>
        </w:rPr>
        <w:t>EXERCÍCIO 20</w:t>
      </w:r>
      <w:r w:rsidR="00083CDC">
        <w:rPr>
          <w:b/>
          <w:color w:val="008000"/>
          <w:sz w:val="52"/>
          <w:szCs w:val="52"/>
          <w:u w:val="single"/>
        </w:rPr>
        <w:t>2</w:t>
      </w:r>
      <w:r w:rsidR="00375EC2">
        <w:rPr>
          <w:b/>
          <w:color w:val="008000"/>
          <w:sz w:val="52"/>
          <w:szCs w:val="52"/>
          <w:u w:val="single"/>
        </w:rPr>
        <w:t>4</w:t>
      </w:r>
    </w:p>
    <w:p w14:paraId="4AD9AE50" w14:textId="77777777" w:rsidR="009A4063" w:rsidRPr="00822227" w:rsidRDefault="009A4063" w:rsidP="0029289E">
      <w:pPr>
        <w:rPr>
          <w:b/>
          <w:color w:val="3366FF"/>
          <w:sz w:val="24"/>
          <w:szCs w:val="24"/>
        </w:rPr>
      </w:pPr>
    </w:p>
    <w:p w14:paraId="1C0100EA" w14:textId="77777777" w:rsidR="00E5694D" w:rsidRPr="002D5DD8" w:rsidRDefault="00E5694D">
      <w:pPr>
        <w:jc w:val="right"/>
        <w:rPr>
          <w:color w:val="FF0000"/>
        </w:rPr>
      </w:pPr>
    </w:p>
    <w:p w14:paraId="6D8CE048" w14:textId="77777777" w:rsidR="00E5694D" w:rsidRDefault="00E5694D">
      <w:pPr>
        <w:jc w:val="both"/>
        <w:rPr>
          <w:color w:val="FF0000"/>
        </w:rPr>
      </w:pPr>
    </w:p>
    <w:p w14:paraId="694F5243" w14:textId="77777777" w:rsidR="00BA3AE2" w:rsidRPr="00E64439" w:rsidRDefault="00BA3AE2" w:rsidP="00BA3AE2">
      <w:pPr>
        <w:jc w:val="both"/>
        <w:rPr>
          <w:b/>
          <w:bCs/>
          <w:i/>
          <w:iCs/>
          <w:sz w:val="24"/>
          <w:szCs w:val="24"/>
          <w:highlight w:val="yellow"/>
          <w:u w:val="single"/>
        </w:rPr>
      </w:pPr>
      <w:r w:rsidRPr="00E64439">
        <w:rPr>
          <w:b/>
          <w:bCs/>
          <w:i/>
          <w:iCs/>
          <w:sz w:val="24"/>
          <w:szCs w:val="24"/>
          <w:highlight w:val="yellow"/>
          <w:u w:val="single"/>
        </w:rPr>
        <w:t>ATENÇÃO!</w:t>
      </w:r>
    </w:p>
    <w:p w14:paraId="2313C389" w14:textId="77777777" w:rsidR="00BA3AE2" w:rsidRPr="00E64439" w:rsidRDefault="00BA3AE2" w:rsidP="00BA3AE2">
      <w:pPr>
        <w:jc w:val="both"/>
        <w:rPr>
          <w:b/>
          <w:bCs/>
          <w:i/>
          <w:iCs/>
          <w:sz w:val="24"/>
          <w:szCs w:val="24"/>
          <w:highlight w:val="yellow"/>
          <w:u w:val="single"/>
        </w:rPr>
      </w:pPr>
    </w:p>
    <w:p w14:paraId="48412786" w14:textId="77777777" w:rsidR="00BA3AE2" w:rsidRPr="00E64439" w:rsidRDefault="00BA3AE2" w:rsidP="00BA3AE2">
      <w:pPr>
        <w:jc w:val="both"/>
        <w:rPr>
          <w:b/>
          <w:bCs/>
          <w:color w:val="FF0000"/>
        </w:rPr>
      </w:pPr>
      <w:r w:rsidRPr="00E64439">
        <w:rPr>
          <w:b/>
          <w:bCs/>
          <w:i/>
          <w:iCs/>
          <w:sz w:val="24"/>
          <w:szCs w:val="24"/>
          <w:highlight w:val="yellow"/>
          <w:u w:val="single"/>
        </w:rPr>
        <w:t xml:space="preserve">Este </w:t>
      </w:r>
      <w:r>
        <w:rPr>
          <w:b/>
          <w:bCs/>
          <w:i/>
          <w:iCs/>
          <w:sz w:val="24"/>
          <w:szCs w:val="24"/>
          <w:highlight w:val="yellow"/>
          <w:u w:val="single"/>
        </w:rPr>
        <w:t>não é um documento oficial do TCEES, mas</w:t>
      </w:r>
      <w:r w:rsidRPr="00E64439">
        <w:rPr>
          <w:b/>
          <w:bCs/>
          <w:i/>
          <w:iCs/>
          <w:sz w:val="24"/>
          <w:szCs w:val="24"/>
          <w:highlight w:val="yellow"/>
          <w:u w:val="single"/>
        </w:rPr>
        <w:t xml:space="preserve"> um documento de trabalho interno voltado ao registro das consistências que são aplicadas a cada remessa de Prestação de Contas Mensal encaminhada ao Sistema CidadES – Módulo Contas</w:t>
      </w:r>
      <w:r w:rsidRPr="008B2D9D">
        <w:rPr>
          <w:b/>
          <w:bCs/>
          <w:highlight w:val="yellow"/>
        </w:rPr>
        <w:t>.</w:t>
      </w:r>
    </w:p>
    <w:p w14:paraId="1AF9D3BF" w14:textId="77777777" w:rsidR="00AE68BB" w:rsidRPr="002D5DD8" w:rsidRDefault="00AE68BB">
      <w:pPr>
        <w:jc w:val="both"/>
        <w:rPr>
          <w:color w:val="FF0000"/>
        </w:rPr>
      </w:pPr>
    </w:p>
    <w:p w14:paraId="7D3D0D1E" w14:textId="77777777" w:rsidR="00AC3604" w:rsidRDefault="00AC3604" w:rsidP="00D97699">
      <w:pPr>
        <w:rPr>
          <w:b/>
          <w:sz w:val="36"/>
        </w:rPr>
      </w:pPr>
    </w:p>
    <w:p w14:paraId="2A2D23B9" w14:textId="77777777" w:rsidR="005A4504" w:rsidRDefault="005A4504" w:rsidP="00D257D5">
      <w:pPr>
        <w:numPr>
          <w:ilvl w:val="0"/>
          <w:numId w:val="2"/>
        </w:numPr>
        <w:jc w:val="both"/>
        <w:rPr>
          <w:sz w:val="24"/>
        </w:rPr>
      </w:pPr>
      <w:r>
        <w:rPr>
          <w:sz w:val="24"/>
        </w:rPr>
        <w:t xml:space="preserve">As consistências serão classificadas como impeditivas ou indicativas. </w:t>
      </w:r>
    </w:p>
    <w:p w14:paraId="20C0325F" w14:textId="77777777" w:rsidR="005A4504" w:rsidRDefault="005A4504" w:rsidP="005A4504">
      <w:pPr>
        <w:jc w:val="both"/>
        <w:rPr>
          <w:sz w:val="24"/>
        </w:rPr>
      </w:pPr>
    </w:p>
    <w:p w14:paraId="085928E7" w14:textId="77777777" w:rsidR="005A4504" w:rsidRDefault="005A4504" w:rsidP="00D257D5">
      <w:pPr>
        <w:numPr>
          <w:ilvl w:val="0"/>
          <w:numId w:val="2"/>
        </w:numPr>
        <w:jc w:val="both"/>
        <w:rPr>
          <w:sz w:val="24"/>
        </w:rPr>
      </w:pPr>
      <w:r>
        <w:rPr>
          <w:sz w:val="24"/>
        </w:rPr>
        <w:t>As c</w:t>
      </w:r>
      <w:r w:rsidRPr="007400B3">
        <w:rPr>
          <w:sz w:val="24"/>
        </w:rPr>
        <w:t>onsistência</w:t>
      </w:r>
      <w:r>
        <w:rPr>
          <w:sz w:val="24"/>
        </w:rPr>
        <w:t>s</w:t>
      </w:r>
      <w:r w:rsidRPr="007400B3">
        <w:rPr>
          <w:sz w:val="24"/>
        </w:rPr>
        <w:t xml:space="preserve"> </w:t>
      </w:r>
      <w:r>
        <w:rPr>
          <w:sz w:val="24"/>
        </w:rPr>
        <w:t>i</w:t>
      </w:r>
      <w:r w:rsidRPr="007400B3">
        <w:rPr>
          <w:sz w:val="24"/>
        </w:rPr>
        <w:t>mpeditivas</w:t>
      </w:r>
      <w:r>
        <w:rPr>
          <w:sz w:val="24"/>
        </w:rPr>
        <w:t xml:space="preserve"> rejeitam a prestação de contas e a Unidade Gestora obrigatoriamente deverá enviar nova prestação de contas ao TCEES.</w:t>
      </w:r>
    </w:p>
    <w:p w14:paraId="5F82D6D8" w14:textId="77777777" w:rsidR="005A4504" w:rsidRPr="007400B3" w:rsidRDefault="005A4504" w:rsidP="005A4504">
      <w:pPr>
        <w:jc w:val="both"/>
        <w:rPr>
          <w:sz w:val="24"/>
        </w:rPr>
      </w:pPr>
    </w:p>
    <w:p w14:paraId="39790DC3" w14:textId="77777777" w:rsidR="005A4504" w:rsidRDefault="005A4504" w:rsidP="00D257D5">
      <w:pPr>
        <w:numPr>
          <w:ilvl w:val="0"/>
          <w:numId w:val="2"/>
        </w:numPr>
        <w:jc w:val="both"/>
        <w:rPr>
          <w:sz w:val="24"/>
        </w:rPr>
      </w:pPr>
      <w:r>
        <w:rPr>
          <w:sz w:val="24"/>
        </w:rPr>
        <w:t>As c</w:t>
      </w:r>
      <w:r w:rsidRPr="007400B3">
        <w:rPr>
          <w:sz w:val="24"/>
        </w:rPr>
        <w:t>onsistência</w:t>
      </w:r>
      <w:r>
        <w:rPr>
          <w:sz w:val="24"/>
        </w:rPr>
        <w:t>s i</w:t>
      </w:r>
      <w:r w:rsidRPr="007400B3">
        <w:rPr>
          <w:sz w:val="24"/>
        </w:rPr>
        <w:t>ndicat</w:t>
      </w:r>
      <w:r>
        <w:rPr>
          <w:sz w:val="24"/>
        </w:rPr>
        <w:t>ivas não rejeitam a prestação de contas, mas alertam (ressalvam) que algumas informações deverão ser corrigidas, assim que possível.</w:t>
      </w:r>
    </w:p>
    <w:p w14:paraId="7411BDE4" w14:textId="77777777" w:rsidR="005A4504" w:rsidRDefault="005A4504" w:rsidP="005A4504">
      <w:pPr>
        <w:jc w:val="both"/>
        <w:rPr>
          <w:sz w:val="24"/>
        </w:rPr>
      </w:pPr>
    </w:p>
    <w:p w14:paraId="67AEBBAD" w14:textId="77777777" w:rsidR="005A4504" w:rsidRDefault="005A4504" w:rsidP="00D257D5">
      <w:pPr>
        <w:numPr>
          <w:ilvl w:val="0"/>
          <w:numId w:val="2"/>
        </w:numPr>
        <w:jc w:val="both"/>
        <w:rPr>
          <w:sz w:val="24"/>
        </w:rPr>
      </w:pPr>
      <w:r>
        <w:rPr>
          <w:sz w:val="24"/>
        </w:rPr>
        <w:t>O acompanhamento da situação de cada prestação de contas é uma das obrigações das Unidades Gestoras cadastradas no sistema do TCEES.</w:t>
      </w:r>
    </w:p>
    <w:p w14:paraId="3562D2C3" w14:textId="77777777" w:rsidR="005A4504" w:rsidRPr="007400B3" w:rsidRDefault="005A4504" w:rsidP="005A4504">
      <w:pPr>
        <w:jc w:val="both"/>
      </w:pPr>
    </w:p>
    <w:p w14:paraId="2B3C406F" w14:textId="77777777" w:rsidR="005A4504" w:rsidRPr="00AC3604" w:rsidRDefault="00427686" w:rsidP="00D257D5">
      <w:pPr>
        <w:pStyle w:val="Corpodetexto"/>
        <w:numPr>
          <w:ilvl w:val="0"/>
          <w:numId w:val="2"/>
        </w:numPr>
      </w:pPr>
      <w:r>
        <w:t xml:space="preserve">Esse documento contém </w:t>
      </w:r>
      <w:r w:rsidR="005A4504" w:rsidRPr="00AC3604">
        <w:t xml:space="preserve">as consistências realizadas pelo </w:t>
      </w:r>
      <w:r w:rsidR="007734F3">
        <w:t>CidadES</w:t>
      </w:r>
      <w:r w:rsidR="005A4504" w:rsidRPr="00AB20E6">
        <w:t xml:space="preserve"> na fase de recepção dos dados. Caso os arquivos enviados não estejam em conformidade com estas</w:t>
      </w:r>
      <w:r w:rsidR="005A4504" w:rsidRPr="00AC3604">
        <w:t xml:space="preserve"> consistências, a</w:t>
      </w:r>
      <w:r w:rsidR="00A67E44">
        <w:t xml:space="preserve"> prestação de contas </w:t>
      </w:r>
      <w:r w:rsidR="005A4504">
        <w:t>poderá ser</w:t>
      </w:r>
      <w:r w:rsidR="005A4504" w:rsidRPr="00AC3604">
        <w:t xml:space="preserve"> rejeitada</w:t>
      </w:r>
      <w:r w:rsidR="005A4504">
        <w:t xml:space="preserve"> (consistências impeditivas) ou aceita com ressalva (consistências indicativas).</w:t>
      </w:r>
    </w:p>
    <w:p w14:paraId="4180A1A4" w14:textId="77777777" w:rsidR="005A4504" w:rsidRDefault="005A4504">
      <w:pPr>
        <w:jc w:val="both"/>
        <w:rPr>
          <w:b/>
          <w:sz w:val="36"/>
        </w:rPr>
      </w:pPr>
    </w:p>
    <w:p w14:paraId="7EC5D6B5" w14:textId="77777777" w:rsidR="005A4504" w:rsidRDefault="005A4504" w:rsidP="00AB2AF8">
      <w:pPr>
        <w:rPr>
          <w:b/>
          <w:sz w:val="36"/>
        </w:rPr>
      </w:pPr>
    </w:p>
    <w:p w14:paraId="06CADE8F" w14:textId="77777777" w:rsidR="00AE68BB" w:rsidRDefault="00AE68BB">
      <w:pPr>
        <w:jc w:val="both"/>
        <w:rPr>
          <w:b/>
          <w:sz w:val="36"/>
        </w:rPr>
      </w:pPr>
    </w:p>
    <w:p w14:paraId="2FC8D0B8" w14:textId="77777777" w:rsidR="00427686" w:rsidRDefault="00427686">
      <w:pPr>
        <w:jc w:val="both"/>
        <w:rPr>
          <w:b/>
          <w:sz w:val="36"/>
        </w:rPr>
      </w:pPr>
    </w:p>
    <w:p w14:paraId="45FBE23C" w14:textId="77777777" w:rsidR="000D585D" w:rsidRDefault="000D585D">
      <w:pPr>
        <w:jc w:val="both"/>
        <w:rPr>
          <w:b/>
          <w:sz w:val="36"/>
        </w:rPr>
      </w:pPr>
    </w:p>
    <w:p w14:paraId="6B22E4E5" w14:textId="77777777" w:rsidR="000D585D" w:rsidRDefault="000D585D">
      <w:pPr>
        <w:jc w:val="both"/>
        <w:rPr>
          <w:b/>
          <w:sz w:val="36"/>
        </w:rPr>
      </w:pPr>
    </w:p>
    <w:p w14:paraId="34B421E0" w14:textId="77777777" w:rsidR="00427686" w:rsidRDefault="00427686">
      <w:pPr>
        <w:jc w:val="both"/>
        <w:rPr>
          <w:b/>
          <w:sz w:val="36"/>
        </w:rPr>
      </w:pPr>
    </w:p>
    <w:sdt>
      <w:sdtPr>
        <w:rPr>
          <w:rFonts w:ascii="Times New Roman" w:eastAsia="Times New Roman" w:hAnsi="Times New Roman" w:cs="Times New Roman"/>
          <w:b w:val="0"/>
          <w:bCs w:val="0"/>
          <w:color w:val="auto"/>
          <w:sz w:val="20"/>
          <w:szCs w:val="20"/>
        </w:rPr>
        <w:id w:val="263591735"/>
        <w:docPartObj>
          <w:docPartGallery w:val="Table of Contents"/>
          <w:docPartUnique/>
        </w:docPartObj>
      </w:sdtPr>
      <w:sdtContent>
        <w:p w14:paraId="7D844B70" w14:textId="77777777" w:rsidR="00151389" w:rsidRDefault="00151389">
          <w:pPr>
            <w:pStyle w:val="CabealhodoSumrio"/>
          </w:pPr>
          <w:r>
            <w:t>Sumário</w:t>
          </w:r>
        </w:p>
        <w:p w14:paraId="574F0950" w14:textId="77777777" w:rsidR="00147C71" w:rsidRDefault="00151389">
          <w:pPr>
            <w:pStyle w:val="Sumrio1"/>
            <w:tabs>
              <w:tab w:val="left" w:pos="400"/>
              <w:tab w:val="right" w:leader="dot" w:pos="9913"/>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27575056" w:history="1">
            <w:r w:rsidR="00147C71" w:rsidRPr="0020784C">
              <w:rPr>
                <w:rStyle w:val="Hyperlink"/>
                <w:noProof/>
              </w:rPr>
              <w:t>1</w:t>
            </w:r>
            <w:r w:rsidR="00147C71">
              <w:rPr>
                <w:rFonts w:asciiTheme="minorHAnsi" w:eastAsiaTheme="minorEastAsia" w:hAnsiTheme="minorHAnsi" w:cstheme="minorBidi"/>
                <w:noProof/>
                <w:sz w:val="22"/>
                <w:szCs w:val="22"/>
              </w:rPr>
              <w:tab/>
            </w:r>
            <w:r w:rsidR="00147C71" w:rsidRPr="0020784C">
              <w:rPr>
                <w:rStyle w:val="Hyperlink"/>
                <w:noProof/>
              </w:rPr>
              <w:t>Consistências de Arquivos Estruturados</w:t>
            </w:r>
            <w:r w:rsidR="00147C71">
              <w:rPr>
                <w:noProof/>
                <w:webHidden/>
              </w:rPr>
              <w:tab/>
            </w:r>
            <w:r w:rsidR="00147C71">
              <w:rPr>
                <w:noProof/>
                <w:webHidden/>
              </w:rPr>
              <w:fldChar w:fldCharType="begin"/>
            </w:r>
            <w:r w:rsidR="00147C71">
              <w:rPr>
                <w:noProof/>
                <w:webHidden/>
              </w:rPr>
              <w:instrText xml:space="preserve"> PAGEREF _Toc27575056 \h </w:instrText>
            </w:r>
            <w:r w:rsidR="00147C71">
              <w:rPr>
                <w:noProof/>
                <w:webHidden/>
              </w:rPr>
            </w:r>
            <w:r w:rsidR="00147C71">
              <w:rPr>
                <w:noProof/>
                <w:webHidden/>
              </w:rPr>
              <w:fldChar w:fldCharType="separate"/>
            </w:r>
            <w:r w:rsidR="00147C71">
              <w:rPr>
                <w:noProof/>
                <w:webHidden/>
              </w:rPr>
              <w:t>3</w:t>
            </w:r>
            <w:r w:rsidR="00147C71">
              <w:rPr>
                <w:noProof/>
                <w:webHidden/>
              </w:rPr>
              <w:fldChar w:fldCharType="end"/>
            </w:r>
          </w:hyperlink>
        </w:p>
        <w:p w14:paraId="0E252532" w14:textId="77777777" w:rsidR="00147C71" w:rsidRDefault="00147C71">
          <w:pPr>
            <w:pStyle w:val="Sumrio2"/>
            <w:tabs>
              <w:tab w:val="left" w:pos="880"/>
              <w:tab w:val="right" w:leader="dot" w:pos="9913"/>
            </w:tabs>
            <w:rPr>
              <w:rFonts w:asciiTheme="minorHAnsi" w:eastAsiaTheme="minorEastAsia" w:hAnsiTheme="minorHAnsi" w:cstheme="minorBidi"/>
              <w:noProof/>
              <w:sz w:val="22"/>
              <w:szCs w:val="22"/>
            </w:rPr>
          </w:pPr>
          <w:hyperlink w:anchor="_Toc27575057" w:history="1">
            <w:r w:rsidRPr="0020784C">
              <w:rPr>
                <w:rStyle w:val="Hyperlink"/>
                <w:noProof/>
              </w:rPr>
              <w:t>1.1</w:t>
            </w:r>
            <w:r>
              <w:rPr>
                <w:rFonts w:asciiTheme="minorHAnsi" w:eastAsiaTheme="minorEastAsia" w:hAnsiTheme="minorHAnsi" w:cstheme="minorBidi"/>
                <w:noProof/>
                <w:sz w:val="22"/>
                <w:szCs w:val="22"/>
              </w:rPr>
              <w:tab/>
            </w:r>
            <w:r w:rsidRPr="0020784C">
              <w:rPr>
                <w:rStyle w:val="Hyperlink"/>
                <w:noProof/>
              </w:rPr>
              <w:t>BALVERF.XML – Balancete de Verificação</w:t>
            </w:r>
            <w:r>
              <w:rPr>
                <w:noProof/>
                <w:webHidden/>
              </w:rPr>
              <w:tab/>
            </w:r>
            <w:r>
              <w:rPr>
                <w:noProof/>
                <w:webHidden/>
              </w:rPr>
              <w:fldChar w:fldCharType="begin"/>
            </w:r>
            <w:r>
              <w:rPr>
                <w:noProof/>
                <w:webHidden/>
              </w:rPr>
              <w:instrText xml:space="preserve"> PAGEREF _Toc27575057 \h </w:instrText>
            </w:r>
            <w:r>
              <w:rPr>
                <w:noProof/>
                <w:webHidden/>
              </w:rPr>
            </w:r>
            <w:r>
              <w:rPr>
                <w:noProof/>
                <w:webHidden/>
              </w:rPr>
              <w:fldChar w:fldCharType="separate"/>
            </w:r>
            <w:r>
              <w:rPr>
                <w:noProof/>
                <w:webHidden/>
              </w:rPr>
              <w:t>3</w:t>
            </w:r>
            <w:r>
              <w:rPr>
                <w:noProof/>
                <w:webHidden/>
              </w:rPr>
              <w:fldChar w:fldCharType="end"/>
            </w:r>
          </w:hyperlink>
        </w:p>
        <w:p w14:paraId="4210AE8E" w14:textId="77777777" w:rsidR="00147C71" w:rsidRDefault="00147C71">
          <w:pPr>
            <w:pStyle w:val="Sumrio2"/>
            <w:tabs>
              <w:tab w:val="left" w:pos="880"/>
              <w:tab w:val="right" w:leader="dot" w:pos="9913"/>
            </w:tabs>
            <w:rPr>
              <w:rFonts w:asciiTheme="minorHAnsi" w:eastAsiaTheme="minorEastAsia" w:hAnsiTheme="minorHAnsi" w:cstheme="minorBidi"/>
              <w:noProof/>
              <w:sz w:val="22"/>
              <w:szCs w:val="22"/>
            </w:rPr>
          </w:pPr>
          <w:hyperlink w:anchor="_Toc27575058" w:history="1">
            <w:r w:rsidRPr="0020784C">
              <w:rPr>
                <w:rStyle w:val="Hyperlink"/>
                <w:noProof/>
              </w:rPr>
              <w:t>1.2</w:t>
            </w:r>
            <w:r>
              <w:rPr>
                <w:rFonts w:asciiTheme="minorHAnsi" w:eastAsiaTheme="minorEastAsia" w:hAnsiTheme="minorHAnsi" w:cstheme="minorBidi"/>
                <w:noProof/>
                <w:sz w:val="22"/>
                <w:szCs w:val="22"/>
              </w:rPr>
              <w:tab/>
            </w:r>
            <w:r w:rsidRPr="0020784C">
              <w:rPr>
                <w:rStyle w:val="Hyperlink"/>
                <w:noProof/>
              </w:rPr>
              <w:t>BALEXOD.XML – Balancete da Execução Orçamentária da Despesa</w:t>
            </w:r>
            <w:r>
              <w:rPr>
                <w:noProof/>
                <w:webHidden/>
              </w:rPr>
              <w:tab/>
            </w:r>
            <w:r>
              <w:rPr>
                <w:noProof/>
                <w:webHidden/>
              </w:rPr>
              <w:fldChar w:fldCharType="begin"/>
            </w:r>
            <w:r>
              <w:rPr>
                <w:noProof/>
                <w:webHidden/>
              </w:rPr>
              <w:instrText xml:space="preserve"> PAGEREF _Toc27575058 \h </w:instrText>
            </w:r>
            <w:r>
              <w:rPr>
                <w:noProof/>
                <w:webHidden/>
              </w:rPr>
            </w:r>
            <w:r>
              <w:rPr>
                <w:noProof/>
                <w:webHidden/>
              </w:rPr>
              <w:fldChar w:fldCharType="separate"/>
            </w:r>
            <w:r>
              <w:rPr>
                <w:noProof/>
                <w:webHidden/>
              </w:rPr>
              <w:t>9</w:t>
            </w:r>
            <w:r>
              <w:rPr>
                <w:noProof/>
                <w:webHidden/>
              </w:rPr>
              <w:fldChar w:fldCharType="end"/>
            </w:r>
          </w:hyperlink>
        </w:p>
        <w:p w14:paraId="15054AB1" w14:textId="77777777" w:rsidR="00147C71" w:rsidRDefault="00147C71">
          <w:pPr>
            <w:pStyle w:val="Sumrio2"/>
            <w:tabs>
              <w:tab w:val="left" w:pos="880"/>
              <w:tab w:val="right" w:leader="dot" w:pos="9913"/>
            </w:tabs>
            <w:rPr>
              <w:rFonts w:asciiTheme="minorHAnsi" w:eastAsiaTheme="minorEastAsia" w:hAnsiTheme="minorHAnsi" w:cstheme="minorBidi"/>
              <w:noProof/>
              <w:sz w:val="22"/>
              <w:szCs w:val="22"/>
            </w:rPr>
          </w:pPr>
          <w:hyperlink w:anchor="_Toc27575059" w:history="1">
            <w:r w:rsidRPr="0020784C">
              <w:rPr>
                <w:rStyle w:val="Hyperlink"/>
                <w:noProof/>
              </w:rPr>
              <w:t>1.3</w:t>
            </w:r>
            <w:r>
              <w:rPr>
                <w:rFonts w:asciiTheme="minorHAnsi" w:eastAsiaTheme="minorEastAsia" w:hAnsiTheme="minorHAnsi" w:cstheme="minorBidi"/>
                <w:noProof/>
                <w:sz w:val="22"/>
                <w:szCs w:val="22"/>
              </w:rPr>
              <w:tab/>
            </w:r>
            <w:r w:rsidRPr="0020784C">
              <w:rPr>
                <w:rStyle w:val="Hyperlink"/>
                <w:noProof/>
              </w:rPr>
              <w:t>BALEXOR.XML – Balancete da Execução Orçamentária da Receita</w:t>
            </w:r>
            <w:r>
              <w:rPr>
                <w:noProof/>
                <w:webHidden/>
              </w:rPr>
              <w:tab/>
            </w:r>
            <w:r>
              <w:rPr>
                <w:noProof/>
                <w:webHidden/>
              </w:rPr>
              <w:fldChar w:fldCharType="begin"/>
            </w:r>
            <w:r>
              <w:rPr>
                <w:noProof/>
                <w:webHidden/>
              </w:rPr>
              <w:instrText xml:space="preserve"> PAGEREF _Toc27575059 \h </w:instrText>
            </w:r>
            <w:r>
              <w:rPr>
                <w:noProof/>
                <w:webHidden/>
              </w:rPr>
            </w:r>
            <w:r>
              <w:rPr>
                <w:noProof/>
                <w:webHidden/>
              </w:rPr>
              <w:fldChar w:fldCharType="separate"/>
            </w:r>
            <w:r>
              <w:rPr>
                <w:noProof/>
                <w:webHidden/>
              </w:rPr>
              <w:t>11</w:t>
            </w:r>
            <w:r>
              <w:rPr>
                <w:noProof/>
                <w:webHidden/>
              </w:rPr>
              <w:fldChar w:fldCharType="end"/>
            </w:r>
          </w:hyperlink>
        </w:p>
        <w:p w14:paraId="070F1842" w14:textId="77777777" w:rsidR="00147C71" w:rsidRDefault="00147C71">
          <w:pPr>
            <w:pStyle w:val="Sumrio2"/>
            <w:tabs>
              <w:tab w:val="left" w:pos="880"/>
              <w:tab w:val="right" w:leader="dot" w:pos="9913"/>
            </w:tabs>
            <w:rPr>
              <w:rFonts w:asciiTheme="minorHAnsi" w:eastAsiaTheme="minorEastAsia" w:hAnsiTheme="minorHAnsi" w:cstheme="minorBidi"/>
              <w:noProof/>
              <w:sz w:val="22"/>
              <w:szCs w:val="22"/>
            </w:rPr>
          </w:pPr>
          <w:hyperlink w:anchor="_Toc27575060" w:history="1">
            <w:r w:rsidRPr="0020784C">
              <w:rPr>
                <w:rStyle w:val="Hyperlink"/>
                <w:noProof/>
              </w:rPr>
              <w:t>1.4</w:t>
            </w:r>
            <w:r>
              <w:rPr>
                <w:rFonts w:asciiTheme="minorHAnsi" w:eastAsiaTheme="minorEastAsia" w:hAnsiTheme="minorHAnsi" w:cstheme="minorBidi"/>
                <w:noProof/>
                <w:sz w:val="22"/>
                <w:szCs w:val="22"/>
              </w:rPr>
              <w:tab/>
            </w:r>
            <w:r w:rsidRPr="0020784C">
              <w:rPr>
                <w:rStyle w:val="Hyperlink"/>
                <w:noProof/>
              </w:rPr>
              <w:t>ENTESCON – Entes Consorciados</w:t>
            </w:r>
            <w:r>
              <w:rPr>
                <w:noProof/>
                <w:webHidden/>
              </w:rPr>
              <w:tab/>
            </w:r>
            <w:r>
              <w:rPr>
                <w:noProof/>
                <w:webHidden/>
              </w:rPr>
              <w:fldChar w:fldCharType="begin"/>
            </w:r>
            <w:r>
              <w:rPr>
                <w:noProof/>
                <w:webHidden/>
              </w:rPr>
              <w:instrText xml:space="preserve"> PAGEREF _Toc27575060 \h </w:instrText>
            </w:r>
            <w:r>
              <w:rPr>
                <w:noProof/>
                <w:webHidden/>
              </w:rPr>
            </w:r>
            <w:r>
              <w:rPr>
                <w:noProof/>
                <w:webHidden/>
              </w:rPr>
              <w:fldChar w:fldCharType="separate"/>
            </w:r>
            <w:r>
              <w:rPr>
                <w:noProof/>
                <w:webHidden/>
              </w:rPr>
              <w:t>12</w:t>
            </w:r>
            <w:r>
              <w:rPr>
                <w:noProof/>
                <w:webHidden/>
              </w:rPr>
              <w:fldChar w:fldCharType="end"/>
            </w:r>
          </w:hyperlink>
        </w:p>
        <w:p w14:paraId="6922590A" w14:textId="77777777" w:rsidR="00151389" w:rsidRDefault="00151389">
          <w:r>
            <w:rPr>
              <w:b/>
              <w:bCs/>
            </w:rPr>
            <w:fldChar w:fldCharType="end"/>
          </w:r>
        </w:p>
      </w:sdtContent>
    </w:sdt>
    <w:p w14:paraId="65BED642" w14:textId="77777777" w:rsidR="00F57A33" w:rsidRDefault="00F57A33">
      <w:pPr>
        <w:jc w:val="both"/>
        <w:rPr>
          <w:b/>
          <w:sz w:val="36"/>
        </w:rPr>
      </w:pPr>
    </w:p>
    <w:p w14:paraId="652E84F4" w14:textId="77777777" w:rsidR="00F57A33" w:rsidRDefault="00F57A33">
      <w:pPr>
        <w:jc w:val="both"/>
        <w:rPr>
          <w:b/>
          <w:sz w:val="36"/>
        </w:rPr>
      </w:pPr>
    </w:p>
    <w:p w14:paraId="44AF82D2" w14:textId="77777777" w:rsidR="00F57A33" w:rsidRDefault="00F57A33">
      <w:pPr>
        <w:jc w:val="both"/>
        <w:rPr>
          <w:b/>
          <w:sz w:val="36"/>
        </w:rPr>
      </w:pPr>
    </w:p>
    <w:p w14:paraId="1C3A87A3" w14:textId="77777777" w:rsidR="00151389" w:rsidRDefault="00151389">
      <w:pPr>
        <w:overflowPunct/>
        <w:autoSpaceDE/>
        <w:autoSpaceDN/>
        <w:adjustRightInd/>
        <w:textAlignment w:val="auto"/>
        <w:rPr>
          <w:b/>
          <w:sz w:val="36"/>
        </w:rPr>
      </w:pPr>
      <w:r>
        <w:br w:type="page"/>
      </w:r>
    </w:p>
    <w:p w14:paraId="0C72276C" w14:textId="77777777" w:rsidR="00373842" w:rsidRDefault="00373842" w:rsidP="009E08B5">
      <w:pPr>
        <w:spacing w:line="360" w:lineRule="auto"/>
        <w:jc w:val="both"/>
        <w:rPr>
          <w:rFonts w:ascii="Arial" w:hAnsi="Arial" w:cs="Arial"/>
          <w:bCs/>
          <w:sz w:val="24"/>
          <w:szCs w:val="24"/>
          <w:highlight w:val="yellow"/>
        </w:rPr>
      </w:pPr>
    </w:p>
    <w:p w14:paraId="125F1E59" w14:textId="77777777" w:rsidR="00477DEC" w:rsidRPr="000B5B7D" w:rsidRDefault="00477DEC" w:rsidP="00477DEC">
      <w:pPr>
        <w:pStyle w:val="Ttulo1"/>
      </w:pPr>
      <w:bookmarkStart w:id="0" w:name="_Toc27575056"/>
      <w:r w:rsidRPr="000B5B7D">
        <w:t>Consistências de Arquivos Estruturados</w:t>
      </w:r>
      <w:bookmarkEnd w:id="0"/>
    </w:p>
    <w:p w14:paraId="661BF414" w14:textId="77777777" w:rsidR="004D71AD" w:rsidRPr="000B5B7D" w:rsidRDefault="004D71AD" w:rsidP="004D71AD">
      <w:pPr>
        <w:jc w:val="both"/>
        <w:rPr>
          <w:i/>
          <w:sz w:val="24"/>
          <w:szCs w:val="24"/>
        </w:rPr>
      </w:pPr>
    </w:p>
    <w:p w14:paraId="596F8280" w14:textId="77777777" w:rsidR="007734F3" w:rsidRPr="00944A8D" w:rsidRDefault="007734F3" w:rsidP="007734F3">
      <w:pPr>
        <w:pStyle w:val="Ttulo2"/>
      </w:pPr>
      <w:r>
        <w:t> </w:t>
      </w:r>
      <w:bookmarkStart w:id="1" w:name="_Toc27575057"/>
      <w:r w:rsidRPr="00944A8D">
        <w:t>BALVERF.XML – Balancete de Verificação</w:t>
      </w:r>
      <w:bookmarkEnd w:id="1"/>
    </w:p>
    <w:p w14:paraId="25EE3D2C" w14:textId="77777777" w:rsidR="007E5CFF" w:rsidRDefault="007E5CFF" w:rsidP="00105B62">
      <w:pPr>
        <w:spacing w:line="360" w:lineRule="auto"/>
        <w:jc w:val="both"/>
        <w:rPr>
          <w:rFonts w:ascii="Arial" w:hAnsi="Arial" w:cs="Arial"/>
          <w:bCs/>
          <w:sz w:val="24"/>
          <w:szCs w:val="24"/>
        </w:rPr>
      </w:pPr>
    </w:p>
    <w:p w14:paraId="3FAD7E33" w14:textId="310C7D82" w:rsidR="00105B62" w:rsidRPr="00D3439B" w:rsidRDefault="00907DB9" w:rsidP="00105B62">
      <w:pPr>
        <w:spacing w:line="360" w:lineRule="auto"/>
        <w:jc w:val="both"/>
        <w:rPr>
          <w:rFonts w:ascii="Arial" w:hAnsi="Arial" w:cs="Arial"/>
          <w:b/>
          <w:i/>
          <w:sz w:val="24"/>
          <w:szCs w:val="24"/>
        </w:rPr>
      </w:pPr>
      <w:r w:rsidRPr="00D3439B">
        <w:rPr>
          <w:rFonts w:ascii="Arial" w:hAnsi="Arial" w:cs="Arial"/>
          <w:bCs/>
          <w:sz w:val="24"/>
          <w:szCs w:val="24"/>
        </w:rPr>
        <w:t>a</w:t>
      </w:r>
      <w:r w:rsidR="00105B62" w:rsidRPr="00D3439B">
        <w:rPr>
          <w:rFonts w:ascii="Arial" w:hAnsi="Arial" w:cs="Arial"/>
          <w:bCs/>
          <w:sz w:val="24"/>
          <w:szCs w:val="24"/>
        </w:rPr>
        <w:t xml:space="preserve">) </w:t>
      </w:r>
      <w:r w:rsidR="00083CDC" w:rsidRPr="00D3439B">
        <w:rPr>
          <w:rFonts w:ascii="Arial" w:hAnsi="Arial" w:cs="Arial"/>
          <w:bCs/>
          <w:sz w:val="24"/>
          <w:szCs w:val="24"/>
        </w:rPr>
        <w:t>O</w:t>
      </w:r>
      <w:r w:rsidR="00105B62" w:rsidRPr="00D3439B">
        <w:rPr>
          <w:rFonts w:ascii="Arial" w:hAnsi="Arial" w:cs="Arial"/>
          <w:bCs/>
          <w:sz w:val="24"/>
          <w:szCs w:val="24"/>
        </w:rPr>
        <w:t xml:space="preserve"> campo “CodigoUnidadeGestora” deve ser igual à UnidadeGestoraReferencia. (</w:t>
      </w:r>
      <w:r w:rsidR="00105B62" w:rsidRPr="00D3439B">
        <w:rPr>
          <w:rFonts w:ascii="Arial" w:hAnsi="Arial" w:cs="Arial"/>
          <w:bCs/>
          <w:i/>
          <w:sz w:val="24"/>
          <w:szCs w:val="24"/>
          <w:u w:val="single"/>
        </w:rPr>
        <w:t>Consistência Impeditiva</w:t>
      </w:r>
      <w:r w:rsidR="00105B62" w:rsidRPr="00D3439B">
        <w:rPr>
          <w:rFonts w:ascii="Arial" w:hAnsi="Arial" w:cs="Arial"/>
          <w:bCs/>
          <w:sz w:val="24"/>
          <w:szCs w:val="24"/>
        </w:rPr>
        <w:t xml:space="preserve">) </w:t>
      </w:r>
      <w:r w:rsidR="00105B62" w:rsidRPr="00D3439B">
        <w:rPr>
          <w:b/>
          <w:i/>
          <w:sz w:val="28"/>
          <w:szCs w:val="28"/>
        </w:rPr>
        <w:t>ERRO</w:t>
      </w:r>
      <w:r w:rsidR="00105B62" w:rsidRPr="00D3439B">
        <w:rPr>
          <w:rFonts w:ascii="Arial" w:hAnsi="Arial" w:cs="Arial"/>
          <w:b/>
          <w:i/>
          <w:sz w:val="24"/>
          <w:szCs w:val="24"/>
        </w:rPr>
        <w:t xml:space="preserve"> </w:t>
      </w:r>
      <w:r w:rsidR="00340D25" w:rsidRPr="00D3439B">
        <w:rPr>
          <w:rFonts w:ascii="Arial" w:hAnsi="Arial" w:cs="Arial"/>
          <w:b/>
          <w:i/>
          <w:sz w:val="24"/>
          <w:szCs w:val="24"/>
        </w:rPr>
        <w:t>4669</w:t>
      </w:r>
    </w:p>
    <w:p w14:paraId="7DCF53B9" w14:textId="77777777" w:rsidR="008B0029" w:rsidRPr="00D3439B" w:rsidRDefault="00105B62" w:rsidP="00105B62">
      <w:pPr>
        <w:spacing w:line="360" w:lineRule="auto"/>
        <w:jc w:val="both"/>
        <w:rPr>
          <w:b/>
          <w:i/>
          <w:sz w:val="24"/>
          <w:szCs w:val="24"/>
        </w:rPr>
      </w:pPr>
      <w:r w:rsidRPr="00D3439B">
        <w:rPr>
          <w:b/>
          <w:bCs/>
          <w:i/>
          <w:sz w:val="24"/>
          <w:szCs w:val="24"/>
        </w:rPr>
        <w:t>Mensagem:</w:t>
      </w:r>
      <w:r w:rsidRPr="00D3439B">
        <w:rPr>
          <w:rFonts w:ascii="Arial" w:hAnsi="Arial" w:cs="Arial"/>
          <w:bCs/>
          <w:sz w:val="24"/>
          <w:szCs w:val="24"/>
        </w:rPr>
        <w:t xml:space="preserve"> </w:t>
      </w:r>
      <w:r w:rsidRPr="00185C60">
        <w:rPr>
          <w:rFonts w:ascii="Arial" w:hAnsi="Arial" w:cs="Arial"/>
          <w:bCs/>
          <w:i/>
          <w:sz w:val="24"/>
          <w:szCs w:val="24"/>
        </w:rPr>
        <w:t>“O código da Unidade Gestora deve ser igual ao da Unidade Gestora que está encaminhando a PC</w:t>
      </w:r>
      <w:r w:rsidR="00B24119" w:rsidRPr="00185C60">
        <w:rPr>
          <w:rFonts w:ascii="Arial" w:hAnsi="Arial" w:cs="Arial"/>
          <w:bCs/>
          <w:i/>
          <w:sz w:val="24"/>
          <w:szCs w:val="24"/>
        </w:rPr>
        <w:t>M</w:t>
      </w:r>
      <w:r w:rsidR="00185C60">
        <w:rPr>
          <w:rFonts w:ascii="Arial" w:hAnsi="Arial" w:cs="Arial"/>
          <w:bCs/>
          <w:i/>
          <w:sz w:val="24"/>
          <w:szCs w:val="24"/>
        </w:rPr>
        <w:t>”</w:t>
      </w:r>
      <w:r w:rsidRPr="00185C60">
        <w:rPr>
          <w:rFonts w:ascii="Arial" w:hAnsi="Arial" w:cs="Arial"/>
          <w:bCs/>
          <w:i/>
          <w:sz w:val="24"/>
          <w:szCs w:val="24"/>
        </w:rPr>
        <w:t>.</w:t>
      </w:r>
    </w:p>
    <w:p w14:paraId="15CBE150" w14:textId="77777777" w:rsidR="008B0029" w:rsidRPr="00BD3629" w:rsidRDefault="008B0029" w:rsidP="008B0029">
      <w:pPr>
        <w:spacing w:line="360" w:lineRule="auto"/>
        <w:jc w:val="both"/>
        <w:rPr>
          <w:rFonts w:ascii="Arial" w:hAnsi="Arial" w:cs="Arial"/>
          <w:bCs/>
          <w:color w:val="0070C0"/>
          <w:sz w:val="24"/>
          <w:szCs w:val="24"/>
        </w:rPr>
      </w:pPr>
    </w:p>
    <w:p w14:paraId="498F6C57" w14:textId="0DE69AA4" w:rsidR="008B0029" w:rsidRPr="00C06E71" w:rsidRDefault="003B70B4" w:rsidP="008B0029">
      <w:pPr>
        <w:spacing w:line="360" w:lineRule="auto"/>
        <w:jc w:val="both"/>
        <w:rPr>
          <w:rFonts w:ascii="Arial" w:hAnsi="Arial" w:cs="Arial"/>
          <w:b/>
          <w:i/>
          <w:color w:val="000000" w:themeColor="text1"/>
          <w:sz w:val="24"/>
          <w:szCs w:val="24"/>
        </w:rPr>
      </w:pPr>
      <w:r w:rsidRPr="00C06E71">
        <w:rPr>
          <w:rFonts w:ascii="Arial" w:hAnsi="Arial" w:cs="Arial"/>
          <w:bCs/>
          <w:color w:val="000000" w:themeColor="text1"/>
          <w:sz w:val="24"/>
          <w:szCs w:val="24"/>
        </w:rPr>
        <w:t>b</w:t>
      </w:r>
      <w:r w:rsidR="008B0029" w:rsidRPr="00C06E71">
        <w:rPr>
          <w:rFonts w:ascii="Arial" w:hAnsi="Arial" w:cs="Arial"/>
          <w:bCs/>
          <w:color w:val="000000" w:themeColor="text1"/>
          <w:sz w:val="24"/>
          <w:szCs w:val="24"/>
        </w:rPr>
        <w:t xml:space="preserve">) O campo “CodigoContábil” a ser informado deverá pertencer ao PCASP </w:t>
      </w:r>
      <w:r w:rsidR="008B6BB0" w:rsidRPr="00C06E71">
        <w:rPr>
          <w:rFonts w:ascii="Arial" w:hAnsi="Arial" w:cs="Arial"/>
          <w:bCs/>
          <w:color w:val="000000" w:themeColor="text1"/>
          <w:sz w:val="24"/>
          <w:szCs w:val="24"/>
        </w:rPr>
        <w:t xml:space="preserve">do TCEES </w:t>
      </w:r>
      <w:r w:rsidR="008B0029" w:rsidRPr="00C06E71">
        <w:rPr>
          <w:rFonts w:ascii="Arial" w:hAnsi="Arial" w:cs="Arial"/>
          <w:bCs/>
          <w:color w:val="000000" w:themeColor="text1"/>
          <w:sz w:val="24"/>
          <w:szCs w:val="24"/>
        </w:rPr>
        <w:t>do exercício da Prestação de Contas e com atributo de escrituração S (</w:t>
      </w:r>
      <w:r w:rsidR="008B6BB0" w:rsidRPr="00C06E71">
        <w:rPr>
          <w:rFonts w:ascii="Arial" w:hAnsi="Arial" w:cs="Arial"/>
          <w:bCs/>
          <w:color w:val="000000" w:themeColor="text1"/>
          <w:sz w:val="24"/>
          <w:szCs w:val="24"/>
        </w:rPr>
        <w:t>S</w:t>
      </w:r>
      <w:r w:rsidR="008B0029" w:rsidRPr="00C06E71">
        <w:rPr>
          <w:rFonts w:ascii="Arial" w:hAnsi="Arial" w:cs="Arial"/>
          <w:bCs/>
          <w:color w:val="000000" w:themeColor="text1"/>
          <w:sz w:val="24"/>
          <w:szCs w:val="24"/>
        </w:rPr>
        <w:t>im)</w:t>
      </w:r>
      <w:r w:rsidR="009548D0" w:rsidRPr="00C06E71">
        <w:rPr>
          <w:rFonts w:ascii="Arial" w:hAnsi="Arial" w:cs="Arial"/>
          <w:bCs/>
          <w:color w:val="000000" w:themeColor="text1"/>
          <w:sz w:val="24"/>
          <w:szCs w:val="24"/>
        </w:rPr>
        <w:t xml:space="preserve"> </w:t>
      </w:r>
      <w:r w:rsidR="009548D0" w:rsidRPr="00C06E71">
        <w:rPr>
          <w:rFonts w:ascii="Arial" w:hAnsi="Arial" w:cs="Arial"/>
          <w:color w:val="000000" w:themeColor="text1"/>
          <w:sz w:val="24"/>
          <w:szCs w:val="24"/>
        </w:rPr>
        <w:t>ente que utiliza =</w:t>
      </w:r>
      <w:r w:rsidR="00C10F54">
        <w:rPr>
          <w:rFonts w:ascii="Arial" w:hAnsi="Arial" w:cs="Arial"/>
          <w:color w:val="000000" w:themeColor="text1"/>
          <w:sz w:val="24"/>
          <w:szCs w:val="24"/>
        </w:rPr>
        <w:t xml:space="preserve"> </w:t>
      </w:r>
      <w:r w:rsidR="009F65FB" w:rsidRPr="00C10F54">
        <w:rPr>
          <w:rFonts w:ascii="Arial" w:hAnsi="Arial" w:cs="Arial"/>
          <w:sz w:val="24"/>
          <w:szCs w:val="24"/>
        </w:rPr>
        <w:t>“M/C” ou “E/M/C</w:t>
      </w:r>
      <w:r w:rsidR="009548D0" w:rsidRPr="00C10F54">
        <w:rPr>
          <w:rFonts w:ascii="Arial" w:hAnsi="Arial" w:cs="Arial"/>
          <w:sz w:val="24"/>
          <w:szCs w:val="24"/>
        </w:rPr>
        <w:t>.</w:t>
      </w:r>
      <w:r w:rsidR="008B0029" w:rsidRPr="00C10F54">
        <w:rPr>
          <w:rFonts w:ascii="Arial" w:hAnsi="Arial" w:cs="Arial"/>
          <w:bCs/>
          <w:sz w:val="24"/>
          <w:szCs w:val="24"/>
        </w:rPr>
        <w:t xml:space="preserve"> </w:t>
      </w:r>
      <w:r w:rsidR="008B0029" w:rsidRPr="00C06E71">
        <w:rPr>
          <w:rFonts w:ascii="Arial" w:hAnsi="Arial" w:cs="Arial"/>
          <w:bCs/>
          <w:color w:val="000000" w:themeColor="text1"/>
          <w:sz w:val="24"/>
          <w:szCs w:val="24"/>
        </w:rPr>
        <w:t>(</w:t>
      </w:r>
      <w:r w:rsidR="008B0029" w:rsidRPr="00C06E71">
        <w:rPr>
          <w:rFonts w:ascii="Arial" w:hAnsi="Arial" w:cs="Arial"/>
          <w:bCs/>
          <w:i/>
          <w:color w:val="000000" w:themeColor="text1"/>
          <w:sz w:val="24"/>
          <w:szCs w:val="24"/>
          <w:u w:val="single"/>
        </w:rPr>
        <w:t>Consistência Impeditiva</w:t>
      </w:r>
      <w:r w:rsidR="008B0029" w:rsidRPr="00C06E71">
        <w:rPr>
          <w:rFonts w:ascii="Arial" w:hAnsi="Arial" w:cs="Arial"/>
          <w:bCs/>
          <w:color w:val="000000" w:themeColor="text1"/>
          <w:sz w:val="24"/>
          <w:szCs w:val="24"/>
        </w:rPr>
        <w:t xml:space="preserve">) </w:t>
      </w:r>
      <w:r w:rsidR="00B24119" w:rsidRPr="00C06E71">
        <w:rPr>
          <w:b/>
          <w:i/>
          <w:color w:val="000000" w:themeColor="text1"/>
          <w:sz w:val="28"/>
          <w:szCs w:val="28"/>
        </w:rPr>
        <w:t>ERRO</w:t>
      </w:r>
      <w:r w:rsidR="00B24119" w:rsidRPr="00C06E71">
        <w:rPr>
          <w:rFonts w:ascii="Arial" w:hAnsi="Arial" w:cs="Arial"/>
          <w:b/>
          <w:i/>
          <w:color w:val="000000" w:themeColor="text1"/>
          <w:sz w:val="24"/>
          <w:szCs w:val="24"/>
        </w:rPr>
        <w:t xml:space="preserve"> </w:t>
      </w:r>
      <w:r w:rsidR="00F12B20" w:rsidRPr="00917C25">
        <w:rPr>
          <w:b/>
          <w:i/>
          <w:color w:val="000000" w:themeColor="text1"/>
          <w:sz w:val="28"/>
          <w:szCs w:val="28"/>
        </w:rPr>
        <w:t>6888</w:t>
      </w:r>
    </w:p>
    <w:p w14:paraId="02DFD1FB" w14:textId="09F8EA9D" w:rsidR="008B0029" w:rsidRPr="00C06E71" w:rsidRDefault="008B0029" w:rsidP="008B0029">
      <w:pPr>
        <w:spacing w:line="360" w:lineRule="auto"/>
        <w:jc w:val="both"/>
        <w:rPr>
          <w:rFonts w:ascii="Arial" w:hAnsi="Arial" w:cs="Arial"/>
          <w:i/>
          <w:color w:val="000000" w:themeColor="text1"/>
          <w:sz w:val="24"/>
          <w:szCs w:val="24"/>
        </w:rPr>
      </w:pPr>
      <w:r w:rsidRPr="00C06E71">
        <w:rPr>
          <w:b/>
          <w:bCs/>
          <w:i/>
          <w:color w:val="000000" w:themeColor="text1"/>
          <w:sz w:val="24"/>
          <w:szCs w:val="24"/>
        </w:rPr>
        <w:t>Mensagem:</w:t>
      </w:r>
      <w:r w:rsidRPr="00C06E71">
        <w:rPr>
          <w:rFonts w:ascii="Arial" w:hAnsi="Arial" w:cs="Arial"/>
          <w:bCs/>
          <w:color w:val="000000" w:themeColor="text1"/>
          <w:sz w:val="24"/>
          <w:szCs w:val="24"/>
        </w:rPr>
        <w:t xml:space="preserve"> </w:t>
      </w:r>
      <w:r w:rsidR="009548D0" w:rsidRPr="00C06E71">
        <w:rPr>
          <w:rFonts w:ascii="Arial" w:hAnsi="Arial" w:cs="Arial"/>
          <w:i/>
          <w:color w:val="000000" w:themeColor="text1"/>
          <w:sz w:val="24"/>
          <w:szCs w:val="24"/>
        </w:rPr>
        <w:t xml:space="preserve">“Código Contábil não consta do Plano de </w:t>
      </w:r>
      <w:proofErr w:type="gramStart"/>
      <w:r w:rsidR="009548D0" w:rsidRPr="00C06E71">
        <w:rPr>
          <w:rFonts w:ascii="Arial" w:hAnsi="Arial" w:cs="Arial"/>
          <w:i/>
          <w:color w:val="000000" w:themeColor="text1"/>
          <w:sz w:val="24"/>
          <w:szCs w:val="24"/>
        </w:rPr>
        <w:t>Contas  ou</w:t>
      </w:r>
      <w:proofErr w:type="gramEnd"/>
      <w:r w:rsidR="009548D0" w:rsidRPr="00C06E71">
        <w:rPr>
          <w:rFonts w:ascii="Arial" w:hAnsi="Arial" w:cs="Arial"/>
          <w:i/>
          <w:color w:val="000000" w:themeColor="text1"/>
          <w:sz w:val="24"/>
          <w:szCs w:val="24"/>
        </w:rPr>
        <w:t xml:space="preserve"> não é de escrituração contábil ou não deve ser utilizada por Consórcios”.</w:t>
      </w:r>
    </w:p>
    <w:p w14:paraId="4EE147C5" w14:textId="77777777" w:rsidR="009548D0" w:rsidRPr="00BD3629" w:rsidRDefault="009548D0" w:rsidP="008B0029">
      <w:pPr>
        <w:spacing w:line="360" w:lineRule="auto"/>
        <w:jc w:val="both"/>
        <w:rPr>
          <w:rFonts w:ascii="Arial" w:hAnsi="Arial" w:cs="Arial"/>
          <w:bCs/>
          <w:color w:val="0070C0"/>
          <w:sz w:val="24"/>
          <w:szCs w:val="24"/>
        </w:rPr>
      </w:pPr>
    </w:p>
    <w:p w14:paraId="5F872C0D" w14:textId="230AFF17" w:rsidR="008B0029" w:rsidRPr="008746F2" w:rsidRDefault="003B70B4" w:rsidP="008B0029">
      <w:pPr>
        <w:spacing w:line="360" w:lineRule="auto"/>
        <w:jc w:val="both"/>
        <w:rPr>
          <w:rFonts w:ascii="Arial" w:hAnsi="Arial" w:cs="Arial"/>
          <w:b/>
          <w:i/>
          <w:sz w:val="24"/>
          <w:szCs w:val="24"/>
        </w:rPr>
      </w:pPr>
      <w:r w:rsidRPr="008746F2">
        <w:rPr>
          <w:rFonts w:ascii="Arial" w:hAnsi="Arial" w:cs="Arial"/>
          <w:bCs/>
          <w:sz w:val="24"/>
          <w:szCs w:val="24"/>
        </w:rPr>
        <w:t>c</w:t>
      </w:r>
      <w:r w:rsidR="008B0029" w:rsidRPr="008746F2">
        <w:rPr>
          <w:rFonts w:ascii="Arial" w:hAnsi="Arial" w:cs="Arial"/>
          <w:bCs/>
          <w:sz w:val="24"/>
          <w:szCs w:val="24"/>
        </w:rPr>
        <w:t>)</w:t>
      </w:r>
      <w:r w:rsidR="005A6689" w:rsidRPr="008746F2">
        <w:rPr>
          <w:rFonts w:ascii="Arial" w:hAnsi="Arial" w:cs="Arial"/>
          <w:bCs/>
          <w:sz w:val="24"/>
          <w:szCs w:val="24"/>
        </w:rPr>
        <w:t> </w:t>
      </w:r>
      <w:r w:rsidR="008B0029" w:rsidRPr="008746F2">
        <w:rPr>
          <w:rFonts w:ascii="Arial" w:hAnsi="Arial" w:cs="Arial"/>
          <w:bCs/>
          <w:sz w:val="24"/>
          <w:szCs w:val="24"/>
        </w:rPr>
        <w:t xml:space="preserve">O campo </w:t>
      </w:r>
      <w:r w:rsidR="00645881" w:rsidRPr="008746F2">
        <w:rPr>
          <w:rFonts w:ascii="Arial" w:hAnsi="Arial" w:cs="Arial"/>
          <w:bCs/>
          <w:sz w:val="24"/>
          <w:szCs w:val="24"/>
        </w:rPr>
        <w:t>“IndicadorSuperavitFinanceiro”</w:t>
      </w:r>
      <w:r w:rsidR="008B0029" w:rsidRPr="008746F2">
        <w:rPr>
          <w:rFonts w:ascii="Arial" w:hAnsi="Arial" w:cs="Arial"/>
          <w:bCs/>
          <w:sz w:val="24"/>
          <w:szCs w:val="24"/>
        </w:rPr>
        <w:t xml:space="preserve"> deve conter os valores </w:t>
      </w:r>
      <w:r w:rsidR="002C3358" w:rsidRPr="008746F2">
        <w:rPr>
          <w:rFonts w:ascii="Arial" w:hAnsi="Arial" w:cs="Arial"/>
          <w:bCs/>
          <w:sz w:val="24"/>
          <w:szCs w:val="24"/>
        </w:rPr>
        <w:t>“F”,</w:t>
      </w:r>
      <w:r w:rsidR="00645881" w:rsidRPr="008746F2">
        <w:rPr>
          <w:rFonts w:ascii="Arial" w:hAnsi="Arial" w:cs="Arial"/>
          <w:bCs/>
          <w:sz w:val="24"/>
          <w:szCs w:val="24"/>
        </w:rPr>
        <w:t xml:space="preserve"> “P”</w:t>
      </w:r>
      <w:r w:rsidR="002C3358" w:rsidRPr="008746F2">
        <w:rPr>
          <w:rFonts w:ascii="Arial" w:hAnsi="Arial" w:cs="Arial"/>
          <w:bCs/>
          <w:sz w:val="24"/>
          <w:szCs w:val="24"/>
        </w:rPr>
        <w:t xml:space="preserve"> ou Nulo</w:t>
      </w:r>
      <w:r w:rsidR="008B0029" w:rsidRPr="008746F2">
        <w:rPr>
          <w:rFonts w:ascii="Arial" w:hAnsi="Arial" w:cs="Arial"/>
          <w:bCs/>
          <w:sz w:val="24"/>
          <w:szCs w:val="24"/>
        </w:rPr>
        <w:t>. (</w:t>
      </w:r>
      <w:r w:rsidR="008B0029" w:rsidRPr="008746F2">
        <w:rPr>
          <w:rFonts w:ascii="Arial" w:hAnsi="Arial" w:cs="Arial"/>
          <w:bCs/>
          <w:i/>
          <w:sz w:val="24"/>
          <w:szCs w:val="24"/>
          <w:u w:val="single"/>
        </w:rPr>
        <w:t>Consistência Impeditiva</w:t>
      </w:r>
      <w:r w:rsidR="008B0029" w:rsidRPr="008746F2">
        <w:rPr>
          <w:rFonts w:ascii="Arial" w:hAnsi="Arial" w:cs="Arial"/>
          <w:bCs/>
          <w:sz w:val="24"/>
          <w:szCs w:val="24"/>
        </w:rPr>
        <w:t xml:space="preserve">) </w:t>
      </w:r>
      <w:r w:rsidR="00591445" w:rsidRPr="008746F2">
        <w:rPr>
          <w:b/>
          <w:i/>
          <w:sz w:val="28"/>
          <w:szCs w:val="28"/>
        </w:rPr>
        <w:t>ERRO</w:t>
      </w:r>
      <w:r w:rsidR="00591445" w:rsidRPr="008746F2">
        <w:rPr>
          <w:rFonts w:ascii="Arial" w:hAnsi="Arial" w:cs="Arial"/>
          <w:b/>
          <w:i/>
          <w:sz w:val="24"/>
          <w:szCs w:val="24"/>
        </w:rPr>
        <w:t xml:space="preserve"> 4671</w:t>
      </w:r>
    </w:p>
    <w:p w14:paraId="5FB1CC75" w14:textId="77777777" w:rsidR="008B0029" w:rsidRPr="008746F2" w:rsidRDefault="008B0029" w:rsidP="008B0029">
      <w:pPr>
        <w:spacing w:line="360" w:lineRule="auto"/>
        <w:jc w:val="both"/>
        <w:rPr>
          <w:bCs/>
          <w:i/>
          <w:sz w:val="24"/>
          <w:szCs w:val="24"/>
        </w:rPr>
      </w:pPr>
      <w:r w:rsidRPr="008746F2">
        <w:rPr>
          <w:b/>
          <w:bCs/>
          <w:i/>
          <w:sz w:val="24"/>
          <w:szCs w:val="24"/>
        </w:rPr>
        <w:t>Mensagem</w:t>
      </w:r>
      <w:r w:rsidRPr="008746F2">
        <w:rPr>
          <w:rFonts w:ascii="Arial" w:hAnsi="Arial" w:cs="Arial"/>
          <w:b/>
          <w:bCs/>
          <w:i/>
          <w:sz w:val="24"/>
          <w:szCs w:val="24"/>
        </w:rPr>
        <w:t>:</w:t>
      </w:r>
      <w:r w:rsidRPr="008746F2">
        <w:rPr>
          <w:rFonts w:ascii="Arial" w:hAnsi="Arial" w:cs="Arial"/>
          <w:bCs/>
          <w:sz w:val="24"/>
          <w:szCs w:val="24"/>
        </w:rPr>
        <w:t xml:space="preserve"> </w:t>
      </w:r>
      <w:r w:rsidRPr="008746F2">
        <w:rPr>
          <w:i/>
          <w:sz w:val="24"/>
          <w:szCs w:val="24"/>
        </w:rPr>
        <w:t>O campo “</w:t>
      </w:r>
      <w:r w:rsidR="002C3358" w:rsidRPr="008746F2">
        <w:rPr>
          <w:i/>
          <w:sz w:val="24"/>
          <w:szCs w:val="24"/>
        </w:rPr>
        <w:t>IndicadorSuperavitFinanceiro</w:t>
      </w:r>
      <w:r w:rsidRPr="008746F2">
        <w:rPr>
          <w:i/>
          <w:sz w:val="24"/>
          <w:szCs w:val="24"/>
        </w:rPr>
        <w:t xml:space="preserve">” deve ser </w:t>
      </w:r>
      <w:r w:rsidR="002C3358" w:rsidRPr="008746F2">
        <w:rPr>
          <w:i/>
          <w:sz w:val="24"/>
          <w:szCs w:val="24"/>
        </w:rPr>
        <w:t xml:space="preserve">F, P ou </w:t>
      </w:r>
      <w:r w:rsidR="00105B62" w:rsidRPr="008746F2">
        <w:rPr>
          <w:i/>
          <w:sz w:val="24"/>
          <w:szCs w:val="24"/>
        </w:rPr>
        <w:t>não ser informado</w:t>
      </w:r>
      <w:r w:rsidRPr="008746F2">
        <w:rPr>
          <w:rFonts w:ascii="Arial" w:hAnsi="Arial" w:cs="Arial"/>
          <w:bCs/>
          <w:sz w:val="24"/>
          <w:szCs w:val="24"/>
        </w:rPr>
        <w:t>.</w:t>
      </w:r>
    </w:p>
    <w:p w14:paraId="42FD9E43" w14:textId="77777777" w:rsidR="002C3358" w:rsidRPr="00BD3629" w:rsidRDefault="002C3358" w:rsidP="002C3358">
      <w:pPr>
        <w:spacing w:line="360" w:lineRule="auto"/>
        <w:jc w:val="both"/>
        <w:rPr>
          <w:rFonts w:ascii="Arial" w:hAnsi="Arial" w:cs="Arial"/>
          <w:bCs/>
          <w:color w:val="0070C0"/>
          <w:sz w:val="24"/>
          <w:szCs w:val="24"/>
        </w:rPr>
      </w:pPr>
    </w:p>
    <w:p w14:paraId="16AD508D" w14:textId="438F4192" w:rsidR="002C3358" w:rsidRPr="008746F2" w:rsidRDefault="003B70B4" w:rsidP="002C3358">
      <w:pPr>
        <w:overflowPunct/>
        <w:autoSpaceDE/>
        <w:autoSpaceDN/>
        <w:adjustRightInd/>
        <w:spacing w:before="120" w:line="360" w:lineRule="auto"/>
        <w:jc w:val="both"/>
        <w:textAlignment w:val="auto"/>
        <w:rPr>
          <w:rFonts w:ascii="Arial" w:hAnsi="Arial" w:cs="Arial"/>
          <w:sz w:val="24"/>
          <w:szCs w:val="24"/>
        </w:rPr>
      </w:pPr>
      <w:r w:rsidRPr="008746F2">
        <w:rPr>
          <w:rFonts w:ascii="Arial" w:hAnsi="Arial" w:cs="Arial"/>
          <w:sz w:val="24"/>
          <w:szCs w:val="24"/>
        </w:rPr>
        <w:t>d</w:t>
      </w:r>
      <w:r w:rsidR="002C3358" w:rsidRPr="008746F2">
        <w:rPr>
          <w:rFonts w:ascii="Arial" w:hAnsi="Arial" w:cs="Arial"/>
          <w:sz w:val="24"/>
          <w:szCs w:val="24"/>
        </w:rPr>
        <w:t xml:space="preserve">) Se o campo </w:t>
      </w:r>
      <w:r w:rsidR="002C3358" w:rsidRPr="008746F2">
        <w:rPr>
          <w:rFonts w:ascii="Arial" w:hAnsi="Arial" w:cs="Arial"/>
          <w:bCs/>
          <w:sz w:val="24"/>
          <w:szCs w:val="24"/>
        </w:rPr>
        <w:t xml:space="preserve">“IndicadorSuperavitFinanceiro” </w:t>
      </w:r>
      <w:r w:rsidR="002C3358" w:rsidRPr="008746F2">
        <w:rPr>
          <w:rFonts w:ascii="Arial" w:hAnsi="Arial" w:cs="Arial"/>
          <w:sz w:val="24"/>
          <w:szCs w:val="24"/>
        </w:rPr>
        <w:t>for “F”</w:t>
      </w:r>
      <w:r w:rsidR="00105B62" w:rsidRPr="008746F2">
        <w:rPr>
          <w:rFonts w:ascii="Arial" w:hAnsi="Arial" w:cs="Arial"/>
          <w:sz w:val="24"/>
          <w:szCs w:val="24"/>
        </w:rPr>
        <w:t>,</w:t>
      </w:r>
      <w:r w:rsidR="002C3358" w:rsidRPr="008746F2">
        <w:rPr>
          <w:rFonts w:ascii="Arial" w:hAnsi="Arial" w:cs="Arial"/>
          <w:sz w:val="24"/>
          <w:szCs w:val="24"/>
        </w:rPr>
        <w:t xml:space="preserve"> a conta do PCASP do TCEES deverá ter como atributo de Superávit Financeiro o valor “F” ou “X”</w:t>
      </w:r>
      <w:r w:rsidR="00105B62" w:rsidRPr="008746F2">
        <w:rPr>
          <w:rFonts w:ascii="Arial" w:hAnsi="Arial" w:cs="Arial"/>
          <w:sz w:val="24"/>
          <w:szCs w:val="24"/>
        </w:rPr>
        <w:t>.</w:t>
      </w:r>
      <w:r w:rsidR="002C3358" w:rsidRPr="008746F2">
        <w:rPr>
          <w:rFonts w:ascii="Arial" w:hAnsi="Arial" w:cs="Arial"/>
          <w:sz w:val="24"/>
          <w:szCs w:val="24"/>
        </w:rPr>
        <w:t xml:space="preserve"> </w:t>
      </w:r>
      <w:r w:rsidR="00105B62" w:rsidRPr="008746F2">
        <w:rPr>
          <w:rFonts w:ascii="Arial" w:hAnsi="Arial" w:cs="Arial"/>
          <w:sz w:val="24"/>
          <w:szCs w:val="24"/>
        </w:rPr>
        <w:t>S</w:t>
      </w:r>
      <w:r w:rsidR="002C3358" w:rsidRPr="008746F2">
        <w:rPr>
          <w:rFonts w:ascii="Arial" w:hAnsi="Arial" w:cs="Arial"/>
          <w:sz w:val="24"/>
          <w:szCs w:val="24"/>
        </w:rPr>
        <w:t>e o campo</w:t>
      </w:r>
      <w:r w:rsidR="008B6BB0" w:rsidRPr="008746F2">
        <w:rPr>
          <w:rFonts w:ascii="Arial" w:hAnsi="Arial" w:cs="Arial"/>
          <w:sz w:val="24"/>
          <w:szCs w:val="24"/>
        </w:rPr>
        <w:t xml:space="preserve"> </w:t>
      </w:r>
      <w:r w:rsidR="008B6BB0" w:rsidRPr="008746F2">
        <w:rPr>
          <w:rFonts w:ascii="Arial" w:hAnsi="Arial" w:cs="Arial"/>
          <w:bCs/>
          <w:sz w:val="24"/>
          <w:szCs w:val="24"/>
        </w:rPr>
        <w:t>“IndicadorSuperavitFinanceiro”</w:t>
      </w:r>
      <w:r w:rsidR="002C3358" w:rsidRPr="008746F2">
        <w:rPr>
          <w:rFonts w:ascii="Arial" w:hAnsi="Arial" w:cs="Arial"/>
          <w:sz w:val="24"/>
          <w:szCs w:val="24"/>
        </w:rPr>
        <w:t xml:space="preserve"> for “P” </w:t>
      </w:r>
      <w:r w:rsidR="008B6BB0" w:rsidRPr="008746F2">
        <w:rPr>
          <w:rFonts w:ascii="Arial" w:hAnsi="Arial" w:cs="Arial"/>
          <w:sz w:val="24"/>
          <w:szCs w:val="24"/>
        </w:rPr>
        <w:t xml:space="preserve">a conta do PCASP do TCEES </w:t>
      </w:r>
      <w:r w:rsidR="002C3358" w:rsidRPr="008746F2">
        <w:rPr>
          <w:rFonts w:ascii="Arial" w:hAnsi="Arial" w:cs="Arial"/>
          <w:sz w:val="24"/>
          <w:szCs w:val="24"/>
        </w:rPr>
        <w:t xml:space="preserve">deverá ter </w:t>
      </w:r>
      <w:r w:rsidR="008B6BB0" w:rsidRPr="008746F2">
        <w:rPr>
          <w:rFonts w:ascii="Arial" w:hAnsi="Arial" w:cs="Arial"/>
          <w:sz w:val="24"/>
          <w:szCs w:val="24"/>
        </w:rPr>
        <w:t xml:space="preserve">como atributo de Superávit Financeiro </w:t>
      </w:r>
      <w:r w:rsidR="002C3358" w:rsidRPr="008746F2">
        <w:rPr>
          <w:rFonts w:ascii="Arial" w:hAnsi="Arial" w:cs="Arial"/>
          <w:sz w:val="24"/>
          <w:szCs w:val="24"/>
        </w:rPr>
        <w:t>o valor “P” ou “X”</w:t>
      </w:r>
      <w:r w:rsidR="00105B62" w:rsidRPr="008746F2">
        <w:rPr>
          <w:rFonts w:ascii="Arial" w:hAnsi="Arial" w:cs="Arial"/>
          <w:sz w:val="24"/>
          <w:szCs w:val="24"/>
        </w:rPr>
        <w:t>.</w:t>
      </w:r>
      <w:r w:rsidR="002C3358" w:rsidRPr="008746F2">
        <w:rPr>
          <w:rFonts w:ascii="Arial" w:hAnsi="Arial" w:cs="Arial"/>
          <w:sz w:val="24"/>
          <w:szCs w:val="24"/>
        </w:rPr>
        <w:t xml:space="preserve"> </w:t>
      </w:r>
      <w:r w:rsidR="00105B62" w:rsidRPr="008746F2">
        <w:rPr>
          <w:rFonts w:ascii="Arial" w:hAnsi="Arial" w:cs="Arial"/>
          <w:sz w:val="24"/>
          <w:szCs w:val="24"/>
        </w:rPr>
        <w:t>S</w:t>
      </w:r>
      <w:r w:rsidR="002C3358" w:rsidRPr="008746F2">
        <w:rPr>
          <w:rFonts w:ascii="Arial" w:hAnsi="Arial" w:cs="Arial"/>
          <w:sz w:val="24"/>
          <w:szCs w:val="24"/>
        </w:rPr>
        <w:t>e o campo</w:t>
      </w:r>
      <w:r w:rsidR="008B6BB0" w:rsidRPr="008746F2">
        <w:rPr>
          <w:rFonts w:ascii="Arial" w:hAnsi="Arial" w:cs="Arial"/>
          <w:sz w:val="24"/>
          <w:szCs w:val="24"/>
        </w:rPr>
        <w:t xml:space="preserve"> </w:t>
      </w:r>
      <w:r w:rsidR="008B6BB0" w:rsidRPr="008746F2">
        <w:rPr>
          <w:rFonts w:ascii="Arial" w:hAnsi="Arial" w:cs="Arial"/>
          <w:bCs/>
          <w:sz w:val="24"/>
          <w:szCs w:val="24"/>
        </w:rPr>
        <w:t>“IndicadorSuperavitFinanceiro”</w:t>
      </w:r>
      <w:r w:rsidR="002C3358" w:rsidRPr="008746F2">
        <w:rPr>
          <w:rFonts w:ascii="Arial" w:hAnsi="Arial" w:cs="Arial"/>
          <w:sz w:val="24"/>
          <w:szCs w:val="24"/>
        </w:rPr>
        <w:t xml:space="preserve"> for Nulo</w:t>
      </w:r>
      <w:r w:rsidR="0060471A" w:rsidRPr="008746F2">
        <w:rPr>
          <w:rFonts w:ascii="Arial" w:hAnsi="Arial" w:cs="Arial"/>
          <w:sz w:val="24"/>
          <w:szCs w:val="24"/>
        </w:rPr>
        <w:t xml:space="preserve"> (não </w:t>
      </w:r>
      <w:r w:rsidR="00105B62" w:rsidRPr="008746F2">
        <w:rPr>
          <w:rFonts w:ascii="Arial" w:hAnsi="Arial" w:cs="Arial"/>
          <w:sz w:val="24"/>
          <w:szCs w:val="24"/>
        </w:rPr>
        <w:t>informado</w:t>
      </w:r>
      <w:r w:rsidR="0060471A" w:rsidRPr="008746F2">
        <w:rPr>
          <w:rFonts w:ascii="Arial" w:hAnsi="Arial" w:cs="Arial"/>
          <w:sz w:val="24"/>
          <w:szCs w:val="24"/>
        </w:rPr>
        <w:t>)</w:t>
      </w:r>
      <w:r w:rsidR="00105B62" w:rsidRPr="008746F2">
        <w:rPr>
          <w:rFonts w:ascii="Arial" w:hAnsi="Arial" w:cs="Arial"/>
          <w:sz w:val="24"/>
          <w:szCs w:val="24"/>
        </w:rPr>
        <w:t>,</w:t>
      </w:r>
      <w:r w:rsidR="002C3358" w:rsidRPr="008746F2">
        <w:rPr>
          <w:rFonts w:ascii="Arial" w:hAnsi="Arial" w:cs="Arial"/>
          <w:sz w:val="24"/>
          <w:szCs w:val="24"/>
        </w:rPr>
        <w:t xml:space="preserve"> </w:t>
      </w:r>
      <w:r w:rsidR="008B6BB0" w:rsidRPr="008746F2">
        <w:rPr>
          <w:rFonts w:ascii="Arial" w:hAnsi="Arial" w:cs="Arial"/>
          <w:sz w:val="24"/>
          <w:szCs w:val="24"/>
        </w:rPr>
        <w:t>a conta do PCASP do TCEES deverá ter como atributo de Superávit Financeiro o valor Nulo</w:t>
      </w:r>
      <w:r w:rsidR="002C3358" w:rsidRPr="008746F2">
        <w:rPr>
          <w:rFonts w:ascii="Arial" w:hAnsi="Arial" w:cs="Arial"/>
          <w:sz w:val="24"/>
          <w:szCs w:val="24"/>
        </w:rPr>
        <w:t>.  (</w:t>
      </w:r>
      <w:r w:rsidR="002C3358" w:rsidRPr="008746F2">
        <w:rPr>
          <w:rFonts w:ascii="Arial" w:hAnsi="Arial" w:cs="Arial"/>
          <w:sz w:val="24"/>
          <w:szCs w:val="24"/>
          <w:u w:val="single"/>
        </w:rPr>
        <w:t>Consistência Impeditiva</w:t>
      </w:r>
      <w:r w:rsidR="002C3358" w:rsidRPr="008746F2">
        <w:rPr>
          <w:rFonts w:ascii="Arial" w:hAnsi="Arial" w:cs="Arial"/>
          <w:sz w:val="24"/>
          <w:szCs w:val="24"/>
        </w:rPr>
        <w:t xml:space="preserve">) </w:t>
      </w:r>
      <w:r w:rsidR="00AC6D0F" w:rsidRPr="00B62620">
        <w:rPr>
          <w:b/>
          <w:i/>
          <w:color w:val="000000" w:themeColor="text1"/>
          <w:sz w:val="28"/>
          <w:szCs w:val="28"/>
        </w:rPr>
        <w:t>ERRO</w:t>
      </w:r>
      <w:r w:rsidR="00AC6D0F" w:rsidRPr="00B62620">
        <w:rPr>
          <w:rFonts w:ascii="Arial" w:hAnsi="Arial" w:cs="Arial"/>
          <w:b/>
          <w:i/>
          <w:color w:val="000000" w:themeColor="text1"/>
          <w:sz w:val="24"/>
          <w:szCs w:val="24"/>
        </w:rPr>
        <w:t xml:space="preserve"> </w:t>
      </w:r>
      <w:r w:rsidR="00DF0FE8" w:rsidRPr="00B62620">
        <w:rPr>
          <w:b/>
          <w:i/>
          <w:color w:val="000000" w:themeColor="text1"/>
          <w:sz w:val="28"/>
          <w:szCs w:val="28"/>
        </w:rPr>
        <w:t>7997</w:t>
      </w:r>
      <w:r w:rsidR="00DF0FE8" w:rsidRPr="00B62620">
        <w:rPr>
          <w:rFonts w:ascii="Arial" w:hAnsi="Arial" w:cs="Arial"/>
          <w:b/>
          <w:i/>
          <w:color w:val="000000" w:themeColor="text1"/>
          <w:sz w:val="24"/>
          <w:szCs w:val="24"/>
        </w:rPr>
        <w:t xml:space="preserve"> </w:t>
      </w:r>
    </w:p>
    <w:p w14:paraId="11F7ED65" w14:textId="77777777" w:rsidR="002C3358" w:rsidRPr="008746F2" w:rsidRDefault="002C3358" w:rsidP="002C3358">
      <w:pPr>
        <w:spacing w:line="360" w:lineRule="auto"/>
        <w:jc w:val="both"/>
        <w:rPr>
          <w:rFonts w:ascii="Arial" w:hAnsi="Arial"/>
          <w:i/>
          <w:sz w:val="24"/>
          <w:szCs w:val="24"/>
        </w:rPr>
      </w:pPr>
      <w:r w:rsidRPr="008746F2">
        <w:rPr>
          <w:rFonts w:ascii="Arial" w:hAnsi="Arial" w:cs="Arial"/>
          <w:b/>
          <w:sz w:val="24"/>
          <w:szCs w:val="24"/>
        </w:rPr>
        <w:t>Mensagem:</w:t>
      </w:r>
      <w:r w:rsidRPr="008746F2">
        <w:rPr>
          <w:b/>
          <w:sz w:val="24"/>
          <w:szCs w:val="24"/>
        </w:rPr>
        <w:t xml:space="preserve"> </w:t>
      </w:r>
      <w:r w:rsidRPr="008746F2">
        <w:rPr>
          <w:rFonts w:ascii="Arial" w:hAnsi="Arial" w:cs="Arial"/>
          <w:i/>
          <w:sz w:val="24"/>
          <w:szCs w:val="24"/>
        </w:rPr>
        <w:t>“O atributo de Indicador de Superávit Financeiro da Conta Contábil está incompatível com o definido no PCASP do TCEES”.</w:t>
      </w:r>
    </w:p>
    <w:p w14:paraId="6F5AE9B2" w14:textId="77777777" w:rsidR="007734F3" w:rsidRPr="00BD3629" w:rsidRDefault="007734F3" w:rsidP="002C3358">
      <w:pPr>
        <w:spacing w:line="360" w:lineRule="auto"/>
        <w:jc w:val="both"/>
        <w:rPr>
          <w:rFonts w:ascii="Arial" w:hAnsi="Arial" w:cs="Arial"/>
          <w:bCs/>
          <w:color w:val="0070C0"/>
          <w:sz w:val="24"/>
          <w:szCs w:val="24"/>
        </w:rPr>
      </w:pPr>
    </w:p>
    <w:p w14:paraId="0DC43FBD" w14:textId="7DECEB22" w:rsidR="005A0913" w:rsidRPr="008746F2" w:rsidRDefault="003B70B4" w:rsidP="005A0913">
      <w:pPr>
        <w:overflowPunct/>
        <w:autoSpaceDE/>
        <w:autoSpaceDN/>
        <w:adjustRightInd/>
        <w:spacing w:before="120" w:line="360" w:lineRule="auto"/>
        <w:jc w:val="both"/>
        <w:textAlignment w:val="auto"/>
        <w:rPr>
          <w:rFonts w:ascii="Arial" w:hAnsi="Arial" w:cs="Arial"/>
          <w:sz w:val="24"/>
          <w:szCs w:val="24"/>
        </w:rPr>
      </w:pPr>
      <w:r w:rsidRPr="008746F2">
        <w:rPr>
          <w:rFonts w:ascii="Arial" w:hAnsi="Arial" w:cs="Arial"/>
          <w:sz w:val="24"/>
          <w:szCs w:val="24"/>
        </w:rPr>
        <w:t>e</w:t>
      </w:r>
      <w:r w:rsidR="005A0913" w:rsidRPr="008746F2">
        <w:rPr>
          <w:rFonts w:ascii="Arial" w:hAnsi="Arial" w:cs="Arial"/>
          <w:sz w:val="24"/>
          <w:szCs w:val="24"/>
        </w:rPr>
        <w:t>)</w:t>
      </w:r>
      <w:r w:rsidR="005A6689" w:rsidRPr="008746F2">
        <w:rPr>
          <w:rFonts w:ascii="Arial" w:hAnsi="Arial" w:cs="Arial"/>
          <w:sz w:val="24"/>
          <w:szCs w:val="24"/>
        </w:rPr>
        <w:t> </w:t>
      </w:r>
      <w:r w:rsidR="005A0913" w:rsidRPr="008746F2">
        <w:rPr>
          <w:rFonts w:ascii="Arial" w:hAnsi="Arial" w:cs="Arial"/>
          <w:sz w:val="24"/>
          <w:szCs w:val="24"/>
        </w:rPr>
        <w:t>O campo “NaturezaSaldoInicial” deve conter os valores ‘D’ ou ‘C’. (</w:t>
      </w:r>
      <w:r w:rsidR="005A0913" w:rsidRPr="008746F2">
        <w:rPr>
          <w:rFonts w:ascii="Arial" w:hAnsi="Arial" w:cs="Arial"/>
          <w:sz w:val="24"/>
          <w:szCs w:val="24"/>
          <w:u w:val="single"/>
        </w:rPr>
        <w:t>Consistência Impeditiva</w:t>
      </w:r>
      <w:r w:rsidR="005A0913" w:rsidRPr="008746F2">
        <w:rPr>
          <w:rFonts w:ascii="Arial" w:hAnsi="Arial" w:cs="Arial"/>
          <w:sz w:val="24"/>
          <w:szCs w:val="24"/>
        </w:rPr>
        <w:t xml:space="preserve">) </w:t>
      </w:r>
      <w:r w:rsidR="003F4C9B" w:rsidRPr="008746F2">
        <w:rPr>
          <w:b/>
          <w:i/>
          <w:sz w:val="28"/>
          <w:szCs w:val="28"/>
        </w:rPr>
        <w:t>ERRO</w:t>
      </w:r>
      <w:r w:rsidR="003F4C9B" w:rsidRPr="008746F2">
        <w:rPr>
          <w:rFonts w:ascii="Arial" w:hAnsi="Arial" w:cs="Arial"/>
          <w:b/>
          <w:i/>
          <w:sz w:val="24"/>
          <w:szCs w:val="24"/>
        </w:rPr>
        <w:t xml:space="preserve"> 4673</w:t>
      </w:r>
      <w:r w:rsidR="003B2148">
        <w:rPr>
          <w:rFonts w:ascii="Arial" w:hAnsi="Arial" w:cs="Arial"/>
          <w:b/>
          <w:i/>
          <w:sz w:val="24"/>
          <w:szCs w:val="24"/>
        </w:rPr>
        <w:t xml:space="preserve"> </w:t>
      </w:r>
    </w:p>
    <w:p w14:paraId="3CCDE2B1" w14:textId="77777777" w:rsidR="005A0913" w:rsidRPr="008746F2" w:rsidRDefault="005A0913" w:rsidP="005A0913">
      <w:pPr>
        <w:spacing w:line="360" w:lineRule="auto"/>
        <w:rPr>
          <w:rFonts w:ascii="Arial" w:hAnsi="Arial" w:cs="Arial"/>
          <w:i/>
          <w:sz w:val="24"/>
          <w:szCs w:val="24"/>
        </w:rPr>
      </w:pPr>
      <w:r w:rsidRPr="008746F2">
        <w:rPr>
          <w:rFonts w:ascii="Arial" w:hAnsi="Arial" w:cs="Arial"/>
          <w:b/>
          <w:sz w:val="24"/>
          <w:szCs w:val="24"/>
        </w:rPr>
        <w:t>Mensagem</w:t>
      </w:r>
      <w:r w:rsidRPr="008746F2">
        <w:rPr>
          <w:rFonts w:ascii="Arial" w:hAnsi="Arial" w:cs="Arial"/>
          <w:sz w:val="24"/>
          <w:szCs w:val="24"/>
        </w:rPr>
        <w:t>: “</w:t>
      </w:r>
      <w:r w:rsidRPr="008746F2">
        <w:rPr>
          <w:rFonts w:ascii="Arial" w:hAnsi="Arial" w:cs="Arial"/>
          <w:i/>
          <w:sz w:val="24"/>
          <w:szCs w:val="24"/>
        </w:rPr>
        <w:t>O campo “NaturezaSaldoInicial” deve ser D ou C”.</w:t>
      </w:r>
    </w:p>
    <w:p w14:paraId="417E8082" w14:textId="77777777" w:rsidR="00004D05" w:rsidRPr="00BD3629" w:rsidRDefault="00004D05" w:rsidP="00004D05">
      <w:pPr>
        <w:spacing w:line="360" w:lineRule="auto"/>
        <w:jc w:val="both"/>
        <w:rPr>
          <w:rFonts w:ascii="Arial" w:hAnsi="Arial" w:cs="Arial"/>
          <w:bCs/>
          <w:color w:val="0070C0"/>
          <w:sz w:val="24"/>
          <w:szCs w:val="24"/>
        </w:rPr>
      </w:pPr>
    </w:p>
    <w:p w14:paraId="2D14DDC2" w14:textId="0C47AEFC" w:rsidR="005A0913" w:rsidRPr="008746F2" w:rsidRDefault="003B70B4" w:rsidP="005A0913">
      <w:pPr>
        <w:overflowPunct/>
        <w:autoSpaceDE/>
        <w:autoSpaceDN/>
        <w:adjustRightInd/>
        <w:spacing w:before="120" w:line="360" w:lineRule="auto"/>
        <w:jc w:val="both"/>
        <w:textAlignment w:val="auto"/>
        <w:rPr>
          <w:rFonts w:ascii="Arial" w:hAnsi="Arial" w:cs="Arial"/>
          <w:sz w:val="24"/>
          <w:szCs w:val="24"/>
        </w:rPr>
      </w:pPr>
      <w:r w:rsidRPr="008746F2">
        <w:rPr>
          <w:rFonts w:ascii="Arial" w:hAnsi="Arial" w:cs="Arial"/>
          <w:sz w:val="24"/>
          <w:szCs w:val="24"/>
        </w:rPr>
        <w:lastRenderedPageBreak/>
        <w:t>f</w:t>
      </w:r>
      <w:r w:rsidR="005A0913" w:rsidRPr="008746F2">
        <w:rPr>
          <w:rFonts w:ascii="Arial" w:hAnsi="Arial" w:cs="Arial"/>
          <w:sz w:val="24"/>
          <w:szCs w:val="24"/>
        </w:rPr>
        <w:t>)</w:t>
      </w:r>
      <w:r w:rsidR="005A6689" w:rsidRPr="008746F2">
        <w:rPr>
          <w:rFonts w:ascii="Arial" w:hAnsi="Arial" w:cs="Arial"/>
          <w:sz w:val="24"/>
          <w:szCs w:val="24"/>
        </w:rPr>
        <w:t> </w:t>
      </w:r>
      <w:r w:rsidR="005A0913" w:rsidRPr="008746F2">
        <w:rPr>
          <w:rFonts w:ascii="Arial" w:hAnsi="Arial" w:cs="Arial"/>
          <w:sz w:val="24"/>
          <w:szCs w:val="24"/>
        </w:rPr>
        <w:t>O campo “NaturezaSaldoFinal” deve conter os valores ‘D’ ou ‘C’. (</w:t>
      </w:r>
      <w:r w:rsidR="005A0913" w:rsidRPr="008746F2">
        <w:rPr>
          <w:rFonts w:ascii="Arial" w:hAnsi="Arial" w:cs="Arial"/>
          <w:sz w:val="24"/>
          <w:szCs w:val="24"/>
          <w:u w:val="single"/>
        </w:rPr>
        <w:t>Consistência Impeditiva</w:t>
      </w:r>
      <w:r w:rsidR="005A0913" w:rsidRPr="008746F2">
        <w:rPr>
          <w:rFonts w:ascii="Arial" w:hAnsi="Arial" w:cs="Arial"/>
          <w:sz w:val="24"/>
          <w:szCs w:val="24"/>
        </w:rPr>
        <w:t xml:space="preserve">) </w:t>
      </w:r>
      <w:r w:rsidR="003F4C9B" w:rsidRPr="008746F2">
        <w:rPr>
          <w:b/>
          <w:i/>
          <w:sz w:val="28"/>
          <w:szCs w:val="28"/>
        </w:rPr>
        <w:t>ERRO</w:t>
      </w:r>
      <w:r w:rsidR="003F4C9B" w:rsidRPr="008746F2">
        <w:rPr>
          <w:rFonts w:ascii="Arial" w:hAnsi="Arial" w:cs="Arial"/>
          <w:b/>
          <w:i/>
          <w:sz w:val="24"/>
          <w:szCs w:val="24"/>
        </w:rPr>
        <w:t xml:space="preserve"> 467</w:t>
      </w:r>
      <w:r w:rsidR="00607550" w:rsidRPr="008746F2">
        <w:rPr>
          <w:rFonts w:ascii="Arial" w:hAnsi="Arial" w:cs="Arial"/>
          <w:b/>
          <w:i/>
          <w:sz w:val="24"/>
          <w:szCs w:val="24"/>
        </w:rPr>
        <w:t>4</w:t>
      </w:r>
    </w:p>
    <w:p w14:paraId="148C2FD9" w14:textId="77777777" w:rsidR="005A0913" w:rsidRPr="008746F2" w:rsidRDefault="005A0913" w:rsidP="005A0913">
      <w:pPr>
        <w:spacing w:line="360" w:lineRule="auto"/>
        <w:rPr>
          <w:rFonts w:ascii="Arial" w:hAnsi="Arial" w:cs="Arial"/>
          <w:sz w:val="24"/>
          <w:szCs w:val="24"/>
        </w:rPr>
      </w:pPr>
      <w:r w:rsidRPr="008746F2">
        <w:rPr>
          <w:rFonts w:ascii="Arial" w:hAnsi="Arial" w:cs="Arial"/>
          <w:b/>
          <w:sz w:val="24"/>
          <w:szCs w:val="24"/>
        </w:rPr>
        <w:t>Mensagem</w:t>
      </w:r>
      <w:r w:rsidRPr="008746F2">
        <w:rPr>
          <w:rFonts w:ascii="Arial" w:hAnsi="Arial" w:cs="Arial"/>
          <w:sz w:val="24"/>
          <w:szCs w:val="24"/>
        </w:rPr>
        <w:t>: “</w:t>
      </w:r>
      <w:r w:rsidRPr="008746F2">
        <w:rPr>
          <w:rFonts w:ascii="Arial" w:hAnsi="Arial" w:cs="Arial"/>
          <w:i/>
          <w:sz w:val="24"/>
          <w:szCs w:val="24"/>
        </w:rPr>
        <w:t>O campo ”NaturezaSaldoFinal” deve ser D ou C”.</w:t>
      </w:r>
    </w:p>
    <w:p w14:paraId="61145F89" w14:textId="77777777" w:rsidR="008C6BFF" w:rsidRPr="00BD3629" w:rsidRDefault="008C6BFF" w:rsidP="00004D05">
      <w:pPr>
        <w:spacing w:line="360" w:lineRule="auto"/>
        <w:jc w:val="both"/>
        <w:rPr>
          <w:rFonts w:ascii="Arial" w:hAnsi="Arial" w:cs="Arial"/>
          <w:bCs/>
          <w:color w:val="0070C0"/>
          <w:sz w:val="24"/>
          <w:szCs w:val="24"/>
        </w:rPr>
      </w:pPr>
    </w:p>
    <w:p w14:paraId="65A20473" w14:textId="66C8A57A" w:rsidR="004F71E0" w:rsidRPr="008746F2" w:rsidRDefault="003B70B4" w:rsidP="004F71E0">
      <w:pPr>
        <w:overflowPunct/>
        <w:autoSpaceDE/>
        <w:autoSpaceDN/>
        <w:adjustRightInd/>
        <w:spacing w:line="360" w:lineRule="auto"/>
        <w:jc w:val="both"/>
        <w:textAlignment w:val="auto"/>
        <w:rPr>
          <w:b/>
          <w:i/>
          <w:sz w:val="28"/>
          <w:szCs w:val="28"/>
        </w:rPr>
      </w:pPr>
      <w:r w:rsidRPr="008746F2">
        <w:rPr>
          <w:rFonts w:ascii="Arial" w:hAnsi="Arial" w:cs="Arial"/>
          <w:sz w:val="24"/>
          <w:szCs w:val="24"/>
        </w:rPr>
        <w:t>g</w:t>
      </w:r>
      <w:r w:rsidR="00205B6B" w:rsidRPr="008746F2">
        <w:rPr>
          <w:rFonts w:ascii="Arial" w:hAnsi="Arial" w:cs="Arial"/>
          <w:sz w:val="24"/>
          <w:szCs w:val="24"/>
        </w:rPr>
        <w:t>) Para as contas com atributo Variação Natureza do Saldo identificada como NIS – Não Inverte Saldo, no PCASP do TCEES, a Natureza do Saldo Inicial e do Saldo Final deverá ser igual à constante no atributo Natureza do Saldo da Conta do PCASP do TCEES. (</w:t>
      </w:r>
      <w:r w:rsidR="00205B6B" w:rsidRPr="008746F2">
        <w:rPr>
          <w:rFonts w:ascii="Arial" w:hAnsi="Arial" w:cs="Arial"/>
          <w:sz w:val="24"/>
          <w:szCs w:val="24"/>
          <w:u w:val="single"/>
        </w:rPr>
        <w:t>Consistência Impeditiva</w:t>
      </w:r>
      <w:r w:rsidR="00205B6B" w:rsidRPr="008746F2">
        <w:rPr>
          <w:rFonts w:ascii="Arial" w:hAnsi="Arial" w:cs="Arial"/>
          <w:sz w:val="24"/>
          <w:szCs w:val="24"/>
        </w:rPr>
        <w:t xml:space="preserve">) </w:t>
      </w:r>
      <w:r w:rsidR="00607550" w:rsidRPr="008746F2">
        <w:rPr>
          <w:b/>
          <w:i/>
          <w:sz w:val="28"/>
          <w:szCs w:val="28"/>
        </w:rPr>
        <w:t>ERRO</w:t>
      </w:r>
      <w:r w:rsidR="00607550" w:rsidRPr="008746F2">
        <w:rPr>
          <w:rFonts w:ascii="Arial" w:hAnsi="Arial" w:cs="Arial"/>
          <w:b/>
          <w:i/>
          <w:sz w:val="24"/>
          <w:szCs w:val="24"/>
        </w:rPr>
        <w:t xml:space="preserve"> </w:t>
      </w:r>
      <w:r w:rsidR="00DF0FE8" w:rsidRPr="00B62620">
        <w:rPr>
          <w:b/>
          <w:i/>
          <w:color w:val="000000" w:themeColor="text1"/>
          <w:sz w:val="28"/>
          <w:szCs w:val="28"/>
        </w:rPr>
        <w:t>7998</w:t>
      </w:r>
    </w:p>
    <w:p w14:paraId="1391AF62" w14:textId="77777777" w:rsidR="00205B6B" w:rsidRPr="008746F2" w:rsidRDefault="00205B6B" w:rsidP="004F71E0">
      <w:pPr>
        <w:overflowPunct/>
        <w:autoSpaceDE/>
        <w:autoSpaceDN/>
        <w:adjustRightInd/>
        <w:spacing w:line="360" w:lineRule="auto"/>
        <w:jc w:val="both"/>
        <w:textAlignment w:val="auto"/>
        <w:rPr>
          <w:rFonts w:ascii="Arial" w:hAnsi="Arial" w:cs="Arial"/>
          <w:i/>
          <w:sz w:val="24"/>
          <w:szCs w:val="24"/>
        </w:rPr>
      </w:pPr>
      <w:r w:rsidRPr="008746F2">
        <w:rPr>
          <w:rFonts w:ascii="Arial" w:hAnsi="Arial" w:cs="Arial"/>
          <w:b/>
          <w:i/>
          <w:sz w:val="24"/>
          <w:szCs w:val="24"/>
          <w:u w:val="single"/>
        </w:rPr>
        <w:t>Mensagem</w:t>
      </w:r>
      <w:r w:rsidRPr="008746F2">
        <w:rPr>
          <w:rFonts w:ascii="Arial" w:hAnsi="Arial" w:cs="Arial"/>
          <w:i/>
          <w:sz w:val="24"/>
          <w:szCs w:val="24"/>
          <w:u w:val="single"/>
        </w:rPr>
        <w:t>:</w:t>
      </w:r>
      <w:r w:rsidRPr="008746F2">
        <w:rPr>
          <w:rFonts w:ascii="Arial" w:hAnsi="Arial" w:cs="Arial"/>
          <w:sz w:val="24"/>
          <w:szCs w:val="24"/>
        </w:rPr>
        <w:t xml:space="preserve"> </w:t>
      </w:r>
      <w:r w:rsidRPr="008746F2">
        <w:rPr>
          <w:rFonts w:ascii="Arial" w:hAnsi="Arial" w:cs="Arial"/>
          <w:i/>
          <w:sz w:val="24"/>
          <w:szCs w:val="24"/>
        </w:rPr>
        <w:t>“</w:t>
      </w:r>
      <w:r w:rsidRPr="008746F2">
        <w:rPr>
          <w:rFonts w:ascii="Arial" w:hAnsi="Arial" w:cs="Arial"/>
          <w:i/>
          <w:sz w:val="24"/>
        </w:rPr>
        <w:t>A Natureza do Saldo Inicial e/ou do Saldo Final</w:t>
      </w:r>
      <w:r w:rsidRPr="008746F2">
        <w:rPr>
          <w:rFonts w:ascii="Arial" w:hAnsi="Arial" w:cs="Arial"/>
          <w:i/>
          <w:sz w:val="24"/>
          <w:szCs w:val="24"/>
        </w:rPr>
        <w:t xml:space="preserve"> </w:t>
      </w:r>
      <w:r w:rsidRPr="008746F2">
        <w:rPr>
          <w:rFonts w:ascii="Arial" w:hAnsi="Arial" w:cs="Arial"/>
          <w:i/>
          <w:sz w:val="24"/>
        </w:rPr>
        <w:t>não está de acordo com o atributo Natureza do Saldo da Conta constante no PCASP do TCEES</w:t>
      </w:r>
      <w:r w:rsidRPr="008746F2">
        <w:rPr>
          <w:rFonts w:ascii="Arial" w:hAnsi="Arial" w:cs="Arial"/>
          <w:i/>
          <w:sz w:val="24"/>
          <w:szCs w:val="24"/>
        </w:rPr>
        <w:t>”.</w:t>
      </w:r>
    </w:p>
    <w:p w14:paraId="570202E4" w14:textId="77777777" w:rsidR="00205B6B" w:rsidRPr="00BD3629" w:rsidRDefault="00205B6B" w:rsidP="00004D05">
      <w:pPr>
        <w:overflowPunct/>
        <w:autoSpaceDE/>
        <w:autoSpaceDN/>
        <w:adjustRightInd/>
        <w:spacing w:before="120" w:line="360" w:lineRule="auto"/>
        <w:jc w:val="both"/>
        <w:textAlignment w:val="auto"/>
        <w:rPr>
          <w:rFonts w:ascii="Arial" w:hAnsi="Arial" w:cs="Arial"/>
          <w:color w:val="0070C0"/>
          <w:sz w:val="24"/>
          <w:szCs w:val="24"/>
        </w:rPr>
      </w:pPr>
    </w:p>
    <w:p w14:paraId="0335B8D4" w14:textId="00EBD429" w:rsidR="00D81EE2" w:rsidRPr="008746F2" w:rsidRDefault="003B70B4" w:rsidP="00004D05">
      <w:pPr>
        <w:overflowPunct/>
        <w:autoSpaceDE/>
        <w:autoSpaceDN/>
        <w:adjustRightInd/>
        <w:spacing w:before="120" w:line="360" w:lineRule="auto"/>
        <w:jc w:val="both"/>
        <w:textAlignment w:val="auto"/>
        <w:rPr>
          <w:b/>
          <w:i/>
          <w:sz w:val="28"/>
          <w:szCs w:val="28"/>
        </w:rPr>
      </w:pPr>
      <w:r w:rsidRPr="008746F2">
        <w:rPr>
          <w:rFonts w:ascii="Arial" w:hAnsi="Arial" w:cs="Arial"/>
          <w:sz w:val="24"/>
          <w:szCs w:val="24"/>
        </w:rPr>
        <w:t>h</w:t>
      </w:r>
      <w:r w:rsidR="00D81EE2" w:rsidRPr="008746F2">
        <w:rPr>
          <w:rFonts w:ascii="Arial" w:hAnsi="Arial" w:cs="Arial"/>
          <w:sz w:val="24"/>
          <w:szCs w:val="24"/>
        </w:rPr>
        <w:t>)</w:t>
      </w:r>
      <w:r w:rsidR="005A6689" w:rsidRPr="008746F2">
        <w:rPr>
          <w:rFonts w:ascii="Arial" w:hAnsi="Arial" w:cs="Arial"/>
          <w:sz w:val="24"/>
          <w:szCs w:val="24"/>
        </w:rPr>
        <w:t> </w:t>
      </w:r>
      <w:r w:rsidR="00D81EE2" w:rsidRPr="008746F2">
        <w:rPr>
          <w:rFonts w:ascii="Arial" w:hAnsi="Arial" w:cs="Arial"/>
          <w:sz w:val="24"/>
          <w:szCs w:val="24"/>
        </w:rPr>
        <w:t xml:space="preserve">O SaldoFinal (caso NaturezaSaldoFinal=’D’, considerar: (-) SaldoFinal) deve ser o SaldoInicial (caso NaturezaSaldoInicial=’D’, considerar: (-) SaldoInicial) somado </w:t>
      </w:r>
      <w:proofErr w:type="gramStart"/>
      <w:r w:rsidR="00205B6B" w:rsidRPr="008746F2">
        <w:rPr>
          <w:rFonts w:ascii="Arial" w:hAnsi="Arial" w:cs="Arial"/>
          <w:sz w:val="24"/>
          <w:szCs w:val="24"/>
        </w:rPr>
        <w:t>de</w:t>
      </w:r>
      <w:r w:rsidR="00D81EE2" w:rsidRPr="008746F2">
        <w:rPr>
          <w:rFonts w:ascii="Arial" w:hAnsi="Arial" w:cs="Arial"/>
          <w:sz w:val="24"/>
          <w:szCs w:val="24"/>
        </w:rPr>
        <w:t xml:space="preserve">  </w:t>
      </w:r>
      <w:r w:rsidR="00205B6B" w:rsidRPr="008746F2">
        <w:rPr>
          <w:rFonts w:ascii="Arial" w:hAnsi="Arial" w:cs="Arial"/>
          <w:sz w:val="24"/>
          <w:szCs w:val="24"/>
        </w:rPr>
        <w:t>(</w:t>
      </w:r>
      <w:proofErr w:type="gramEnd"/>
      <w:r w:rsidR="00D81EE2" w:rsidRPr="008746F2">
        <w:rPr>
          <w:rFonts w:ascii="Arial" w:hAnsi="Arial" w:cs="Arial"/>
          <w:sz w:val="24"/>
          <w:szCs w:val="24"/>
        </w:rPr>
        <w:t>MovimentoCredito</w:t>
      </w:r>
      <w:r w:rsidR="00205B6B" w:rsidRPr="008746F2">
        <w:rPr>
          <w:rFonts w:ascii="Arial" w:hAnsi="Arial" w:cs="Arial"/>
          <w:sz w:val="24"/>
          <w:szCs w:val="24"/>
        </w:rPr>
        <w:t xml:space="preserve"> – MovimentoDebito).</w:t>
      </w:r>
      <w:r w:rsidR="00AE0C93" w:rsidRPr="008746F2">
        <w:rPr>
          <w:rFonts w:ascii="Arial" w:hAnsi="Arial" w:cs="Arial"/>
          <w:sz w:val="24"/>
          <w:szCs w:val="24"/>
        </w:rPr>
        <w:t xml:space="preserve"> (</w:t>
      </w:r>
      <w:r w:rsidR="00AE0C93" w:rsidRPr="008746F2">
        <w:rPr>
          <w:rFonts w:ascii="Arial" w:hAnsi="Arial" w:cs="Arial"/>
          <w:sz w:val="24"/>
          <w:szCs w:val="24"/>
          <w:u w:val="single"/>
        </w:rPr>
        <w:t>Consistência Impeditiva</w:t>
      </w:r>
      <w:r w:rsidR="00AE0C93" w:rsidRPr="008746F2">
        <w:rPr>
          <w:rFonts w:ascii="Arial" w:hAnsi="Arial" w:cs="Arial"/>
          <w:sz w:val="24"/>
          <w:szCs w:val="24"/>
        </w:rPr>
        <w:t xml:space="preserve">) </w:t>
      </w:r>
      <w:r w:rsidR="00607550" w:rsidRPr="008746F2">
        <w:rPr>
          <w:b/>
          <w:i/>
          <w:sz w:val="28"/>
          <w:szCs w:val="28"/>
        </w:rPr>
        <w:t>ERRO</w:t>
      </w:r>
      <w:r w:rsidR="00607550" w:rsidRPr="008746F2">
        <w:rPr>
          <w:rFonts w:ascii="Arial" w:hAnsi="Arial" w:cs="Arial"/>
          <w:b/>
          <w:i/>
          <w:sz w:val="24"/>
          <w:szCs w:val="24"/>
        </w:rPr>
        <w:t xml:space="preserve"> 4676</w:t>
      </w:r>
    </w:p>
    <w:p w14:paraId="3F0041E1" w14:textId="77777777" w:rsidR="00D81EE2" w:rsidRPr="008746F2" w:rsidRDefault="00D81EE2" w:rsidP="00004D05">
      <w:pPr>
        <w:overflowPunct/>
        <w:autoSpaceDE/>
        <w:autoSpaceDN/>
        <w:adjustRightInd/>
        <w:spacing w:before="120" w:line="360" w:lineRule="auto"/>
        <w:jc w:val="both"/>
        <w:textAlignment w:val="auto"/>
        <w:rPr>
          <w:rFonts w:ascii="Arial" w:hAnsi="Arial" w:cs="Arial"/>
          <w:i/>
          <w:sz w:val="24"/>
          <w:szCs w:val="24"/>
        </w:rPr>
      </w:pPr>
      <w:r w:rsidRPr="008746F2">
        <w:rPr>
          <w:rFonts w:ascii="Arial" w:hAnsi="Arial" w:cs="Arial"/>
          <w:b/>
          <w:sz w:val="24"/>
          <w:szCs w:val="24"/>
          <w:u w:val="single"/>
        </w:rPr>
        <w:t>Mensagem</w:t>
      </w:r>
      <w:r w:rsidRPr="008746F2">
        <w:rPr>
          <w:rFonts w:ascii="Arial" w:hAnsi="Arial" w:cs="Arial"/>
          <w:b/>
          <w:i/>
          <w:sz w:val="24"/>
          <w:szCs w:val="24"/>
        </w:rPr>
        <w:t>:</w:t>
      </w:r>
      <w:r w:rsidRPr="008746F2">
        <w:rPr>
          <w:rFonts w:ascii="Arial" w:hAnsi="Arial" w:cs="Arial"/>
          <w:sz w:val="24"/>
          <w:szCs w:val="24"/>
        </w:rPr>
        <w:t xml:space="preserve"> </w:t>
      </w:r>
      <w:r w:rsidRPr="008746F2">
        <w:rPr>
          <w:rFonts w:ascii="Arial" w:hAnsi="Arial" w:cs="Arial"/>
          <w:i/>
          <w:sz w:val="24"/>
          <w:szCs w:val="24"/>
        </w:rPr>
        <w:t>“O valor do Saldo Final da Conta Contábil está incompatível com o Saldo Inicial e a movimentação da conta no período”.</w:t>
      </w:r>
    </w:p>
    <w:p w14:paraId="07EC3CAB" w14:textId="77777777" w:rsidR="003E24ED" w:rsidRPr="00BD3629" w:rsidRDefault="003E24ED" w:rsidP="003E24ED">
      <w:pPr>
        <w:ind w:left="360"/>
        <w:jc w:val="both"/>
        <w:rPr>
          <w:i/>
          <w:color w:val="0070C0"/>
          <w:sz w:val="24"/>
          <w:szCs w:val="24"/>
        </w:rPr>
      </w:pPr>
    </w:p>
    <w:p w14:paraId="0CE03421" w14:textId="27D984F2" w:rsidR="003E24ED" w:rsidRPr="008746F2" w:rsidRDefault="003B70B4" w:rsidP="003E24ED">
      <w:pPr>
        <w:overflowPunct/>
        <w:autoSpaceDE/>
        <w:autoSpaceDN/>
        <w:adjustRightInd/>
        <w:spacing w:line="360" w:lineRule="auto"/>
        <w:jc w:val="both"/>
        <w:textAlignment w:val="auto"/>
        <w:rPr>
          <w:rFonts w:ascii="Arial" w:hAnsi="Arial" w:cs="Arial"/>
          <w:sz w:val="24"/>
          <w:szCs w:val="24"/>
        </w:rPr>
      </w:pPr>
      <w:r w:rsidRPr="008746F2">
        <w:rPr>
          <w:rFonts w:ascii="Arial" w:hAnsi="Arial" w:cs="Arial"/>
          <w:sz w:val="24"/>
          <w:szCs w:val="24"/>
        </w:rPr>
        <w:t>i</w:t>
      </w:r>
      <w:r w:rsidR="003E24ED" w:rsidRPr="008746F2">
        <w:rPr>
          <w:rFonts w:ascii="Arial" w:hAnsi="Arial" w:cs="Arial"/>
          <w:sz w:val="24"/>
          <w:szCs w:val="24"/>
        </w:rPr>
        <w:t>) </w:t>
      </w:r>
      <w:r w:rsidR="00B17979" w:rsidRPr="008746F2">
        <w:rPr>
          <w:rFonts w:ascii="Arial" w:hAnsi="Arial" w:cs="Arial"/>
          <w:sz w:val="24"/>
          <w:szCs w:val="24"/>
        </w:rPr>
        <w:t>A soma de todos os Saldos Iniciais de Natureza de Saldo I</w:t>
      </w:r>
      <w:r w:rsidR="003E24ED" w:rsidRPr="008746F2">
        <w:rPr>
          <w:rFonts w:ascii="Arial" w:hAnsi="Arial" w:cs="Arial"/>
          <w:sz w:val="24"/>
          <w:szCs w:val="24"/>
        </w:rPr>
        <w:t xml:space="preserve">nicial </w:t>
      </w:r>
      <w:r w:rsidR="00B17979" w:rsidRPr="008746F2">
        <w:rPr>
          <w:rFonts w:ascii="Arial" w:hAnsi="Arial" w:cs="Arial"/>
          <w:sz w:val="24"/>
          <w:szCs w:val="24"/>
        </w:rPr>
        <w:t>igual a “D” (D</w:t>
      </w:r>
      <w:r w:rsidR="003E24ED" w:rsidRPr="008746F2">
        <w:rPr>
          <w:rFonts w:ascii="Arial" w:hAnsi="Arial" w:cs="Arial"/>
          <w:sz w:val="24"/>
          <w:szCs w:val="24"/>
        </w:rPr>
        <w:t>evedor</w:t>
      </w:r>
      <w:r w:rsidR="00B17979" w:rsidRPr="008746F2">
        <w:rPr>
          <w:rFonts w:ascii="Arial" w:hAnsi="Arial" w:cs="Arial"/>
          <w:sz w:val="24"/>
          <w:szCs w:val="24"/>
        </w:rPr>
        <w:t>)</w:t>
      </w:r>
      <w:r w:rsidR="003E24ED" w:rsidRPr="008746F2">
        <w:rPr>
          <w:rFonts w:ascii="Arial" w:hAnsi="Arial" w:cs="Arial"/>
          <w:sz w:val="24"/>
          <w:szCs w:val="24"/>
        </w:rPr>
        <w:t xml:space="preserve"> deverá s</w:t>
      </w:r>
      <w:r w:rsidR="00B17979" w:rsidRPr="008746F2">
        <w:rPr>
          <w:rFonts w:ascii="Arial" w:hAnsi="Arial" w:cs="Arial"/>
          <w:sz w:val="24"/>
          <w:szCs w:val="24"/>
        </w:rPr>
        <w:t>er idêntica a soma de todos os Saldos Iniciais de Natureza de Saldo I</w:t>
      </w:r>
      <w:r w:rsidR="003E24ED" w:rsidRPr="008746F2">
        <w:rPr>
          <w:rFonts w:ascii="Arial" w:hAnsi="Arial" w:cs="Arial"/>
          <w:sz w:val="24"/>
          <w:szCs w:val="24"/>
        </w:rPr>
        <w:t>nicial</w:t>
      </w:r>
      <w:r w:rsidR="00B17979" w:rsidRPr="008746F2">
        <w:rPr>
          <w:rFonts w:ascii="Arial" w:hAnsi="Arial" w:cs="Arial"/>
          <w:sz w:val="24"/>
          <w:szCs w:val="24"/>
        </w:rPr>
        <w:t xml:space="preserve"> igual a “C” (C</w:t>
      </w:r>
      <w:r w:rsidR="003E24ED" w:rsidRPr="008746F2">
        <w:rPr>
          <w:rFonts w:ascii="Arial" w:hAnsi="Arial" w:cs="Arial"/>
          <w:sz w:val="24"/>
          <w:szCs w:val="24"/>
        </w:rPr>
        <w:t>redor</w:t>
      </w:r>
      <w:r w:rsidR="00B17979" w:rsidRPr="008746F2">
        <w:rPr>
          <w:rFonts w:ascii="Arial" w:hAnsi="Arial" w:cs="Arial"/>
          <w:sz w:val="24"/>
          <w:szCs w:val="24"/>
        </w:rPr>
        <w:t>)</w:t>
      </w:r>
      <w:r w:rsidR="003E24ED" w:rsidRPr="008746F2">
        <w:rPr>
          <w:rFonts w:ascii="Arial" w:hAnsi="Arial" w:cs="Arial"/>
          <w:sz w:val="24"/>
          <w:szCs w:val="24"/>
        </w:rPr>
        <w:t>, para as contas dos grupos 1, 2, 3 e 4. (</w:t>
      </w:r>
      <w:r w:rsidR="003E24ED" w:rsidRPr="008746F2">
        <w:rPr>
          <w:rFonts w:ascii="Arial" w:hAnsi="Arial" w:cs="Arial"/>
          <w:sz w:val="24"/>
          <w:szCs w:val="24"/>
          <w:u w:val="single"/>
        </w:rPr>
        <w:t>Consistência Impeditiva</w:t>
      </w:r>
      <w:r w:rsidR="003E24ED" w:rsidRPr="008746F2">
        <w:rPr>
          <w:rFonts w:ascii="Arial" w:hAnsi="Arial" w:cs="Arial"/>
          <w:sz w:val="24"/>
          <w:szCs w:val="24"/>
        </w:rPr>
        <w:t xml:space="preserve">) </w:t>
      </w:r>
      <w:r w:rsidR="00E42D30" w:rsidRPr="008746F2">
        <w:rPr>
          <w:b/>
          <w:i/>
          <w:sz w:val="28"/>
          <w:szCs w:val="28"/>
        </w:rPr>
        <w:t>ERRO</w:t>
      </w:r>
      <w:r w:rsidR="00E42D30" w:rsidRPr="008746F2">
        <w:rPr>
          <w:rFonts w:ascii="Arial" w:hAnsi="Arial" w:cs="Arial"/>
          <w:b/>
          <w:i/>
          <w:sz w:val="24"/>
          <w:szCs w:val="24"/>
        </w:rPr>
        <w:t xml:space="preserve"> 4677</w:t>
      </w:r>
      <w:r w:rsidR="003B2148">
        <w:rPr>
          <w:rFonts w:ascii="Arial" w:hAnsi="Arial" w:cs="Arial"/>
          <w:b/>
          <w:i/>
          <w:sz w:val="24"/>
          <w:szCs w:val="24"/>
        </w:rPr>
        <w:t xml:space="preserve"> </w:t>
      </w:r>
    </w:p>
    <w:p w14:paraId="103C9ED2" w14:textId="77777777" w:rsidR="003E24ED" w:rsidRPr="008746F2" w:rsidRDefault="003E24ED" w:rsidP="003E24ED">
      <w:pPr>
        <w:pStyle w:val="Default"/>
        <w:spacing w:line="360" w:lineRule="auto"/>
        <w:jc w:val="both"/>
        <w:rPr>
          <w:rFonts w:ascii="Arial" w:hAnsi="Arial" w:cs="Arial"/>
          <w:color w:val="auto"/>
        </w:rPr>
      </w:pPr>
      <w:r w:rsidRPr="008746F2">
        <w:rPr>
          <w:rFonts w:ascii="Arial" w:hAnsi="Arial" w:cs="Arial"/>
          <w:b/>
          <w:i/>
          <w:color w:val="auto"/>
        </w:rPr>
        <w:t>Mensagem</w:t>
      </w:r>
      <w:r w:rsidR="00230916" w:rsidRPr="008746F2">
        <w:rPr>
          <w:rFonts w:ascii="Arial" w:hAnsi="Arial" w:cs="Arial"/>
          <w:i/>
          <w:color w:val="auto"/>
        </w:rPr>
        <w:t>: “ Saldos I</w:t>
      </w:r>
      <w:r w:rsidRPr="008746F2">
        <w:rPr>
          <w:rFonts w:ascii="Arial" w:hAnsi="Arial" w:cs="Arial"/>
          <w:i/>
          <w:color w:val="auto"/>
        </w:rPr>
        <w:t>niciais: total dos débitos não confere com o total dos créditos p/ contas dos grupos 1, 2, 3 e 4”</w:t>
      </w:r>
      <w:r w:rsidRPr="008746F2">
        <w:rPr>
          <w:rFonts w:ascii="Arial" w:hAnsi="Arial" w:cs="Arial"/>
          <w:b/>
          <w:i/>
          <w:color w:val="auto"/>
        </w:rPr>
        <w:t xml:space="preserve"> </w:t>
      </w:r>
    </w:p>
    <w:p w14:paraId="00A5A70C" w14:textId="77777777" w:rsidR="003E24ED" w:rsidRPr="00BD3629" w:rsidRDefault="003E24ED" w:rsidP="003E24ED">
      <w:pPr>
        <w:spacing w:line="360" w:lineRule="auto"/>
        <w:jc w:val="both"/>
        <w:rPr>
          <w:rFonts w:ascii="Arial" w:hAnsi="Arial" w:cs="Arial"/>
          <w:color w:val="0070C0"/>
          <w:sz w:val="24"/>
          <w:szCs w:val="24"/>
        </w:rPr>
      </w:pPr>
    </w:p>
    <w:p w14:paraId="6E063925" w14:textId="757DB7D2" w:rsidR="003E24ED" w:rsidRPr="008746F2" w:rsidRDefault="003B70B4" w:rsidP="003E24ED">
      <w:pPr>
        <w:overflowPunct/>
        <w:autoSpaceDE/>
        <w:autoSpaceDN/>
        <w:adjustRightInd/>
        <w:spacing w:line="360" w:lineRule="auto"/>
        <w:jc w:val="both"/>
        <w:textAlignment w:val="auto"/>
        <w:rPr>
          <w:rFonts w:ascii="Arial" w:hAnsi="Arial" w:cs="Arial"/>
          <w:sz w:val="24"/>
          <w:szCs w:val="24"/>
        </w:rPr>
      </w:pPr>
      <w:r w:rsidRPr="008746F2">
        <w:rPr>
          <w:rFonts w:ascii="Arial" w:hAnsi="Arial" w:cs="Arial"/>
          <w:sz w:val="24"/>
          <w:szCs w:val="24"/>
        </w:rPr>
        <w:t>j</w:t>
      </w:r>
      <w:r w:rsidR="003E24ED" w:rsidRPr="008746F2">
        <w:rPr>
          <w:rFonts w:ascii="Arial" w:hAnsi="Arial" w:cs="Arial"/>
          <w:sz w:val="24"/>
          <w:szCs w:val="24"/>
        </w:rPr>
        <w:t>) </w:t>
      </w:r>
      <w:r w:rsidR="00454DD0" w:rsidRPr="008746F2">
        <w:rPr>
          <w:rFonts w:ascii="Arial" w:hAnsi="Arial" w:cs="Arial"/>
          <w:sz w:val="24"/>
          <w:szCs w:val="24"/>
        </w:rPr>
        <w:t>A soma de todos os Saldos Finais de Natureza de Saldo F</w:t>
      </w:r>
      <w:r w:rsidR="003E24ED" w:rsidRPr="008746F2">
        <w:rPr>
          <w:rFonts w:ascii="Arial" w:hAnsi="Arial" w:cs="Arial"/>
          <w:sz w:val="24"/>
          <w:szCs w:val="24"/>
        </w:rPr>
        <w:t xml:space="preserve">inal </w:t>
      </w:r>
      <w:r w:rsidR="00454DD0" w:rsidRPr="008746F2">
        <w:rPr>
          <w:rFonts w:ascii="Arial" w:hAnsi="Arial" w:cs="Arial"/>
          <w:sz w:val="24"/>
          <w:szCs w:val="24"/>
        </w:rPr>
        <w:t>igual a “D” (D</w:t>
      </w:r>
      <w:r w:rsidR="003E24ED" w:rsidRPr="008746F2">
        <w:rPr>
          <w:rFonts w:ascii="Arial" w:hAnsi="Arial" w:cs="Arial"/>
          <w:sz w:val="24"/>
          <w:szCs w:val="24"/>
        </w:rPr>
        <w:t>evedor</w:t>
      </w:r>
      <w:r w:rsidR="00454DD0" w:rsidRPr="008746F2">
        <w:rPr>
          <w:rFonts w:ascii="Arial" w:hAnsi="Arial" w:cs="Arial"/>
          <w:sz w:val="24"/>
          <w:szCs w:val="24"/>
        </w:rPr>
        <w:t>)</w:t>
      </w:r>
      <w:r w:rsidR="003E24ED" w:rsidRPr="008746F2">
        <w:rPr>
          <w:rFonts w:ascii="Arial" w:hAnsi="Arial" w:cs="Arial"/>
          <w:sz w:val="24"/>
          <w:szCs w:val="24"/>
        </w:rPr>
        <w:t xml:space="preserve"> deverá s</w:t>
      </w:r>
      <w:r w:rsidR="00454DD0" w:rsidRPr="008746F2">
        <w:rPr>
          <w:rFonts w:ascii="Arial" w:hAnsi="Arial" w:cs="Arial"/>
          <w:sz w:val="24"/>
          <w:szCs w:val="24"/>
        </w:rPr>
        <w:t>er idêntica a soma de todos os Saldos F</w:t>
      </w:r>
      <w:r w:rsidR="003E24ED" w:rsidRPr="008746F2">
        <w:rPr>
          <w:rFonts w:ascii="Arial" w:hAnsi="Arial" w:cs="Arial"/>
          <w:sz w:val="24"/>
          <w:szCs w:val="24"/>
        </w:rPr>
        <w:t xml:space="preserve">inais de natureza de </w:t>
      </w:r>
      <w:r w:rsidR="00454DD0" w:rsidRPr="008746F2">
        <w:rPr>
          <w:rFonts w:ascii="Arial" w:hAnsi="Arial" w:cs="Arial"/>
          <w:sz w:val="24"/>
          <w:szCs w:val="24"/>
        </w:rPr>
        <w:t>Saldo F</w:t>
      </w:r>
      <w:r w:rsidR="003E24ED" w:rsidRPr="008746F2">
        <w:rPr>
          <w:rFonts w:ascii="Arial" w:hAnsi="Arial" w:cs="Arial"/>
          <w:sz w:val="24"/>
          <w:szCs w:val="24"/>
        </w:rPr>
        <w:t xml:space="preserve">inal </w:t>
      </w:r>
      <w:r w:rsidR="00454DD0" w:rsidRPr="008746F2">
        <w:rPr>
          <w:rFonts w:ascii="Arial" w:hAnsi="Arial" w:cs="Arial"/>
          <w:sz w:val="24"/>
          <w:szCs w:val="24"/>
        </w:rPr>
        <w:t>igual a “C” (C</w:t>
      </w:r>
      <w:r w:rsidR="003E24ED" w:rsidRPr="008746F2">
        <w:rPr>
          <w:rFonts w:ascii="Arial" w:hAnsi="Arial" w:cs="Arial"/>
          <w:sz w:val="24"/>
          <w:szCs w:val="24"/>
        </w:rPr>
        <w:t>redor</w:t>
      </w:r>
      <w:r w:rsidR="00454DD0" w:rsidRPr="008746F2">
        <w:rPr>
          <w:rFonts w:ascii="Arial" w:hAnsi="Arial" w:cs="Arial"/>
          <w:sz w:val="24"/>
          <w:szCs w:val="24"/>
        </w:rPr>
        <w:t>)</w:t>
      </w:r>
      <w:r w:rsidR="003E24ED" w:rsidRPr="008746F2">
        <w:rPr>
          <w:rFonts w:ascii="Arial" w:hAnsi="Arial" w:cs="Arial"/>
          <w:sz w:val="24"/>
          <w:szCs w:val="24"/>
        </w:rPr>
        <w:t>, para as contas dos grupos 1, 2, 3 e 4. (</w:t>
      </w:r>
      <w:r w:rsidR="003E24ED" w:rsidRPr="008746F2">
        <w:rPr>
          <w:rFonts w:ascii="Arial" w:hAnsi="Arial" w:cs="Arial"/>
          <w:sz w:val="24"/>
          <w:szCs w:val="24"/>
          <w:u w:val="single"/>
        </w:rPr>
        <w:t>Consistência Impeditiva</w:t>
      </w:r>
      <w:r w:rsidR="003E24ED" w:rsidRPr="008746F2">
        <w:rPr>
          <w:rFonts w:ascii="Arial" w:hAnsi="Arial" w:cs="Arial"/>
          <w:sz w:val="24"/>
          <w:szCs w:val="24"/>
        </w:rPr>
        <w:t xml:space="preserve">) </w:t>
      </w:r>
      <w:r w:rsidR="00E42D30" w:rsidRPr="008746F2">
        <w:rPr>
          <w:b/>
          <w:i/>
          <w:sz w:val="28"/>
          <w:szCs w:val="28"/>
        </w:rPr>
        <w:t>ERRO</w:t>
      </w:r>
      <w:r w:rsidR="00E42D30" w:rsidRPr="008746F2">
        <w:rPr>
          <w:rFonts w:ascii="Arial" w:hAnsi="Arial" w:cs="Arial"/>
          <w:b/>
          <w:i/>
          <w:sz w:val="24"/>
          <w:szCs w:val="24"/>
        </w:rPr>
        <w:t xml:space="preserve"> 4678</w:t>
      </w:r>
    </w:p>
    <w:p w14:paraId="7FCB2CB6" w14:textId="77777777" w:rsidR="003E24ED" w:rsidRPr="008746F2" w:rsidRDefault="003E24ED" w:rsidP="003E24ED">
      <w:pPr>
        <w:pStyle w:val="Default"/>
        <w:spacing w:line="360" w:lineRule="auto"/>
        <w:jc w:val="both"/>
        <w:rPr>
          <w:rFonts w:ascii="Arial" w:hAnsi="Arial" w:cs="Arial"/>
          <w:color w:val="auto"/>
        </w:rPr>
      </w:pPr>
      <w:r w:rsidRPr="008746F2">
        <w:rPr>
          <w:rFonts w:ascii="Arial" w:hAnsi="Arial" w:cs="Arial"/>
          <w:b/>
          <w:i/>
          <w:color w:val="auto"/>
        </w:rPr>
        <w:t>Mensagem</w:t>
      </w:r>
      <w:r w:rsidR="00230916" w:rsidRPr="008746F2">
        <w:rPr>
          <w:rFonts w:ascii="Arial" w:hAnsi="Arial" w:cs="Arial"/>
          <w:i/>
          <w:color w:val="auto"/>
        </w:rPr>
        <w:t>: “Saldos F</w:t>
      </w:r>
      <w:r w:rsidRPr="008746F2">
        <w:rPr>
          <w:rFonts w:ascii="Arial" w:hAnsi="Arial" w:cs="Arial"/>
          <w:i/>
          <w:color w:val="auto"/>
        </w:rPr>
        <w:t xml:space="preserve">inais: total dos débitos não confere com o total dos créditos p/ contas dos grupos 1, 2, 3 e 4.” </w:t>
      </w:r>
    </w:p>
    <w:p w14:paraId="307F39A1" w14:textId="77777777" w:rsidR="003E24ED" w:rsidRPr="00BD3629" w:rsidRDefault="003E24ED" w:rsidP="003E24ED">
      <w:pPr>
        <w:ind w:left="360"/>
        <w:jc w:val="both"/>
        <w:rPr>
          <w:color w:val="0070C0"/>
          <w:sz w:val="24"/>
        </w:rPr>
      </w:pPr>
    </w:p>
    <w:p w14:paraId="1BD2A48A" w14:textId="59A73604" w:rsidR="003E24ED" w:rsidRPr="008746F2" w:rsidRDefault="003B70B4" w:rsidP="003E24ED">
      <w:pPr>
        <w:overflowPunct/>
        <w:autoSpaceDE/>
        <w:autoSpaceDN/>
        <w:adjustRightInd/>
        <w:spacing w:line="360" w:lineRule="auto"/>
        <w:jc w:val="both"/>
        <w:textAlignment w:val="auto"/>
        <w:rPr>
          <w:rFonts w:ascii="Arial" w:hAnsi="Arial" w:cs="Arial"/>
          <w:sz w:val="24"/>
          <w:szCs w:val="24"/>
        </w:rPr>
      </w:pPr>
      <w:r w:rsidRPr="008746F2">
        <w:rPr>
          <w:rFonts w:ascii="Arial" w:hAnsi="Arial" w:cs="Arial"/>
          <w:sz w:val="24"/>
          <w:szCs w:val="24"/>
        </w:rPr>
        <w:t>k</w:t>
      </w:r>
      <w:r w:rsidR="003E24ED" w:rsidRPr="008746F2">
        <w:rPr>
          <w:rFonts w:ascii="Arial" w:hAnsi="Arial" w:cs="Arial"/>
          <w:sz w:val="24"/>
          <w:szCs w:val="24"/>
        </w:rPr>
        <w:t>) Para todas as contas contábeis dos grupo</w:t>
      </w:r>
      <w:r w:rsidR="00454DD0" w:rsidRPr="008746F2">
        <w:rPr>
          <w:rFonts w:ascii="Arial" w:hAnsi="Arial" w:cs="Arial"/>
          <w:sz w:val="24"/>
          <w:szCs w:val="24"/>
        </w:rPr>
        <w:t>s 1, 2, 3 e 4, a soma dos Movimentos a D</w:t>
      </w:r>
      <w:r w:rsidR="003E24ED" w:rsidRPr="008746F2">
        <w:rPr>
          <w:rFonts w:ascii="Arial" w:hAnsi="Arial" w:cs="Arial"/>
          <w:sz w:val="24"/>
          <w:szCs w:val="24"/>
        </w:rPr>
        <w:t>é</w:t>
      </w:r>
      <w:r w:rsidR="00454DD0" w:rsidRPr="008746F2">
        <w:rPr>
          <w:rFonts w:ascii="Arial" w:hAnsi="Arial" w:cs="Arial"/>
          <w:sz w:val="24"/>
          <w:szCs w:val="24"/>
        </w:rPr>
        <w:t>bito deve ser igual a soma dos Movimentos a C</w:t>
      </w:r>
      <w:r w:rsidR="003E24ED" w:rsidRPr="008746F2">
        <w:rPr>
          <w:rFonts w:ascii="Arial" w:hAnsi="Arial" w:cs="Arial"/>
          <w:sz w:val="24"/>
          <w:szCs w:val="24"/>
        </w:rPr>
        <w:t>rédito. (</w:t>
      </w:r>
      <w:r w:rsidR="003E24ED" w:rsidRPr="008746F2">
        <w:rPr>
          <w:rFonts w:ascii="Arial" w:hAnsi="Arial" w:cs="Arial"/>
          <w:sz w:val="24"/>
          <w:szCs w:val="24"/>
          <w:u w:val="single"/>
        </w:rPr>
        <w:t>Consistência Impeditiva</w:t>
      </w:r>
      <w:r w:rsidR="003E24ED" w:rsidRPr="008746F2">
        <w:rPr>
          <w:rFonts w:ascii="Arial" w:hAnsi="Arial" w:cs="Arial"/>
          <w:sz w:val="24"/>
          <w:szCs w:val="24"/>
        </w:rPr>
        <w:t>)</w:t>
      </w:r>
      <w:r w:rsidR="003B2148">
        <w:rPr>
          <w:rFonts w:ascii="Arial" w:hAnsi="Arial" w:cs="Arial"/>
          <w:sz w:val="24"/>
          <w:szCs w:val="24"/>
        </w:rPr>
        <w:t xml:space="preserve"> </w:t>
      </w:r>
      <w:r w:rsidR="003B2148" w:rsidRPr="008746F2">
        <w:rPr>
          <w:b/>
          <w:i/>
          <w:sz w:val="28"/>
          <w:szCs w:val="28"/>
        </w:rPr>
        <w:t>ERRO</w:t>
      </w:r>
      <w:r w:rsidR="003B2148" w:rsidRPr="008746F2">
        <w:rPr>
          <w:rFonts w:ascii="Arial" w:hAnsi="Arial" w:cs="Arial"/>
          <w:b/>
          <w:i/>
          <w:sz w:val="24"/>
          <w:szCs w:val="24"/>
        </w:rPr>
        <w:t xml:space="preserve"> 4679</w:t>
      </w:r>
    </w:p>
    <w:p w14:paraId="7AFF0DCF" w14:textId="77777777" w:rsidR="003E24ED" w:rsidRPr="008746F2" w:rsidRDefault="003E24ED" w:rsidP="003E24ED">
      <w:pPr>
        <w:pStyle w:val="Default"/>
        <w:spacing w:line="360" w:lineRule="auto"/>
        <w:jc w:val="both"/>
        <w:rPr>
          <w:rFonts w:ascii="Arial" w:hAnsi="Arial" w:cs="Arial"/>
          <w:color w:val="auto"/>
        </w:rPr>
      </w:pPr>
      <w:r w:rsidRPr="008746F2">
        <w:rPr>
          <w:rFonts w:ascii="Arial" w:hAnsi="Arial" w:cs="Arial"/>
          <w:b/>
          <w:i/>
          <w:color w:val="auto"/>
        </w:rPr>
        <w:t>Mensagem</w:t>
      </w:r>
      <w:r w:rsidRPr="008746F2">
        <w:rPr>
          <w:rFonts w:ascii="Arial" w:hAnsi="Arial" w:cs="Arial"/>
          <w:i/>
          <w:color w:val="auto"/>
          <w:u w:val="single"/>
        </w:rPr>
        <w:t>:</w:t>
      </w:r>
      <w:r w:rsidRPr="008746F2">
        <w:rPr>
          <w:rFonts w:ascii="Arial" w:hAnsi="Arial" w:cs="Arial"/>
          <w:i/>
          <w:color w:val="auto"/>
        </w:rPr>
        <w:t xml:space="preserve"> “Movimento Débito/Crédito: total dos débitos não confere com o total dos créditos p/ contas dos grupos 1, 2, 3 e 4.” </w:t>
      </w:r>
    </w:p>
    <w:p w14:paraId="25C1A993" w14:textId="77777777" w:rsidR="003E24ED" w:rsidRPr="00BD3629" w:rsidRDefault="003E24ED" w:rsidP="003E24ED">
      <w:pPr>
        <w:ind w:left="360"/>
        <w:jc w:val="both"/>
        <w:rPr>
          <w:color w:val="0070C0"/>
          <w:sz w:val="24"/>
        </w:rPr>
      </w:pPr>
    </w:p>
    <w:p w14:paraId="11932B1F" w14:textId="23941E62" w:rsidR="003E24ED" w:rsidRPr="008746F2" w:rsidRDefault="003B70B4" w:rsidP="003E24ED">
      <w:pPr>
        <w:overflowPunct/>
        <w:autoSpaceDE/>
        <w:autoSpaceDN/>
        <w:adjustRightInd/>
        <w:spacing w:line="360" w:lineRule="auto"/>
        <w:jc w:val="both"/>
        <w:textAlignment w:val="auto"/>
        <w:rPr>
          <w:rFonts w:ascii="Arial" w:hAnsi="Arial" w:cs="Arial"/>
          <w:sz w:val="24"/>
          <w:szCs w:val="24"/>
        </w:rPr>
      </w:pPr>
      <w:r w:rsidRPr="008746F2">
        <w:rPr>
          <w:rFonts w:ascii="Arial" w:hAnsi="Arial" w:cs="Arial"/>
          <w:sz w:val="24"/>
          <w:szCs w:val="24"/>
        </w:rPr>
        <w:t>l</w:t>
      </w:r>
      <w:r w:rsidR="003E24ED" w:rsidRPr="008746F2">
        <w:rPr>
          <w:rFonts w:ascii="Arial" w:hAnsi="Arial" w:cs="Arial"/>
          <w:sz w:val="24"/>
          <w:szCs w:val="24"/>
        </w:rPr>
        <w:t>) </w:t>
      </w:r>
      <w:r w:rsidR="00454DD0" w:rsidRPr="008746F2">
        <w:rPr>
          <w:rFonts w:ascii="Arial" w:hAnsi="Arial" w:cs="Arial"/>
          <w:sz w:val="24"/>
          <w:szCs w:val="24"/>
        </w:rPr>
        <w:t>A soma de todos os Saldos Iniciais de Natureza de Saldo I</w:t>
      </w:r>
      <w:r w:rsidR="003E24ED" w:rsidRPr="008746F2">
        <w:rPr>
          <w:rFonts w:ascii="Arial" w:hAnsi="Arial" w:cs="Arial"/>
          <w:sz w:val="24"/>
          <w:szCs w:val="24"/>
        </w:rPr>
        <w:t xml:space="preserve">nicial </w:t>
      </w:r>
      <w:r w:rsidR="00454DD0" w:rsidRPr="008746F2">
        <w:rPr>
          <w:rFonts w:ascii="Arial" w:hAnsi="Arial" w:cs="Arial"/>
          <w:sz w:val="24"/>
          <w:szCs w:val="24"/>
        </w:rPr>
        <w:t>igual a “D” (D</w:t>
      </w:r>
      <w:r w:rsidR="003E24ED" w:rsidRPr="008746F2">
        <w:rPr>
          <w:rFonts w:ascii="Arial" w:hAnsi="Arial" w:cs="Arial"/>
          <w:sz w:val="24"/>
          <w:szCs w:val="24"/>
        </w:rPr>
        <w:t>evedor</w:t>
      </w:r>
      <w:r w:rsidR="00454DD0" w:rsidRPr="008746F2">
        <w:rPr>
          <w:rFonts w:ascii="Arial" w:hAnsi="Arial" w:cs="Arial"/>
          <w:sz w:val="24"/>
          <w:szCs w:val="24"/>
        </w:rPr>
        <w:t>)</w:t>
      </w:r>
      <w:r w:rsidR="003E24ED" w:rsidRPr="008746F2">
        <w:rPr>
          <w:rFonts w:ascii="Arial" w:hAnsi="Arial" w:cs="Arial"/>
          <w:sz w:val="24"/>
          <w:szCs w:val="24"/>
        </w:rPr>
        <w:t xml:space="preserve"> deverá s</w:t>
      </w:r>
      <w:r w:rsidR="00454DD0" w:rsidRPr="008746F2">
        <w:rPr>
          <w:rFonts w:ascii="Arial" w:hAnsi="Arial" w:cs="Arial"/>
          <w:sz w:val="24"/>
          <w:szCs w:val="24"/>
        </w:rPr>
        <w:t>er idêntica a soma de todos os Saldos Iniciais de Natureza de S</w:t>
      </w:r>
      <w:r w:rsidR="003E24ED" w:rsidRPr="008746F2">
        <w:rPr>
          <w:rFonts w:ascii="Arial" w:hAnsi="Arial" w:cs="Arial"/>
          <w:sz w:val="24"/>
          <w:szCs w:val="24"/>
        </w:rPr>
        <w:t xml:space="preserve">aldo </w:t>
      </w:r>
      <w:r w:rsidR="00454DD0" w:rsidRPr="008746F2">
        <w:rPr>
          <w:rFonts w:ascii="Arial" w:hAnsi="Arial" w:cs="Arial"/>
          <w:sz w:val="24"/>
          <w:szCs w:val="24"/>
        </w:rPr>
        <w:t>I</w:t>
      </w:r>
      <w:r w:rsidR="003E24ED" w:rsidRPr="008746F2">
        <w:rPr>
          <w:rFonts w:ascii="Arial" w:hAnsi="Arial" w:cs="Arial"/>
          <w:sz w:val="24"/>
          <w:szCs w:val="24"/>
        </w:rPr>
        <w:t>nicial</w:t>
      </w:r>
      <w:r w:rsidR="00454DD0" w:rsidRPr="008746F2">
        <w:rPr>
          <w:rFonts w:ascii="Arial" w:hAnsi="Arial" w:cs="Arial"/>
          <w:sz w:val="24"/>
          <w:szCs w:val="24"/>
        </w:rPr>
        <w:t xml:space="preserve"> igual a “C” (C</w:t>
      </w:r>
      <w:r w:rsidR="003E24ED" w:rsidRPr="008746F2">
        <w:rPr>
          <w:rFonts w:ascii="Arial" w:hAnsi="Arial" w:cs="Arial"/>
          <w:sz w:val="24"/>
          <w:szCs w:val="24"/>
        </w:rPr>
        <w:t>redor</w:t>
      </w:r>
      <w:r w:rsidR="00454DD0" w:rsidRPr="008746F2">
        <w:rPr>
          <w:rFonts w:ascii="Arial" w:hAnsi="Arial" w:cs="Arial"/>
          <w:sz w:val="24"/>
          <w:szCs w:val="24"/>
        </w:rPr>
        <w:t>)</w:t>
      </w:r>
      <w:r w:rsidR="003E24ED" w:rsidRPr="008746F2">
        <w:rPr>
          <w:rFonts w:ascii="Arial" w:hAnsi="Arial" w:cs="Arial"/>
          <w:sz w:val="24"/>
          <w:szCs w:val="24"/>
        </w:rPr>
        <w:t>, para as contas dos grupos 5 e 6. (</w:t>
      </w:r>
      <w:r w:rsidR="003E24ED" w:rsidRPr="008746F2">
        <w:rPr>
          <w:rFonts w:ascii="Arial" w:hAnsi="Arial" w:cs="Arial"/>
          <w:sz w:val="24"/>
          <w:szCs w:val="24"/>
          <w:u w:val="single"/>
        </w:rPr>
        <w:t>Consistência Impeditiva</w:t>
      </w:r>
      <w:r w:rsidR="003E24ED" w:rsidRPr="008746F2">
        <w:rPr>
          <w:rFonts w:ascii="Arial" w:hAnsi="Arial" w:cs="Arial"/>
          <w:sz w:val="24"/>
          <w:szCs w:val="24"/>
        </w:rPr>
        <w:t xml:space="preserve">) </w:t>
      </w:r>
      <w:r w:rsidR="00E54CA3" w:rsidRPr="008746F2">
        <w:rPr>
          <w:b/>
          <w:i/>
          <w:sz w:val="28"/>
          <w:szCs w:val="28"/>
        </w:rPr>
        <w:t>ERRO</w:t>
      </w:r>
      <w:r w:rsidR="00E54CA3" w:rsidRPr="008746F2">
        <w:rPr>
          <w:rFonts w:ascii="Arial" w:hAnsi="Arial" w:cs="Arial"/>
          <w:b/>
          <w:i/>
          <w:sz w:val="24"/>
          <w:szCs w:val="24"/>
        </w:rPr>
        <w:t xml:space="preserve"> 4680</w:t>
      </w:r>
    </w:p>
    <w:p w14:paraId="55E9F903" w14:textId="77777777" w:rsidR="003E24ED" w:rsidRPr="008746F2" w:rsidRDefault="003E24ED" w:rsidP="003E24ED">
      <w:pPr>
        <w:pStyle w:val="Default"/>
        <w:spacing w:line="360" w:lineRule="auto"/>
        <w:jc w:val="both"/>
        <w:rPr>
          <w:rFonts w:ascii="Arial" w:hAnsi="Arial" w:cs="Arial"/>
          <w:color w:val="auto"/>
        </w:rPr>
      </w:pPr>
      <w:r w:rsidRPr="008746F2">
        <w:rPr>
          <w:rFonts w:ascii="Arial" w:hAnsi="Arial" w:cs="Arial"/>
          <w:b/>
          <w:i/>
          <w:color w:val="auto"/>
        </w:rPr>
        <w:t>Mensagem</w:t>
      </w:r>
      <w:r w:rsidR="00230916" w:rsidRPr="008746F2">
        <w:rPr>
          <w:rFonts w:ascii="Arial" w:hAnsi="Arial" w:cs="Arial"/>
          <w:i/>
          <w:color w:val="auto"/>
        </w:rPr>
        <w:t>: “Saldos I</w:t>
      </w:r>
      <w:r w:rsidRPr="008746F2">
        <w:rPr>
          <w:rFonts w:ascii="Arial" w:hAnsi="Arial" w:cs="Arial"/>
          <w:i/>
          <w:color w:val="auto"/>
        </w:rPr>
        <w:t xml:space="preserve">niciais: total dos débitos não confere com o total dos créditos p/ contas dos grupos 5 e 6.”  </w:t>
      </w:r>
    </w:p>
    <w:p w14:paraId="0C02BD23" w14:textId="77777777" w:rsidR="003E24ED" w:rsidRPr="00BD3629" w:rsidRDefault="003E24ED" w:rsidP="003E24ED">
      <w:pPr>
        <w:ind w:left="360"/>
        <w:jc w:val="both"/>
        <w:rPr>
          <w:color w:val="0070C0"/>
          <w:sz w:val="24"/>
        </w:rPr>
      </w:pPr>
    </w:p>
    <w:p w14:paraId="601EA168" w14:textId="24FC0036" w:rsidR="003E24ED" w:rsidRPr="008746F2" w:rsidRDefault="003B70B4" w:rsidP="003E24ED">
      <w:pPr>
        <w:overflowPunct/>
        <w:autoSpaceDE/>
        <w:autoSpaceDN/>
        <w:adjustRightInd/>
        <w:spacing w:line="360" w:lineRule="auto"/>
        <w:jc w:val="both"/>
        <w:textAlignment w:val="auto"/>
        <w:rPr>
          <w:rFonts w:ascii="Arial" w:hAnsi="Arial" w:cs="Arial"/>
          <w:sz w:val="24"/>
          <w:szCs w:val="24"/>
        </w:rPr>
      </w:pPr>
      <w:r w:rsidRPr="008746F2">
        <w:rPr>
          <w:rFonts w:ascii="Arial" w:hAnsi="Arial" w:cs="Arial"/>
          <w:sz w:val="24"/>
          <w:szCs w:val="24"/>
        </w:rPr>
        <w:t>m</w:t>
      </w:r>
      <w:r w:rsidR="003E24ED" w:rsidRPr="008746F2">
        <w:rPr>
          <w:rFonts w:ascii="Arial" w:hAnsi="Arial" w:cs="Arial"/>
          <w:sz w:val="24"/>
          <w:szCs w:val="24"/>
        </w:rPr>
        <w:t>) </w:t>
      </w:r>
      <w:r w:rsidR="00454DD0" w:rsidRPr="008746F2">
        <w:rPr>
          <w:rFonts w:ascii="Arial" w:hAnsi="Arial" w:cs="Arial"/>
          <w:sz w:val="24"/>
          <w:szCs w:val="24"/>
        </w:rPr>
        <w:t>A soma de todos os Saldos Finais de Natureza de Saldo F</w:t>
      </w:r>
      <w:r w:rsidR="003E24ED" w:rsidRPr="008746F2">
        <w:rPr>
          <w:rFonts w:ascii="Arial" w:hAnsi="Arial" w:cs="Arial"/>
          <w:sz w:val="24"/>
          <w:szCs w:val="24"/>
        </w:rPr>
        <w:t>inal</w:t>
      </w:r>
      <w:r w:rsidR="00454DD0" w:rsidRPr="008746F2">
        <w:rPr>
          <w:rFonts w:ascii="Arial" w:hAnsi="Arial" w:cs="Arial"/>
          <w:sz w:val="24"/>
          <w:szCs w:val="24"/>
        </w:rPr>
        <w:t xml:space="preserve"> igual a “D” (D</w:t>
      </w:r>
      <w:r w:rsidR="003E24ED" w:rsidRPr="008746F2">
        <w:rPr>
          <w:rFonts w:ascii="Arial" w:hAnsi="Arial" w:cs="Arial"/>
          <w:sz w:val="24"/>
          <w:szCs w:val="24"/>
        </w:rPr>
        <w:t>evedor</w:t>
      </w:r>
      <w:r w:rsidR="00454DD0" w:rsidRPr="008746F2">
        <w:rPr>
          <w:rFonts w:ascii="Arial" w:hAnsi="Arial" w:cs="Arial"/>
          <w:sz w:val="24"/>
          <w:szCs w:val="24"/>
        </w:rPr>
        <w:t>)</w:t>
      </w:r>
      <w:r w:rsidR="003E24ED" w:rsidRPr="008746F2">
        <w:rPr>
          <w:rFonts w:ascii="Arial" w:hAnsi="Arial" w:cs="Arial"/>
          <w:sz w:val="24"/>
          <w:szCs w:val="24"/>
        </w:rPr>
        <w:t xml:space="preserve"> deverá s</w:t>
      </w:r>
      <w:r w:rsidR="00454DD0" w:rsidRPr="008746F2">
        <w:rPr>
          <w:rFonts w:ascii="Arial" w:hAnsi="Arial" w:cs="Arial"/>
          <w:sz w:val="24"/>
          <w:szCs w:val="24"/>
        </w:rPr>
        <w:t>er idêntica a soma de todos os Saldos Finais de Natureza de Saldo F</w:t>
      </w:r>
      <w:r w:rsidR="003E24ED" w:rsidRPr="008746F2">
        <w:rPr>
          <w:rFonts w:ascii="Arial" w:hAnsi="Arial" w:cs="Arial"/>
          <w:sz w:val="24"/>
          <w:szCs w:val="24"/>
        </w:rPr>
        <w:t>inal</w:t>
      </w:r>
      <w:r w:rsidR="00454DD0" w:rsidRPr="008746F2">
        <w:rPr>
          <w:rFonts w:ascii="Arial" w:hAnsi="Arial" w:cs="Arial"/>
          <w:sz w:val="24"/>
          <w:szCs w:val="24"/>
        </w:rPr>
        <w:t xml:space="preserve"> igual a “C” (C</w:t>
      </w:r>
      <w:r w:rsidR="003E24ED" w:rsidRPr="008746F2">
        <w:rPr>
          <w:rFonts w:ascii="Arial" w:hAnsi="Arial" w:cs="Arial"/>
          <w:sz w:val="24"/>
          <w:szCs w:val="24"/>
        </w:rPr>
        <w:t>redor</w:t>
      </w:r>
      <w:r w:rsidR="00454DD0" w:rsidRPr="008746F2">
        <w:rPr>
          <w:rFonts w:ascii="Arial" w:hAnsi="Arial" w:cs="Arial"/>
          <w:sz w:val="24"/>
          <w:szCs w:val="24"/>
        </w:rPr>
        <w:t>)</w:t>
      </w:r>
      <w:r w:rsidR="003E24ED" w:rsidRPr="008746F2">
        <w:rPr>
          <w:rFonts w:ascii="Arial" w:hAnsi="Arial" w:cs="Arial"/>
          <w:sz w:val="24"/>
          <w:szCs w:val="24"/>
        </w:rPr>
        <w:t>, para as contas dos grupos 5 e 6.  (</w:t>
      </w:r>
      <w:r w:rsidR="003E24ED" w:rsidRPr="008746F2">
        <w:rPr>
          <w:rFonts w:ascii="Arial" w:hAnsi="Arial" w:cs="Arial"/>
          <w:sz w:val="24"/>
          <w:szCs w:val="24"/>
          <w:u w:val="single"/>
        </w:rPr>
        <w:t>Consistência Impeditiva</w:t>
      </w:r>
      <w:r w:rsidR="003E24ED" w:rsidRPr="008746F2">
        <w:rPr>
          <w:rFonts w:ascii="Arial" w:hAnsi="Arial" w:cs="Arial"/>
          <w:sz w:val="24"/>
          <w:szCs w:val="24"/>
        </w:rPr>
        <w:t xml:space="preserve">) </w:t>
      </w:r>
      <w:r w:rsidR="00E54CA3" w:rsidRPr="008746F2">
        <w:rPr>
          <w:b/>
          <w:i/>
          <w:sz w:val="28"/>
          <w:szCs w:val="28"/>
        </w:rPr>
        <w:t>ERRO</w:t>
      </w:r>
      <w:r w:rsidR="00E54CA3" w:rsidRPr="008746F2">
        <w:rPr>
          <w:rFonts w:ascii="Arial" w:hAnsi="Arial" w:cs="Arial"/>
          <w:b/>
          <w:i/>
          <w:sz w:val="24"/>
          <w:szCs w:val="24"/>
        </w:rPr>
        <w:t xml:space="preserve"> 468</w:t>
      </w:r>
      <w:r w:rsidR="00DB1F17" w:rsidRPr="008746F2">
        <w:rPr>
          <w:rFonts w:ascii="Arial" w:hAnsi="Arial" w:cs="Arial"/>
          <w:b/>
          <w:i/>
          <w:sz w:val="24"/>
          <w:szCs w:val="24"/>
        </w:rPr>
        <w:t>1</w:t>
      </w:r>
    </w:p>
    <w:p w14:paraId="12230DBE" w14:textId="77777777" w:rsidR="003E24ED" w:rsidRPr="008746F2" w:rsidRDefault="003E24ED" w:rsidP="003E24ED">
      <w:pPr>
        <w:pStyle w:val="Default"/>
        <w:spacing w:line="360" w:lineRule="auto"/>
        <w:jc w:val="both"/>
        <w:rPr>
          <w:rFonts w:ascii="Arial" w:hAnsi="Arial" w:cs="Arial"/>
          <w:color w:val="auto"/>
        </w:rPr>
      </w:pPr>
      <w:r w:rsidRPr="008746F2">
        <w:rPr>
          <w:rFonts w:ascii="Arial" w:hAnsi="Arial" w:cs="Arial"/>
          <w:b/>
          <w:i/>
          <w:color w:val="auto"/>
        </w:rPr>
        <w:t>Mensagem</w:t>
      </w:r>
      <w:r w:rsidR="00230916" w:rsidRPr="008746F2">
        <w:rPr>
          <w:rFonts w:ascii="Arial" w:hAnsi="Arial" w:cs="Arial"/>
          <w:i/>
          <w:color w:val="auto"/>
        </w:rPr>
        <w:t xml:space="preserve">: “Saldos </w:t>
      </w:r>
      <w:r w:rsidR="00230916" w:rsidRPr="008746F2">
        <w:rPr>
          <w:rFonts w:ascii="Arial" w:hAnsi="Arial" w:cs="Arial"/>
          <w:i/>
          <w:color w:val="auto"/>
          <w:u w:val="single"/>
        </w:rPr>
        <w:t>F</w:t>
      </w:r>
      <w:r w:rsidRPr="008746F2">
        <w:rPr>
          <w:rFonts w:ascii="Arial" w:hAnsi="Arial" w:cs="Arial"/>
          <w:i/>
          <w:color w:val="auto"/>
          <w:u w:val="single"/>
        </w:rPr>
        <w:t>inais</w:t>
      </w:r>
      <w:r w:rsidRPr="008746F2">
        <w:rPr>
          <w:rFonts w:ascii="Arial" w:hAnsi="Arial" w:cs="Arial"/>
          <w:i/>
          <w:color w:val="auto"/>
        </w:rPr>
        <w:t xml:space="preserve">: total dos débitos não confere com o total dos créditos p/ contas dos grupos 5 e 6.”  </w:t>
      </w:r>
    </w:p>
    <w:p w14:paraId="65D2E845" w14:textId="77777777" w:rsidR="003E24ED" w:rsidRPr="00BD3629" w:rsidRDefault="003E24ED" w:rsidP="003E24ED">
      <w:pPr>
        <w:ind w:left="360"/>
        <w:jc w:val="both"/>
        <w:rPr>
          <w:color w:val="0070C0"/>
          <w:sz w:val="24"/>
        </w:rPr>
      </w:pPr>
    </w:p>
    <w:p w14:paraId="67258C62" w14:textId="2920EBD5" w:rsidR="003E24ED" w:rsidRPr="008746F2" w:rsidRDefault="003B70B4" w:rsidP="003E24ED">
      <w:pPr>
        <w:overflowPunct/>
        <w:autoSpaceDE/>
        <w:autoSpaceDN/>
        <w:adjustRightInd/>
        <w:spacing w:line="360" w:lineRule="auto"/>
        <w:jc w:val="both"/>
        <w:textAlignment w:val="auto"/>
        <w:rPr>
          <w:rFonts w:ascii="Arial" w:hAnsi="Arial" w:cs="Arial"/>
          <w:sz w:val="24"/>
          <w:szCs w:val="24"/>
        </w:rPr>
      </w:pPr>
      <w:r w:rsidRPr="008746F2">
        <w:rPr>
          <w:rFonts w:ascii="Arial" w:hAnsi="Arial" w:cs="Arial"/>
          <w:sz w:val="24"/>
          <w:szCs w:val="24"/>
        </w:rPr>
        <w:t>n</w:t>
      </w:r>
      <w:r w:rsidR="003E24ED" w:rsidRPr="008746F2">
        <w:rPr>
          <w:rFonts w:ascii="Arial" w:hAnsi="Arial" w:cs="Arial"/>
          <w:sz w:val="24"/>
          <w:szCs w:val="24"/>
        </w:rPr>
        <w:t>) Para todas as contas contábeis dos grupos 5 e 6, a soma dos movimentos a débito deve ser igual a soma dos movimentos a crédito. (</w:t>
      </w:r>
      <w:r w:rsidR="003E24ED" w:rsidRPr="008746F2">
        <w:rPr>
          <w:rFonts w:ascii="Arial" w:hAnsi="Arial" w:cs="Arial"/>
          <w:sz w:val="24"/>
          <w:szCs w:val="24"/>
          <w:u w:val="single"/>
        </w:rPr>
        <w:t>Consistência Impeditiva</w:t>
      </w:r>
      <w:r w:rsidR="003E24ED" w:rsidRPr="008746F2">
        <w:rPr>
          <w:rFonts w:ascii="Arial" w:hAnsi="Arial" w:cs="Arial"/>
          <w:sz w:val="24"/>
          <w:szCs w:val="24"/>
        </w:rPr>
        <w:t xml:space="preserve">) </w:t>
      </w:r>
      <w:r w:rsidR="00DB1F17" w:rsidRPr="008746F2">
        <w:rPr>
          <w:b/>
          <w:i/>
          <w:sz w:val="28"/>
          <w:szCs w:val="28"/>
        </w:rPr>
        <w:t>ERRO</w:t>
      </w:r>
      <w:r w:rsidR="00DB1F17" w:rsidRPr="008746F2">
        <w:rPr>
          <w:rFonts w:ascii="Arial" w:hAnsi="Arial" w:cs="Arial"/>
          <w:b/>
          <w:i/>
          <w:sz w:val="24"/>
          <w:szCs w:val="24"/>
        </w:rPr>
        <w:t xml:space="preserve"> 468</w:t>
      </w:r>
      <w:r w:rsidR="007203F7" w:rsidRPr="008746F2">
        <w:rPr>
          <w:rFonts w:ascii="Arial" w:hAnsi="Arial" w:cs="Arial"/>
          <w:b/>
          <w:i/>
          <w:sz w:val="24"/>
          <w:szCs w:val="24"/>
        </w:rPr>
        <w:t>2</w:t>
      </w:r>
    </w:p>
    <w:p w14:paraId="26878C55" w14:textId="77777777" w:rsidR="003E24ED" w:rsidRPr="008746F2" w:rsidRDefault="003E24ED" w:rsidP="003E24ED">
      <w:pPr>
        <w:pStyle w:val="Default"/>
        <w:spacing w:line="360" w:lineRule="auto"/>
        <w:jc w:val="both"/>
        <w:rPr>
          <w:rFonts w:ascii="Arial" w:hAnsi="Arial" w:cs="Arial"/>
          <w:color w:val="auto"/>
        </w:rPr>
      </w:pPr>
      <w:r w:rsidRPr="008746F2">
        <w:rPr>
          <w:rFonts w:ascii="Arial" w:hAnsi="Arial" w:cs="Arial"/>
          <w:b/>
          <w:i/>
          <w:color w:val="auto"/>
        </w:rPr>
        <w:t>Mensagem</w:t>
      </w:r>
      <w:r w:rsidRPr="008746F2">
        <w:rPr>
          <w:rFonts w:ascii="Arial" w:hAnsi="Arial" w:cs="Arial"/>
          <w:i/>
          <w:color w:val="auto"/>
        </w:rPr>
        <w:t xml:space="preserve">: “Movimento Débito/Crédito: total dos débitos não confere com o total dos créditos p/ contas dos grupos 5 e 6.”  </w:t>
      </w:r>
    </w:p>
    <w:p w14:paraId="391F4E9A" w14:textId="77777777" w:rsidR="003E24ED" w:rsidRPr="00BD3629" w:rsidRDefault="003E24ED" w:rsidP="003E24ED">
      <w:pPr>
        <w:ind w:left="360"/>
        <w:jc w:val="both"/>
        <w:rPr>
          <w:i/>
          <w:color w:val="0070C0"/>
          <w:sz w:val="24"/>
        </w:rPr>
      </w:pPr>
    </w:p>
    <w:p w14:paraId="01174CDB" w14:textId="0EE843C3" w:rsidR="003E24ED" w:rsidRPr="008746F2" w:rsidRDefault="003B70B4" w:rsidP="003E24ED">
      <w:pPr>
        <w:overflowPunct/>
        <w:autoSpaceDE/>
        <w:autoSpaceDN/>
        <w:adjustRightInd/>
        <w:spacing w:line="360" w:lineRule="auto"/>
        <w:jc w:val="both"/>
        <w:textAlignment w:val="auto"/>
        <w:rPr>
          <w:rFonts w:ascii="Arial" w:hAnsi="Arial" w:cs="Arial"/>
          <w:sz w:val="24"/>
          <w:szCs w:val="24"/>
        </w:rPr>
      </w:pPr>
      <w:r w:rsidRPr="008746F2">
        <w:rPr>
          <w:rFonts w:ascii="Arial" w:hAnsi="Arial" w:cs="Arial"/>
          <w:sz w:val="24"/>
          <w:szCs w:val="24"/>
        </w:rPr>
        <w:t>o</w:t>
      </w:r>
      <w:r w:rsidR="003E24ED" w:rsidRPr="008746F2">
        <w:rPr>
          <w:rFonts w:ascii="Arial" w:hAnsi="Arial" w:cs="Arial"/>
          <w:sz w:val="24"/>
          <w:szCs w:val="24"/>
        </w:rPr>
        <w:t>) </w:t>
      </w:r>
      <w:r w:rsidR="00230916" w:rsidRPr="008746F2">
        <w:rPr>
          <w:rFonts w:ascii="Arial" w:hAnsi="Arial" w:cs="Arial"/>
          <w:sz w:val="24"/>
          <w:szCs w:val="24"/>
        </w:rPr>
        <w:t>A soma de todos os Saldos Iniciais de Natureza de Saldo I</w:t>
      </w:r>
      <w:r w:rsidR="003E24ED" w:rsidRPr="008746F2">
        <w:rPr>
          <w:rFonts w:ascii="Arial" w:hAnsi="Arial" w:cs="Arial"/>
          <w:sz w:val="24"/>
          <w:szCs w:val="24"/>
        </w:rPr>
        <w:t xml:space="preserve">nicial </w:t>
      </w:r>
      <w:r w:rsidR="00230916" w:rsidRPr="008746F2">
        <w:rPr>
          <w:rFonts w:ascii="Arial" w:hAnsi="Arial" w:cs="Arial"/>
          <w:sz w:val="24"/>
          <w:szCs w:val="24"/>
        </w:rPr>
        <w:t>igual a “D” (D</w:t>
      </w:r>
      <w:r w:rsidR="003E24ED" w:rsidRPr="008746F2">
        <w:rPr>
          <w:rFonts w:ascii="Arial" w:hAnsi="Arial" w:cs="Arial"/>
          <w:sz w:val="24"/>
          <w:szCs w:val="24"/>
        </w:rPr>
        <w:t>evedor</w:t>
      </w:r>
      <w:r w:rsidR="00230916" w:rsidRPr="008746F2">
        <w:rPr>
          <w:rFonts w:ascii="Arial" w:hAnsi="Arial" w:cs="Arial"/>
          <w:sz w:val="24"/>
          <w:szCs w:val="24"/>
        </w:rPr>
        <w:t>)</w:t>
      </w:r>
      <w:r w:rsidR="003E24ED" w:rsidRPr="008746F2">
        <w:rPr>
          <w:rFonts w:ascii="Arial" w:hAnsi="Arial" w:cs="Arial"/>
          <w:sz w:val="24"/>
          <w:szCs w:val="24"/>
        </w:rPr>
        <w:t xml:space="preserve"> deverá s</w:t>
      </w:r>
      <w:r w:rsidR="00230916" w:rsidRPr="008746F2">
        <w:rPr>
          <w:rFonts w:ascii="Arial" w:hAnsi="Arial" w:cs="Arial"/>
          <w:sz w:val="24"/>
          <w:szCs w:val="24"/>
        </w:rPr>
        <w:t>er idêntica a soma de todos os Saldos Iniciais de Natureza de Saldo I</w:t>
      </w:r>
      <w:r w:rsidR="003E24ED" w:rsidRPr="008746F2">
        <w:rPr>
          <w:rFonts w:ascii="Arial" w:hAnsi="Arial" w:cs="Arial"/>
          <w:sz w:val="24"/>
          <w:szCs w:val="24"/>
        </w:rPr>
        <w:t>nicial</w:t>
      </w:r>
      <w:r w:rsidR="00230916" w:rsidRPr="008746F2">
        <w:rPr>
          <w:rFonts w:ascii="Arial" w:hAnsi="Arial" w:cs="Arial"/>
          <w:sz w:val="24"/>
          <w:szCs w:val="24"/>
        </w:rPr>
        <w:t xml:space="preserve"> igual a “C” (C</w:t>
      </w:r>
      <w:r w:rsidR="003E24ED" w:rsidRPr="008746F2">
        <w:rPr>
          <w:rFonts w:ascii="Arial" w:hAnsi="Arial" w:cs="Arial"/>
          <w:sz w:val="24"/>
          <w:szCs w:val="24"/>
        </w:rPr>
        <w:t>redor</w:t>
      </w:r>
      <w:r w:rsidR="00230916" w:rsidRPr="008746F2">
        <w:rPr>
          <w:rFonts w:ascii="Arial" w:hAnsi="Arial" w:cs="Arial"/>
          <w:sz w:val="24"/>
          <w:szCs w:val="24"/>
        </w:rPr>
        <w:t>)</w:t>
      </w:r>
      <w:r w:rsidR="003E24ED" w:rsidRPr="008746F2">
        <w:rPr>
          <w:rFonts w:ascii="Arial" w:hAnsi="Arial" w:cs="Arial"/>
          <w:sz w:val="24"/>
          <w:szCs w:val="24"/>
        </w:rPr>
        <w:t>, para as contas dos grupos 7 e 8. (</w:t>
      </w:r>
      <w:r w:rsidR="003E24ED" w:rsidRPr="008746F2">
        <w:rPr>
          <w:rFonts w:ascii="Arial" w:hAnsi="Arial" w:cs="Arial"/>
          <w:sz w:val="24"/>
          <w:szCs w:val="24"/>
          <w:u w:val="single"/>
        </w:rPr>
        <w:t>Consistência Impeditiva</w:t>
      </w:r>
      <w:r w:rsidR="003E24ED" w:rsidRPr="008746F2">
        <w:rPr>
          <w:rFonts w:ascii="Arial" w:hAnsi="Arial" w:cs="Arial"/>
          <w:sz w:val="24"/>
          <w:szCs w:val="24"/>
        </w:rPr>
        <w:t xml:space="preserve">) </w:t>
      </w:r>
      <w:r w:rsidR="007203F7" w:rsidRPr="008746F2">
        <w:rPr>
          <w:b/>
          <w:i/>
          <w:sz w:val="28"/>
          <w:szCs w:val="28"/>
        </w:rPr>
        <w:t>ERRO</w:t>
      </w:r>
      <w:r w:rsidR="007203F7" w:rsidRPr="008746F2">
        <w:rPr>
          <w:rFonts w:ascii="Arial" w:hAnsi="Arial" w:cs="Arial"/>
          <w:b/>
          <w:i/>
          <w:sz w:val="24"/>
          <w:szCs w:val="24"/>
        </w:rPr>
        <w:t xml:space="preserve"> 4683</w:t>
      </w:r>
    </w:p>
    <w:p w14:paraId="75EC180A" w14:textId="77777777" w:rsidR="003E24ED" w:rsidRPr="008746F2" w:rsidRDefault="003E24ED" w:rsidP="003E24ED">
      <w:pPr>
        <w:pStyle w:val="Default"/>
        <w:spacing w:line="360" w:lineRule="auto"/>
        <w:jc w:val="both"/>
        <w:rPr>
          <w:rFonts w:ascii="Arial" w:hAnsi="Arial" w:cs="Arial"/>
          <w:color w:val="auto"/>
        </w:rPr>
      </w:pPr>
      <w:r w:rsidRPr="008746F2">
        <w:rPr>
          <w:rFonts w:ascii="Arial" w:hAnsi="Arial" w:cs="Arial"/>
          <w:b/>
          <w:i/>
          <w:color w:val="auto"/>
        </w:rPr>
        <w:t>Mensagem</w:t>
      </w:r>
      <w:r w:rsidR="00230916" w:rsidRPr="008746F2">
        <w:rPr>
          <w:rFonts w:ascii="Arial" w:hAnsi="Arial" w:cs="Arial"/>
          <w:i/>
          <w:color w:val="auto"/>
        </w:rPr>
        <w:t>: “Saldos I</w:t>
      </w:r>
      <w:r w:rsidRPr="008746F2">
        <w:rPr>
          <w:rFonts w:ascii="Arial" w:hAnsi="Arial" w:cs="Arial"/>
          <w:i/>
          <w:color w:val="auto"/>
        </w:rPr>
        <w:t xml:space="preserve">niciais: total dos débitos não confere com o total dos créditos p/ contas dos grupos 7 e 8.”  </w:t>
      </w:r>
    </w:p>
    <w:p w14:paraId="7D633775" w14:textId="77777777" w:rsidR="003E24ED" w:rsidRPr="00BD3629" w:rsidRDefault="003E24ED" w:rsidP="003E24ED">
      <w:pPr>
        <w:ind w:left="360"/>
        <w:jc w:val="both"/>
        <w:rPr>
          <w:color w:val="0070C0"/>
          <w:sz w:val="24"/>
        </w:rPr>
      </w:pPr>
    </w:p>
    <w:p w14:paraId="62538A99" w14:textId="7743BF5E" w:rsidR="003E24ED" w:rsidRPr="008746F2" w:rsidRDefault="003B70B4" w:rsidP="003E24ED">
      <w:pPr>
        <w:overflowPunct/>
        <w:autoSpaceDE/>
        <w:autoSpaceDN/>
        <w:adjustRightInd/>
        <w:spacing w:line="360" w:lineRule="auto"/>
        <w:jc w:val="both"/>
        <w:textAlignment w:val="auto"/>
        <w:rPr>
          <w:rFonts w:ascii="Arial" w:hAnsi="Arial" w:cs="Arial"/>
          <w:sz w:val="24"/>
          <w:szCs w:val="24"/>
        </w:rPr>
      </w:pPr>
      <w:r w:rsidRPr="008746F2">
        <w:rPr>
          <w:rFonts w:ascii="Arial" w:hAnsi="Arial" w:cs="Arial"/>
          <w:sz w:val="24"/>
          <w:szCs w:val="24"/>
        </w:rPr>
        <w:t>p</w:t>
      </w:r>
      <w:r w:rsidR="003E24ED" w:rsidRPr="008746F2">
        <w:rPr>
          <w:rFonts w:ascii="Arial" w:hAnsi="Arial" w:cs="Arial"/>
          <w:sz w:val="24"/>
          <w:szCs w:val="24"/>
        </w:rPr>
        <w:t>) </w:t>
      </w:r>
      <w:r w:rsidR="00230916" w:rsidRPr="008746F2">
        <w:rPr>
          <w:rFonts w:ascii="Arial" w:hAnsi="Arial" w:cs="Arial"/>
          <w:sz w:val="24"/>
          <w:szCs w:val="24"/>
        </w:rPr>
        <w:t>A soma de todos os Saldos Finais de Natureza de Saldo F</w:t>
      </w:r>
      <w:r w:rsidR="003E24ED" w:rsidRPr="008746F2">
        <w:rPr>
          <w:rFonts w:ascii="Arial" w:hAnsi="Arial" w:cs="Arial"/>
          <w:sz w:val="24"/>
          <w:szCs w:val="24"/>
        </w:rPr>
        <w:t xml:space="preserve">inal </w:t>
      </w:r>
      <w:r w:rsidR="00230916" w:rsidRPr="008746F2">
        <w:rPr>
          <w:rFonts w:ascii="Arial" w:hAnsi="Arial" w:cs="Arial"/>
          <w:sz w:val="24"/>
          <w:szCs w:val="24"/>
        </w:rPr>
        <w:t>igual a “D” (D</w:t>
      </w:r>
      <w:r w:rsidR="003E24ED" w:rsidRPr="008746F2">
        <w:rPr>
          <w:rFonts w:ascii="Arial" w:hAnsi="Arial" w:cs="Arial"/>
          <w:sz w:val="24"/>
          <w:szCs w:val="24"/>
        </w:rPr>
        <w:t>evedor</w:t>
      </w:r>
      <w:r w:rsidR="00230916" w:rsidRPr="008746F2">
        <w:rPr>
          <w:rFonts w:ascii="Arial" w:hAnsi="Arial" w:cs="Arial"/>
          <w:sz w:val="24"/>
          <w:szCs w:val="24"/>
        </w:rPr>
        <w:t>)</w:t>
      </w:r>
      <w:r w:rsidR="003E24ED" w:rsidRPr="008746F2">
        <w:rPr>
          <w:rFonts w:ascii="Arial" w:hAnsi="Arial" w:cs="Arial"/>
          <w:sz w:val="24"/>
          <w:szCs w:val="24"/>
        </w:rPr>
        <w:t xml:space="preserve"> deverá </w:t>
      </w:r>
      <w:r w:rsidR="00230916" w:rsidRPr="008746F2">
        <w:rPr>
          <w:rFonts w:ascii="Arial" w:hAnsi="Arial" w:cs="Arial"/>
          <w:sz w:val="24"/>
          <w:szCs w:val="24"/>
        </w:rPr>
        <w:t>ser idêntica a Soma de todos os Saldos Finais de Natureza de Saldo F</w:t>
      </w:r>
      <w:r w:rsidR="003E24ED" w:rsidRPr="008746F2">
        <w:rPr>
          <w:rFonts w:ascii="Arial" w:hAnsi="Arial" w:cs="Arial"/>
          <w:sz w:val="24"/>
          <w:szCs w:val="24"/>
        </w:rPr>
        <w:t>inal</w:t>
      </w:r>
      <w:r w:rsidR="00230916" w:rsidRPr="008746F2">
        <w:rPr>
          <w:rFonts w:ascii="Arial" w:hAnsi="Arial" w:cs="Arial"/>
          <w:sz w:val="24"/>
          <w:szCs w:val="24"/>
        </w:rPr>
        <w:t xml:space="preserve"> igual a “C” (C</w:t>
      </w:r>
      <w:r w:rsidR="003E24ED" w:rsidRPr="008746F2">
        <w:rPr>
          <w:rFonts w:ascii="Arial" w:hAnsi="Arial" w:cs="Arial"/>
          <w:sz w:val="24"/>
          <w:szCs w:val="24"/>
        </w:rPr>
        <w:t>redor</w:t>
      </w:r>
      <w:r w:rsidR="00230916" w:rsidRPr="008746F2">
        <w:rPr>
          <w:rFonts w:ascii="Arial" w:hAnsi="Arial" w:cs="Arial"/>
          <w:sz w:val="24"/>
          <w:szCs w:val="24"/>
        </w:rPr>
        <w:t>)</w:t>
      </w:r>
      <w:r w:rsidR="003E24ED" w:rsidRPr="008746F2">
        <w:rPr>
          <w:rFonts w:ascii="Arial" w:hAnsi="Arial" w:cs="Arial"/>
          <w:sz w:val="24"/>
          <w:szCs w:val="24"/>
        </w:rPr>
        <w:t>, para as contas dos grupos 7 e 8. (</w:t>
      </w:r>
      <w:r w:rsidR="003E24ED" w:rsidRPr="008746F2">
        <w:rPr>
          <w:rFonts w:ascii="Arial" w:hAnsi="Arial" w:cs="Arial"/>
          <w:sz w:val="24"/>
          <w:szCs w:val="24"/>
          <w:u w:val="single"/>
        </w:rPr>
        <w:t>Consistência Impeditiva</w:t>
      </w:r>
      <w:r w:rsidR="003E24ED" w:rsidRPr="008746F2">
        <w:rPr>
          <w:rFonts w:ascii="Arial" w:hAnsi="Arial" w:cs="Arial"/>
          <w:sz w:val="24"/>
          <w:szCs w:val="24"/>
        </w:rPr>
        <w:t xml:space="preserve">) </w:t>
      </w:r>
      <w:r w:rsidR="00E12EE9" w:rsidRPr="008746F2">
        <w:rPr>
          <w:b/>
          <w:i/>
          <w:sz w:val="28"/>
          <w:szCs w:val="28"/>
        </w:rPr>
        <w:t>ERRO</w:t>
      </w:r>
      <w:r w:rsidR="00E12EE9" w:rsidRPr="008746F2">
        <w:rPr>
          <w:rFonts w:ascii="Arial" w:hAnsi="Arial" w:cs="Arial"/>
          <w:b/>
          <w:i/>
          <w:sz w:val="24"/>
          <w:szCs w:val="24"/>
        </w:rPr>
        <w:t xml:space="preserve"> 4684</w:t>
      </w:r>
    </w:p>
    <w:p w14:paraId="39F8FC9A" w14:textId="77777777" w:rsidR="003E24ED" w:rsidRPr="008746F2" w:rsidRDefault="003E24ED" w:rsidP="003E24ED">
      <w:pPr>
        <w:pStyle w:val="Default"/>
        <w:spacing w:line="360" w:lineRule="auto"/>
        <w:jc w:val="both"/>
        <w:rPr>
          <w:rFonts w:ascii="Arial" w:hAnsi="Arial" w:cs="Arial"/>
          <w:i/>
          <w:color w:val="auto"/>
        </w:rPr>
      </w:pPr>
      <w:r w:rsidRPr="008746F2">
        <w:rPr>
          <w:rFonts w:ascii="Arial" w:hAnsi="Arial" w:cs="Arial"/>
          <w:b/>
          <w:i/>
          <w:color w:val="auto"/>
        </w:rPr>
        <w:t>Mensagem</w:t>
      </w:r>
      <w:r w:rsidR="00230916" w:rsidRPr="008746F2">
        <w:rPr>
          <w:rFonts w:ascii="Arial" w:hAnsi="Arial" w:cs="Arial"/>
          <w:i/>
          <w:color w:val="auto"/>
        </w:rPr>
        <w:t>: “ Saldos F</w:t>
      </w:r>
      <w:r w:rsidRPr="008746F2">
        <w:rPr>
          <w:rFonts w:ascii="Arial" w:hAnsi="Arial" w:cs="Arial"/>
          <w:i/>
          <w:color w:val="auto"/>
        </w:rPr>
        <w:t>inais: total dos débitos não confere com o total dos créditos p/ contas dos grupos 7 e 8”</w:t>
      </w:r>
    </w:p>
    <w:p w14:paraId="1FFF84CD" w14:textId="77777777" w:rsidR="003E24ED" w:rsidRPr="00BD3629" w:rsidRDefault="003E24ED" w:rsidP="003E24ED">
      <w:pPr>
        <w:pStyle w:val="Default"/>
        <w:jc w:val="both"/>
        <w:rPr>
          <w:color w:val="0070C0"/>
        </w:rPr>
      </w:pPr>
      <w:r w:rsidRPr="00BD3629">
        <w:rPr>
          <w:i/>
          <w:color w:val="0070C0"/>
        </w:rPr>
        <w:t xml:space="preserve">  </w:t>
      </w:r>
    </w:p>
    <w:p w14:paraId="289672AF" w14:textId="24393A75" w:rsidR="003E24ED" w:rsidRPr="008746F2" w:rsidRDefault="003B70B4" w:rsidP="003E24ED">
      <w:pPr>
        <w:overflowPunct/>
        <w:autoSpaceDE/>
        <w:autoSpaceDN/>
        <w:adjustRightInd/>
        <w:spacing w:line="360" w:lineRule="auto"/>
        <w:jc w:val="both"/>
        <w:textAlignment w:val="auto"/>
        <w:rPr>
          <w:rFonts w:ascii="Arial" w:hAnsi="Arial" w:cs="Arial"/>
          <w:sz w:val="24"/>
          <w:szCs w:val="24"/>
        </w:rPr>
      </w:pPr>
      <w:r w:rsidRPr="008746F2">
        <w:rPr>
          <w:rFonts w:ascii="Arial" w:hAnsi="Arial" w:cs="Arial"/>
          <w:sz w:val="24"/>
          <w:szCs w:val="24"/>
        </w:rPr>
        <w:t>q</w:t>
      </w:r>
      <w:r w:rsidR="003E24ED" w:rsidRPr="008746F2">
        <w:rPr>
          <w:rFonts w:ascii="Arial" w:hAnsi="Arial" w:cs="Arial"/>
          <w:sz w:val="24"/>
          <w:szCs w:val="24"/>
        </w:rPr>
        <w:t>) Para todas as contas contábeis dos grupos 7 e 8, a soma dos movimentos a débito deve ser igual a soma dos movimentos a crédito. (</w:t>
      </w:r>
      <w:r w:rsidR="003E24ED" w:rsidRPr="008746F2">
        <w:rPr>
          <w:rFonts w:ascii="Arial" w:hAnsi="Arial" w:cs="Arial"/>
          <w:sz w:val="24"/>
          <w:szCs w:val="24"/>
          <w:u w:val="single"/>
        </w:rPr>
        <w:t>Consistência Impeditiva</w:t>
      </w:r>
      <w:r w:rsidR="003E24ED" w:rsidRPr="008746F2">
        <w:rPr>
          <w:rFonts w:ascii="Arial" w:hAnsi="Arial" w:cs="Arial"/>
          <w:sz w:val="24"/>
          <w:szCs w:val="24"/>
        </w:rPr>
        <w:t xml:space="preserve">) </w:t>
      </w:r>
      <w:r w:rsidR="00E12EE9" w:rsidRPr="008746F2">
        <w:rPr>
          <w:b/>
          <w:i/>
          <w:sz w:val="28"/>
          <w:szCs w:val="28"/>
        </w:rPr>
        <w:t>ERRO</w:t>
      </w:r>
      <w:r w:rsidR="00E12EE9" w:rsidRPr="008746F2">
        <w:rPr>
          <w:rFonts w:ascii="Arial" w:hAnsi="Arial" w:cs="Arial"/>
          <w:b/>
          <w:i/>
          <w:sz w:val="24"/>
          <w:szCs w:val="24"/>
        </w:rPr>
        <w:t xml:space="preserve"> 468</w:t>
      </w:r>
      <w:r w:rsidR="00075B37" w:rsidRPr="008746F2">
        <w:rPr>
          <w:rFonts w:ascii="Arial" w:hAnsi="Arial" w:cs="Arial"/>
          <w:b/>
          <w:i/>
          <w:sz w:val="24"/>
          <w:szCs w:val="24"/>
        </w:rPr>
        <w:t>5</w:t>
      </w:r>
    </w:p>
    <w:p w14:paraId="2EBA5E9E" w14:textId="77777777" w:rsidR="003E24ED" w:rsidRPr="008746F2" w:rsidRDefault="003E24ED" w:rsidP="003E24ED">
      <w:pPr>
        <w:pStyle w:val="Default"/>
        <w:spacing w:line="360" w:lineRule="auto"/>
        <w:jc w:val="both"/>
        <w:rPr>
          <w:rFonts w:ascii="Arial" w:hAnsi="Arial" w:cs="Arial"/>
          <w:color w:val="auto"/>
        </w:rPr>
      </w:pPr>
      <w:r w:rsidRPr="008746F2">
        <w:rPr>
          <w:rFonts w:ascii="Arial" w:hAnsi="Arial" w:cs="Arial"/>
          <w:b/>
          <w:i/>
          <w:color w:val="auto"/>
        </w:rPr>
        <w:t>Mensagem</w:t>
      </w:r>
      <w:r w:rsidRPr="008746F2">
        <w:rPr>
          <w:rFonts w:ascii="Arial" w:hAnsi="Arial" w:cs="Arial"/>
          <w:i/>
          <w:color w:val="auto"/>
        </w:rPr>
        <w:t xml:space="preserve">: “Movimento Débito/Crédito: total dos débitos não confere com o total dos créditos p/ contas dos grupos 7 e 8.”  </w:t>
      </w:r>
    </w:p>
    <w:p w14:paraId="3ECCB255" w14:textId="77777777" w:rsidR="003E24ED" w:rsidRPr="00BD3629" w:rsidRDefault="003E24ED" w:rsidP="003E24ED">
      <w:pPr>
        <w:jc w:val="both"/>
        <w:rPr>
          <w:i/>
          <w:color w:val="0070C0"/>
          <w:sz w:val="24"/>
          <w:szCs w:val="24"/>
        </w:rPr>
      </w:pPr>
    </w:p>
    <w:p w14:paraId="4DE2460A" w14:textId="0571C5DD" w:rsidR="003E24ED" w:rsidRPr="00006F4C" w:rsidRDefault="000302C8" w:rsidP="003E24ED">
      <w:pPr>
        <w:overflowPunct/>
        <w:autoSpaceDE/>
        <w:autoSpaceDN/>
        <w:adjustRightInd/>
        <w:spacing w:line="360" w:lineRule="auto"/>
        <w:jc w:val="both"/>
        <w:textAlignment w:val="auto"/>
        <w:rPr>
          <w:rFonts w:ascii="Arial" w:hAnsi="Arial" w:cs="Arial"/>
          <w:color w:val="365F91" w:themeColor="accent1" w:themeShade="BF"/>
          <w:sz w:val="24"/>
          <w:szCs w:val="24"/>
        </w:rPr>
      </w:pPr>
      <w:r w:rsidRPr="007970F5">
        <w:rPr>
          <w:rFonts w:ascii="Arial" w:hAnsi="Arial" w:cs="Arial"/>
          <w:color w:val="0070C0"/>
          <w:sz w:val="24"/>
          <w:szCs w:val="24"/>
        </w:rPr>
        <w:t>Alterad</w:t>
      </w:r>
      <w:r>
        <w:rPr>
          <w:rFonts w:ascii="Arial" w:hAnsi="Arial" w:cs="Arial"/>
          <w:color w:val="0070C0"/>
          <w:sz w:val="24"/>
          <w:szCs w:val="24"/>
        </w:rPr>
        <w:t>o 2024</w:t>
      </w:r>
      <w:r w:rsidRPr="007970F5">
        <w:rPr>
          <w:rFonts w:ascii="Arial" w:hAnsi="Arial" w:cs="Arial"/>
          <w:color w:val="0070C0"/>
          <w:sz w:val="24"/>
          <w:szCs w:val="24"/>
        </w:rPr>
        <w:t>***</w:t>
      </w:r>
      <w:r>
        <w:rPr>
          <w:rFonts w:ascii="Arial" w:hAnsi="Arial" w:cs="Arial"/>
          <w:color w:val="0070C0"/>
          <w:sz w:val="24"/>
          <w:szCs w:val="24"/>
        </w:rPr>
        <w:t xml:space="preserve"> </w:t>
      </w:r>
      <w:r w:rsidR="003B70B4" w:rsidRPr="008746F2">
        <w:rPr>
          <w:rFonts w:ascii="Arial" w:hAnsi="Arial" w:cs="Arial"/>
          <w:sz w:val="24"/>
          <w:szCs w:val="24"/>
        </w:rPr>
        <w:t>r</w:t>
      </w:r>
      <w:r w:rsidR="003E24ED" w:rsidRPr="008746F2">
        <w:rPr>
          <w:rFonts w:ascii="Arial" w:hAnsi="Arial" w:cs="Arial"/>
          <w:sz w:val="24"/>
          <w:szCs w:val="24"/>
        </w:rPr>
        <w:t>) </w:t>
      </w:r>
      <w:r w:rsidR="00230916" w:rsidRPr="008746F2">
        <w:rPr>
          <w:rFonts w:ascii="Arial" w:hAnsi="Arial" w:cs="Arial"/>
          <w:sz w:val="24"/>
          <w:szCs w:val="24"/>
        </w:rPr>
        <w:t>O somatório dos Saldos I</w:t>
      </w:r>
      <w:r w:rsidR="003E24ED" w:rsidRPr="008746F2">
        <w:rPr>
          <w:rFonts w:ascii="Arial" w:hAnsi="Arial" w:cs="Arial"/>
          <w:sz w:val="24"/>
          <w:szCs w:val="24"/>
        </w:rPr>
        <w:t>niciais de cada uma das c</w:t>
      </w:r>
      <w:r w:rsidR="00230916" w:rsidRPr="008746F2">
        <w:rPr>
          <w:rFonts w:ascii="Arial" w:hAnsi="Arial" w:cs="Arial"/>
          <w:sz w:val="24"/>
          <w:szCs w:val="24"/>
        </w:rPr>
        <w:t>ontas constantes na 1º coluna (Saldo de Natureza “D” menos Saldo de N</w:t>
      </w:r>
      <w:r w:rsidR="003E24ED" w:rsidRPr="008746F2">
        <w:rPr>
          <w:rFonts w:ascii="Arial" w:hAnsi="Arial" w:cs="Arial"/>
          <w:sz w:val="24"/>
          <w:szCs w:val="24"/>
        </w:rPr>
        <w:t>atureza “C”) da tabela abaixo dev</w:t>
      </w:r>
      <w:r w:rsidR="00230916" w:rsidRPr="008746F2">
        <w:rPr>
          <w:rFonts w:ascii="Arial" w:hAnsi="Arial" w:cs="Arial"/>
          <w:sz w:val="24"/>
          <w:szCs w:val="24"/>
        </w:rPr>
        <w:t>erá ser igual ao somatório dos S</w:t>
      </w:r>
      <w:r w:rsidR="003E24ED" w:rsidRPr="008746F2">
        <w:rPr>
          <w:rFonts w:ascii="Arial" w:hAnsi="Arial" w:cs="Arial"/>
          <w:sz w:val="24"/>
          <w:szCs w:val="24"/>
        </w:rPr>
        <w:t>aldo</w:t>
      </w:r>
      <w:r w:rsidR="00230916" w:rsidRPr="008746F2">
        <w:rPr>
          <w:rFonts w:ascii="Arial" w:hAnsi="Arial" w:cs="Arial"/>
          <w:sz w:val="24"/>
          <w:szCs w:val="24"/>
        </w:rPr>
        <w:t>s I</w:t>
      </w:r>
      <w:r w:rsidR="003E24ED" w:rsidRPr="008746F2">
        <w:rPr>
          <w:rFonts w:ascii="Arial" w:hAnsi="Arial" w:cs="Arial"/>
          <w:sz w:val="24"/>
          <w:szCs w:val="24"/>
        </w:rPr>
        <w:t>niciais de cada uma das c</w:t>
      </w:r>
      <w:r w:rsidR="00230916" w:rsidRPr="008746F2">
        <w:rPr>
          <w:rFonts w:ascii="Arial" w:hAnsi="Arial" w:cs="Arial"/>
          <w:sz w:val="24"/>
          <w:szCs w:val="24"/>
        </w:rPr>
        <w:t>ontas constantes na 2º coluna (Saldo de Natureza “C” menos Saldo de N</w:t>
      </w:r>
      <w:r w:rsidR="003E24ED" w:rsidRPr="008746F2">
        <w:rPr>
          <w:rFonts w:ascii="Arial" w:hAnsi="Arial" w:cs="Arial"/>
          <w:sz w:val="24"/>
          <w:szCs w:val="24"/>
        </w:rPr>
        <w:t>atureza “D”) da tabela abaixo (</w:t>
      </w:r>
      <w:r w:rsidR="003E24ED" w:rsidRPr="008746F2">
        <w:rPr>
          <w:rFonts w:ascii="Arial" w:hAnsi="Arial" w:cs="Arial"/>
          <w:sz w:val="24"/>
          <w:szCs w:val="24"/>
          <w:u w:val="single"/>
        </w:rPr>
        <w:t xml:space="preserve">Consistência </w:t>
      </w:r>
      <w:proofErr w:type="gramStart"/>
      <w:r w:rsidR="003E24ED" w:rsidRPr="008746F2">
        <w:rPr>
          <w:rFonts w:ascii="Arial" w:hAnsi="Arial" w:cs="Arial"/>
          <w:sz w:val="24"/>
          <w:szCs w:val="24"/>
          <w:u w:val="single"/>
        </w:rPr>
        <w:t>Impeditiva</w:t>
      </w:r>
      <w:r w:rsidR="003E24ED" w:rsidRPr="008746F2">
        <w:rPr>
          <w:rFonts w:ascii="Arial" w:hAnsi="Arial" w:cs="Arial"/>
          <w:sz w:val="24"/>
          <w:szCs w:val="24"/>
        </w:rPr>
        <w:t xml:space="preserve">)  </w:t>
      </w:r>
      <w:r w:rsidR="00075B37" w:rsidRPr="008746F2">
        <w:rPr>
          <w:b/>
          <w:i/>
          <w:sz w:val="28"/>
          <w:szCs w:val="28"/>
        </w:rPr>
        <w:t>ERRO</w:t>
      </w:r>
      <w:proofErr w:type="gramEnd"/>
      <w:r w:rsidR="00075B37" w:rsidRPr="008746F2">
        <w:rPr>
          <w:rFonts w:ascii="Arial" w:hAnsi="Arial" w:cs="Arial"/>
          <w:b/>
          <w:i/>
          <w:sz w:val="24"/>
          <w:szCs w:val="24"/>
        </w:rPr>
        <w:t xml:space="preserve"> </w:t>
      </w:r>
      <w:r w:rsidR="00784C2A" w:rsidRPr="00006F4C">
        <w:rPr>
          <w:b/>
          <w:i/>
          <w:strike/>
          <w:color w:val="FF0000"/>
          <w:sz w:val="28"/>
          <w:szCs w:val="28"/>
        </w:rPr>
        <w:t>6689</w:t>
      </w:r>
      <w:r w:rsidR="003C4B7D">
        <w:rPr>
          <w:b/>
          <w:i/>
          <w:color w:val="0070C0"/>
          <w:sz w:val="28"/>
          <w:szCs w:val="28"/>
        </w:rPr>
        <w:t xml:space="preserve"> </w:t>
      </w:r>
      <w:r w:rsidR="00006F4C">
        <w:rPr>
          <w:b/>
          <w:i/>
          <w:color w:val="365F91" w:themeColor="accent1" w:themeShade="BF"/>
          <w:sz w:val="28"/>
          <w:szCs w:val="28"/>
        </w:rPr>
        <w:t>89</w:t>
      </w:r>
      <w:r w:rsidR="00F74719">
        <w:rPr>
          <w:b/>
          <w:i/>
          <w:color w:val="365F91" w:themeColor="accent1" w:themeShade="BF"/>
          <w:sz w:val="28"/>
          <w:szCs w:val="28"/>
        </w:rPr>
        <w:t>82</w:t>
      </w:r>
    </w:p>
    <w:p w14:paraId="7CA5BB54" w14:textId="77777777" w:rsidR="003E24ED" w:rsidRPr="008746F2" w:rsidRDefault="003E24ED" w:rsidP="003E24ED">
      <w:pPr>
        <w:pStyle w:val="Default"/>
        <w:spacing w:line="360" w:lineRule="auto"/>
        <w:jc w:val="both"/>
        <w:rPr>
          <w:rFonts w:ascii="Arial" w:hAnsi="Arial" w:cs="Arial"/>
          <w:color w:val="auto"/>
        </w:rPr>
      </w:pPr>
      <w:r w:rsidRPr="008746F2">
        <w:rPr>
          <w:rFonts w:ascii="Arial" w:hAnsi="Arial" w:cs="Arial"/>
          <w:b/>
          <w:i/>
          <w:color w:val="auto"/>
        </w:rPr>
        <w:t>Mensagem</w:t>
      </w:r>
      <w:r w:rsidRPr="008746F2">
        <w:rPr>
          <w:rFonts w:ascii="Arial" w:hAnsi="Arial" w:cs="Arial"/>
          <w:i/>
          <w:color w:val="auto"/>
        </w:rPr>
        <w:t xml:space="preserve">: “Saldos Iniciais: total dos débitos não confere com o total dos créditos para </w:t>
      </w:r>
      <w:r w:rsidR="00230916" w:rsidRPr="008746F2">
        <w:rPr>
          <w:rFonts w:ascii="Arial" w:hAnsi="Arial" w:cs="Arial"/>
          <w:i/>
          <w:color w:val="auto"/>
        </w:rPr>
        <w:t xml:space="preserve">as </w:t>
      </w:r>
      <w:r w:rsidR="00275121" w:rsidRPr="008746F2">
        <w:rPr>
          <w:rFonts w:ascii="Arial" w:hAnsi="Arial" w:cs="Arial"/>
          <w:i/>
          <w:color w:val="auto"/>
        </w:rPr>
        <w:t>contas dos grupos (</w:t>
      </w:r>
      <w:proofErr w:type="gramStart"/>
      <w:r w:rsidR="00275121" w:rsidRPr="008746F2">
        <w:rPr>
          <w:rFonts w:ascii="Arial" w:hAnsi="Arial" w:cs="Arial"/>
          <w:i/>
          <w:color w:val="auto"/>
        </w:rPr>
        <w:t>XXXXX.YY.</w:t>
      </w:r>
      <w:r w:rsidRPr="008746F2">
        <w:rPr>
          <w:rFonts w:ascii="Arial" w:hAnsi="Arial" w:cs="Arial"/>
          <w:i/>
          <w:color w:val="auto"/>
        </w:rPr>
        <w:t>ZZ</w:t>
      </w:r>
      <w:proofErr w:type="gramEnd"/>
      <w:r w:rsidRPr="008746F2">
        <w:rPr>
          <w:rFonts w:ascii="Arial" w:hAnsi="Arial" w:cs="Arial"/>
          <w:i/>
          <w:color w:val="auto"/>
        </w:rPr>
        <w:t xml:space="preserve"> e XXXXX.YY.ZZ</w:t>
      </w:r>
      <w:r w:rsidRPr="008746F2">
        <w:rPr>
          <w:rFonts w:ascii="Arial" w:hAnsi="Arial" w:cs="Arial"/>
          <w:color w:val="auto"/>
        </w:rPr>
        <w:t>)</w:t>
      </w:r>
      <w:r w:rsidRPr="008746F2">
        <w:rPr>
          <w:rFonts w:ascii="Arial" w:hAnsi="Arial" w:cs="Arial"/>
          <w:i/>
          <w:color w:val="auto"/>
        </w:rPr>
        <w:t xml:space="preserve">”.  </w:t>
      </w:r>
      <w:r w:rsidRPr="008746F2">
        <w:rPr>
          <w:rFonts w:ascii="Arial" w:hAnsi="Arial" w:cs="Arial"/>
          <w:color w:val="auto"/>
        </w:rPr>
        <w:t xml:space="preserve">(XYZ = Campos variáveis)  </w:t>
      </w:r>
    </w:p>
    <w:p w14:paraId="7D109394" w14:textId="77777777" w:rsidR="003E24ED" w:rsidRPr="00BD3629" w:rsidRDefault="003E24ED" w:rsidP="003E24ED">
      <w:pPr>
        <w:jc w:val="both"/>
        <w:rPr>
          <w:color w:val="0070C0"/>
          <w:sz w:val="24"/>
          <w:szCs w:val="24"/>
        </w:rPr>
      </w:pPr>
    </w:p>
    <w:p w14:paraId="7FFA7D96" w14:textId="77777777" w:rsidR="003E24ED" w:rsidRPr="008746F2" w:rsidRDefault="003E24ED" w:rsidP="003E24ED">
      <w:pPr>
        <w:jc w:val="both"/>
        <w:rPr>
          <w:sz w:val="24"/>
          <w:szCs w:val="24"/>
        </w:rPr>
      </w:pPr>
      <w:r w:rsidRPr="008746F2">
        <w:rPr>
          <w:sz w:val="24"/>
          <w:szCs w:val="24"/>
        </w:rPr>
        <w:t xml:space="preserve">Criar Tabela Grupo Débito/ Grupo Crédito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3119"/>
      </w:tblGrid>
      <w:tr w:rsidR="00E96D9F" w:rsidRPr="006C4D6C" w14:paraId="5A7D084E" w14:textId="77777777" w:rsidTr="008F0DD1">
        <w:tc>
          <w:tcPr>
            <w:tcW w:w="2518" w:type="dxa"/>
            <w:shd w:val="clear" w:color="auto" w:fill="auto"/>
          </w:tcPr>
          <w:p w14:paraId="51A46EC6" w14:textId="77777777" w:rsidR="00E96D9F" w:rsidRPr="002436F4" w:rsidRDefault="00E96D9F" w:rsidP="008F0DD1">
            <w:pPr>
              <w:widowControl w:val="0"/>
              <w:jc w:val="both"/>
              <w:rPr>
                <w:b/>
                <w:color w:val="000000" w:themeColor="text1"/>
                <w:sz w:val="24"/>
                <w:szCs w:val="24"/>
              </w:rPr>
            </w:pPr>
            <w:r w:rsidRPr="002436F4">
              <w:rPr>
                <w:b/>
                <w:color w:val="000000" w:themeColor="text1"/>
                <w:sz w:val="24"/>
                <w:szCs w:val="24"/>
              </w:rPr>
              <w:t xml:space="preserve">1ª coluna: </w:t>
            </w:r>
          </w:p>
        </w:tc>
        <w:tc>
          <w:tcPr>
            <w:tcW w:w="3119" w:type="dxa"/>
            <w:shd w:val="clear" w:color="auto" w:fill="auto"/>
          </w:tcPr>
          <w:p w14:paraId="2C3A7A92" w14:textId="77777777" w:rsidR="00E96D9F" w:rsidRPr="002436F4" w:rsidRDefault="00E96D9F" w:rsidP="008F0DD1">
            <w:pPr>
              <w:widowControl w:val="0"/>
              <w:jc w:val="both"/>
              <w:rPr>
                <w:b/>
                <w:color w:val="000000" w:themeColor="text1"/>
                <w:sz w:val="24"/>
                <w:szCs w:val="24"/>
              </w:rPr>
            </w:pPr>
            <w:r w:rsidRPr="002436F4">
              <w:rPr>
                <w:b/>
                <w:color w:val="000000" w:themeColor="text1"/>
                <w:sz w:val="24"/>
                <w:szCs w:val="24"/>
              </w:rPr>
              <w:t>2ª coluna:</w:t>
            </w:r>
          </w:p>
        </w:tc>
      </w:tr>
      <w:tr w:rsidR="00E96D9F" w:rsidRPr="006C4D6C" w14:paraId="2CF227A1" w14:textId="77777777" w:rsidTr="008F0DD1">
        <w:tc>
          <w:tcPr>
            <w:tcW w:w="2518" w:type="dxa"/>
            <w:shd w:val="clear" w:color="auto" w:fill="auto"/>
          </w:tcPr>
          <w:p w14:paraId="09B48D4D" w14:textId="77777777" w:rsidR="00E96D9F" w:rsidRPr="002436F4" w:rsidRDefault="00E96D9F" w:rsidP="008F0DD1">
            <w:pPr>
              <w:widowControl w:val="0"/>
              <w:jc w:val="both"/>
              <w:rPr>
                <w:color w:val="000000" w:themeColor="text1"/>
                <w:sz w:val="24"/>
                <w:szCs w:val="24"/>
              </w:rPr>
            </w:pPr>
            <w:r w:rsidRPr="002436F4">
              <w:rPr>
                <w:color w:val="000000" w:themeColor="text1"/>
                <w:sz w:val="24"/>
                <w:szCs w:val="24"/>
              </w:rPr>
              <w:t>50000.00.00</w:t>
            </w:r>
          </w:p>
        </w:tc>
        <w:tc>
          <w:tcPr>
            <w:tcW w:w="3119" w:type="dxa"/>
            <w:shd w:val="clear" w:color="auto" w:fill="auto"/>
          </w:tcPr>
          <w:p w14:paraId="6E9D8B33" w14:textId="77777777" w:rsidR="00E96D9F" w:rsidRPr="002436F4" w:rsidRDefault="00E96D9F" w:rsidP="008F0DD1">
            <w:pPr>
              <w:widowControl w:val="0"/>
              <w:jc w:val="both"/>
              <w:rPr>
                <w:color w:val="000000" w:themeColor="text1"/>
                <w:sz w:val="24"/>
                <w:szCs w:val="24"/>
              </w:rPr>
            </w:pPr>
            <w:r w:rsidRPr="002436F4">
              <w:rPr>
                <w:color w:val="000000" w:themeColor="text1"/>
                <w:sz w:val="24"/>
                <w:szCs w:val="24"/>
              </w:rPr>
              <w:t>60000.00.00</w:t>
            </w:r>
          </w:p>
        </w:tc>
      </w:tr>
      <w:tr w:rsidR="00E96D9F" w:rsidRPr="006C4D6C" w14:paraId="33B9BAB0" w14:textId="77777777" w:rsidTr="008F0DD1">
        <w:tc>
          <w:tcPr>
            <w:tcW w:w="2518" w:type="dxa"/>
            <w:shd w:val="clear" w:color="auto" w:fill="auto"/>
          </w:tcPr>
          <w:p w14:paraId="60E707F4" w14:textId="77777777" w:rsidR="00E96D9F" w:rsidRPr="002436F4" w:rsidRDefault="00E96D9F" w:rsidP="008F0DD1">
            <w:pPr>
              <w:widowControl w:val="0"/>
              <w:jc w:val="both"/>
              <w:rPr>
                <w:color w:val="000000" w:themeColor="text1"/>
                <w:sz w:val="24"/>
                <w:szCs w:val="24"/>
              </w:rPr>
            </w:pPr>
            <w:r w:rsidRPr="002436F4">
              <w:rPr>
                <w:color w:val="000000" w:themeColor="text1"/>
                <w:sz w:val="24"/>
                <w:szCs w:val="24"/>
              </w:rPr>
              <w:t>51000.00.00</w:t>
            </w:r>
          </w:p>
        </w:tc>
        <w:tc>
          <w:tcPr>
            <w:tcW w:w="3119" w:type="dxa"/>
            <w:shd w:val="clear" w:color="auto" w:fill="auto"/>
          </w:tcPr>
          <w:p w14:paraId="1A290BE3" w14:textId="77777777" w:rsidR="00E96D9F" w:rsidRPr="002436F4" w:rsidRDefault="00E96D9F" w:rsidP="008F0DD1">
            <w:pPr>
              <w:widowControl w:val="0"/>
              <w:jc w:val="both"/>
              <w:rPr>
                <w:color w:val="000000" w:themeColor="text1"/>
                <w:sz w:val="24"/>
                <w:szCs w:val="24"/>
              </w:rPr>
            </w:pPr>
            <w:r w:rsidRPr="002436F4">
              <w:rPr>
                <w:color w:val="000000" w:themeColor="text1"/>
                <w:sz w:val="24"/>
                <w:szCs w:val="24"/>
              </w:rPr>
              <w:t>61000.00.00</w:t>
            </w:r>
          </w:p>
        </w:tc>
      </w:tr>
      <w:tr w:rsidR="00E96D9F" w:rsidRPr="006C4D6C" w14:paraId="2944C086" w14:textId="77777777" w:rsidTr="008F0DD1">
        <w:tc>
          <w:tcPr>
            <w:tcW w:w="2518" w:type="dxa"/>
            <w:shd w:val="clear" w:color="auto" w:fill="auto"/>
          </w:tcPr>
          <w:p w14:paraId="773BC6C1" w14:textId="77777777" w:rsidR="00E96D9F" w:rsidRPr="002436F4" w:rsidRDefault="00E96D9F" w:rsidP="008F0DD1">
            <w:pPr>
              <w:widowControl w:val="0"/>
              <w:jc w:val="both"/>
              <w:rPr>
                <w:color w:val="000000" w:themeColor="text1"/>
                <w:sz w:val="24"/>
                <w:szCs w:val="24"/>
              </w:rPr>
            </w:pPr>
            <w:r w:rsidRPr="002436F4">
              <w:rPr>
                <w:color w:val="000000" w:themeColor="text1"/>
                <w:sz w:val="24"/>
                <w:szCs w:val="24"/>
              </w:rPr>
              <w:t>51100.00.00</w:t>
            </w:r>
          </w:p>
        </w:tc>
        <w:tc>
          <w:tcPr>
            <w:tcW w:w="3119" w:type="dxa"/>
            <w:shd w:val="clear" w:color="auto" w:fill="auto"/>
          </w:tcPr>
          <w:p w14:paraId="4B44CBA1" w14:textId="77777777" w:rsidR="00E96D9F" w:rsidRPr="002436F4" w:rsidRDefault="00E96D9F" w:rsidP="008F0DD1">
            <w:pPr>
              <w:widowControl w:val="0"/>
              <w:jc w:val="both"/>
              <w:rPr>
                <w:color w:val="000000" w:themeColor="text1"/>
                <w:sz w:val="24"/>
                <w:szCs w:val="24"/>
              </w:rPr>
            </w:pPr>
            <w:r w:rsidRPr="002436F4">
              <w:rPr>
                <w:color w:val="000000" w:themeColor="text1"/>
                <w:sz w:val="24"/>
                <w:szCs w:val="24"/>
              </w:rPr>
              <w:t>61100.00.00</w:t>
            </w:r>
          </w:p>
        </w:tc>
      </w:tr>
      <w:tr w:rsidR="00E96D9F" w:rsidRPr="006C4D6C" w14:paraId="42288DB5" w14:textId="77777777" w:rsidTr="008F0DD1">
        <w:tc>
          <w:tcPr>
            <w:tcW w:w="2518" w:type="dxa"/>
            <w:shd w:val="clear" w:color="auto" w:fill="auto"/>
          </w:tcPr>
          <w:p w14:paraId="4D9A90C6" w14:textId="77777777" w:rsidR="00E96D9F" w:rsidRPr="002436F4" w:rsidRDefault="00E96D9F" w:rsidP="008F0DD1">
            <w:pPr>
              <w:widowControl w:val="0"/>
              <w:jc w:val="both"/>
              <w:rPr>
                <w:color w:val="000000" w:themeColor="text1"/>
                <w:sz w:val="24"/>
                <w:szCs w:val="24"/>
              </w:rPr>
            </w:pPr>
            <w:r w:rsidRPr="002436F4">
              <w:rPr>
                <w:color w:val="000000" w:themeColor="text1"/>
                <w:sz w:val="24"/>
                <w:szCs w:val="24"/>
              </w:rPr>
              <w:t>51200.00.00</w:t>
            </w:r>
          </w:p>
        </w:tc>
        <w:tc>
          <w:tcPr>
            <w:tcW w:w="3119" w:type="dxa"/>
            <w:shd w:val="clear" w:color="auto" w:fill="auto"/>
          </w:tcPr>
          <w:p w14:paraId="3DB0C955" w14:textId="77777777" w:rsidR="00E96D9F" w:rsidRPr="002436F4" w:rsidRDefault="00E96D9F" w:rsidP="008F0DD1">
            <w:pPr>
              <w:widowControl w:val="0"/>
              <w:jc w:val="both"/>
              <w:rPr>
                <w:color w:val="000000" w:themeColor="text1"/>
                <w:sz w:val="24"/>
                <w:szCs w:val="24"/>
              </w:rPr>
            </w:pPr>
            <w:r w:rsidRPr="002436F4">
              <w:rPr>
                <w:color w:val="000000" w:themeColor="text1"/>
                <w:sz w:val="24"/>
                <w:szCs w:val="24"/>
              </w:rPr>
              <w:t>61200.00.00</w:t>
            </w:r>
          </w:p>
        </w:tc>
      </w:tr>
      <w:tr w:rsidR="00E96D9F" w:rsidRPr="006C4D6C" w14:paraId="6A897046" w14:textId="77777777" w:rsidTr="008F0DD1">
        <w:tc>
          <w:tcPr>
            <w:tcW w:w="2518" w:type="dxa"/>
            <w:shd w:val="clear" w:color="auto" w:fill="auto"/>
          </w:tcPr>
          <w:p w14:paraId="28D12BB4" w14:textId="77777777" w:rsidR="00E96D9F" w:rsidRPr="002436F4" w:rsidRDefault="00E96D9F" w:rsidP="008F0DD1">
            <w:pPr>
              <w:widowControl w:val="0"/>
              <w:jc w:val="both"/>
              <w:rPr>
                <w:color w:val="000000" w:themeColor="text1"/>
                <w:sz w:val="24"/>
                <w:szCs w:val="24"/>
              </w:rPr>
            </w:pPr>
            <w:r w:rsidRPr="002436F4">
              <w:rPr>
                <w:color w:val="000000" w:themeColor="text1"/>
                <w:sz w:val="24"/>
                <w:szCs w:val="24"/>
              </w:rPr>
              <w:t>52000.00.00</w:t>
            </w:r>
          </w:p>
        </w:tc>
        <w:tc>
          <w:tcPr>
            <w:tcW w:w="3119" w:type="dxa"/>
            <w:shd w:val="clear" w:color="auto" w:fill="auto"/>
          </w:tcPr>
          <w:p w14:paraId="7B864EC9" w14:textId="77777777" w:rsidR="00E96D9F" w:rsidRPr="002436F4" w:rsidRDefault="00E96D9F" w:rsidP="008F0DD1">
            <w:pPr>
              <w:widowControl w:val="0"/>
              <w:jc w:val="both"/>
              <w:rPr>
                <w:color w:val="000000" w:themeColor="text1"/>
                <w:sz w:val="24"/>
                <w:szCs w:val="24"/>
              </w:rPr>
            </w:pPr>
            <w:r w:rsidRPr="002436F4">
              <w:rPr>
                <w:color w:val="000000" w:themeColor="text1"/>
                <w:sz w:val="24"/>
                <w:szCs w:val="24"/>
              </w:rPr>
              <w:t>62000.00.00</w:t>
            </w:r>
          </w:p>
        </w:tc>
      </w:tr>
      <w:tr w:rsidR="00E96D9F" w:rsidRPr="006C4D6C" w14:paraId="2D05CA39" w14:textId="77777777" w:rsidTr="008F0DD1">
        <w:tc>
          <w:tcPr>
            <w:tcW w:w="2518" w:type="dxa"/>
            <w:shd w:val="clear" w:color="auto" w:fill="auto"/>
          </w:tcPr>
          <w:p w14:paraId="35A525FE" w14:textId="77777777" w:rsidR="00E96D9F" w:rsidRPr="002436F4" w:rsidRDefault="00E96D9F" w:rsidP="008F0DD1">
            <w:pPr>
              <w:widowControl w:val="0"/>
              <w:jc w:val="both"/>
              <w:rPr>
                <w:color w:val="000000" w:themeColor="text1"/>
                <w:sz w:val="24"/>
                <w:szCs w:val="24"/>
              </w:rPr>
            </w:pPr>
            <w:r w:rsidRPr="002436F4">
              <w:rPr>
                <w:color w:val="000000" w:themeColor="text1"/>
                <w:sz w:val="24"/>
                <w:szCs w:val="24"/>
              </w:rPr>
              <w:t>52100.00.00</w:t>
            </w:r>
          </w:p>
        </w:tc>
        <w:tc>
          <w:tcPr>
            <w:tcW w:w="3119" w:type="dxa"/>
            <w:shd w:val="clear" w:color="auto" w:fill="auto"/>
          </w:tcPr>
          <w:p w14:paraId="1BAF3EB8" w14:textId="77777777" w:rsidR="00E96D9F" w:rsidRPr="002436F4" w:rsidRDefault="00E96D9F" w:rsidP="008F0DD1">
            <w:pPr>
              <w:widowControl w:val="0"/>
              <w:jc w:val="both"/>
              <w:rPr>
                <w:color w:val="000000" w:themeColor="text1"/>
                <w:sz w:val="24"/>
                <w:szCs w:val="24"/>
              </w:rPr>
            </w:pPr>
            <w:r w:rsidRPr="002436F4">
              <w:rPr>
                <w:color w:val="000000" w:themeColor="text1"/>
                <w:sz w:val="24"/>
                <w:szCs w:val="24"/>
              </w:rPr>
              <w:t>62100.00.00</w:t>
            </w:r>
          </w:p>
        </w:tc>
      </w:tr>
      <w:tr w:rsidR="00E96D9F" w:rsidRPr="006C4D6C" w14:paraId="22278387" w14:textId="77777777" w:rsidTr="008F0DD1">
        <w:tc>
          <w:tcPr>
            <w:tcW w:w="2518" w:type="dxa"/>
            <w:shd w:val="clear" w:color="auto" w:fill="auto"/>
          </w:tcPr>
          <w:p w14:paraId="522BBB15" w14:textId="77777777" w:rsidR="00E96D9F" w:rsidRPr="002436F4" w:rsidRDefault="00E96D9F" w:rsidP="008F0DD1">
            <w:pPr>
              <w:widowControl w:val="0"/>
              <w:jc w:val="both"/>
              <w:rPr>
                <w:color w:val="000000" w:themeColor="text1"/>
                <w:sz w:val="24"/>
                <w:szCs w:val="24"/>
              </w:rPr>
            </w:pPr>
            <w:r w:rsidRPr="002436F4">
              <w:rPr>
                <w:color w:val="000000" w:themeColor="text1"/>
                <w:sz w:val="24"/>
                <w:szCs w:val="24"/>
              </w:rPr>
              <w:t>52200.00.00</w:t>
            </w:r>
          </w:p>
        </w:tc>
        <w:tc>
          <w:tcPr>
            <w:tcW w:w="3119" w:type="dxa"/>
            <w:shd w:val="clear" w:color="auto" w:fill="auto"/>
          </w:tcPr>
          <w:p w14:paraId="72B4EE51" w14:textId="77777777" w:rsidR="00E96D9F" w:rsidRPr="002436F4" w:rsidRDefault="00E96D9F" w:rsidP="008F0DD1">
            <w:pPr>
              <w:widowControl w:val="0"/>
              <w:jc w:val="both"/>
              <w:rPr>
                <w:color w:val="000000" w:themeColor="text1"/>
                <w:sz w:val="24"/>
                <w:szCs w:val="24"/>
              </w:rPr>
            </w:pPr>
            <w:r w:rsidRPr="002436F4">
              <w:rPr>
                <w:color w:val="000000" w:themeColor="text1"/>
                <w:sz w:val="24"/>
                <w:szCs w:val="24"/>
              </w:rPr>
              <w:t>62200.00.00</w:t>
            </w:r>
          </w:p>
        </w:tc>
      </w:tr>
      <w:tr w:rsidR="00E96D9F" w:rsidRPr="006C4D6C" w14:paraId="4FBB97EE" w14:textId="77777777" w:rsidTr="008F0DD1">
        <w:tc>
          <w:tcPr>
            <w:tcW w:w="2518" w:type="dxa"/>
            <w:shd w:val="clear" w:color="auto" w:fill="auto"/>
          </w:tcPr>
          <w:p w14:paraId="60ED8D4F" w14:textId="77777777" w:rsidR="00E96D9F" w:rsidRPr="002436F4" w:rsidRDefault="00E96D9F" w:rsidP="008F0DD1">
            <w:pPr>
              <w:widowControl w:val="0"/>
              <w:jc w:val="both"/>
              <w:rPr>
                <w:color w:val="000000" w:themeColor="text1"/>
                <w:sz w:val="24"/>
                <w:szCs w:val="24"/>
              </w:rPr>
            </w:pPr>
            <w:r w:rsidRPr="002436F4">
              <w:rPr>
                <w:color w:val="000000" w:themeColor="text1"/>
                <w:sz w:val="24"/>
                <w:szCs w:val="24"/>
              </w:rPr>
              <w:t>53170.00.00</w:t>
            </w:r>
          </w:p>
        </w:tc>
        <w:tc>
          <w:tcPr>
            <w:tcW w:w="3119" w:type="dxa"/>
            <w:shd w:val="clear" w:color="auto" w:fill="auto"/>
          </w:tcPr>
          <w:p w14:paraId="1453038B" w14:textId="77777777" w:rsidR="00E96D9F" w:rsidRPr="002436F4" w:rsidRDefault="00E96D9F" w:rsidP="008F0DD1">
            <w:pPr>
              <w:widowControl w:val="0"/>
              <w:jc w:val="both"/>
              <w:rPr>
                <w:color w:val="000000" w:themeColor="text1"/>
                <w:sz w:val="24"/>
                <w:szCs w:val="24"/>
              </w:rPr>
            </w:pPr>
            <w:r w:rsidRPr="002436F4">
              <w:rPr>
                <w:color w:val="000000" w:themeColor="text1"/>
                <w:sz w:val="24"/>
                <w:szCs w:val="24"/>
              </w:rPr>
              <w:t>63170.00.00</w:t>
            </w:r>
          </w:p>
        </w:tc>
      </w:tr>
      <w:tr w:rsidR="00E96D9F" w:rsidRPr="006C4D6C" w14:paraId="763F6B67" w14:textId="77777777" w:rsidTr="008F0DD1">
        <w:tc>
          <w:tcPr>
            <w:tcW w:w="2518" w:type="dxa"/>
            <w:shd w:val="clear" w:color="auto" w:fill="auto"/>
          </w:tcPr>
          <w:p w14:paraId="6AC05449" w14:textId="77777777" w:rsidR="00E96D9F" w:rsidRPr="002436F4" w:rsidRDefault="00E96D9F" w:rsidP="008F0DD1">
            <w:pPr>
              <w:widowControl w:val="0"/>
              <w:jc w:val="both"/>
              <w:rPr>
                <w:color w:val="000000" w:themeColor="text1"/>
                <w:sz w:val="24"/>
                <w:szCs w:val="24"/>
              </w:rPr>
            </w:pPr>
            <w:r w:rsidRPr="002436F4">
              <w:rPr>
                <w:color w:val="000000" w:themeColor="text1"/>
                <w:sz w:val="24"/>
                <w:szCs w:val="24"/>
              </w:rPr>
              <w:t>53270.00.00</w:t>
            </w:r>
          </w:p>
        </w:tc>
        <w:tc>
          <w:tcPr>
            <w:tcW w:w="3119" w:type="dxa"/>
            <w:shd w:val="clear" w:color="auto" w:fill="auto"/>
          </w:tcPr>
          <w:p w14:paraId="6F6E51A7" w14:textId="77777777" w:rsidR="00E96D9F" w:rsidRPr="002436F4" w:rsidRDefault="00E96D9F" w:rsidP="008F0DD1">
            <w:pPr>
              <w:widowControl w:val="0"/>
              <w:jc w:val="both"/>
              <w:rPr>
                <w:color w:val="000000" w:themeColor="text1"/>
                <w:sz w:val="24"/>
                <w:szCs w:val="24"/>
              </w:rPr>
            </w:pPr>
            <w:r w:rsidRPr="002436F4">
              <w:rPr>
                <w:color w:val="000000" w:themeColor="text1"/>
                <w:sz w:val="24"/>
                <w:szCs w:val="24"/>
              </w:rPr>
              <w:t>63270.00.00</w:t>
            </w:r>
          </w:p>
        </w:tc>
      </w:tr>
      <w:tr w:rsidR="00E96D9F" w:rsidRPr="006C4D6C" w14:paraId="149E03C6" w14:textId="77777777" w:rsidTr="008F0DD1">
        <w:tc>
          <w:tcPr>
            <w:tcW w:w="2518" w:type="dxa"/>
            <w:shd w:val="clear" w:color="auto" w:fill="auto"/>
          </w:tcPr>
          <w:p w14:paraId="7A083272" w14:textId="77777777" w:rsidR="00E96D9F" w:rsidRPr="002436F4" w:rsidRDefault="00E96D9F" w:rsidP="008F0DD1">
            <w:pPr>
              <w:widowControl w:val="0"/>
              <w:jc w:val="both"/>
              <w:rPr>
                <w:color w:val="000000" w:themeColor="text1"/>
                <w:sz w:val="24"/>
                <w:szCs w:val="24"/>
              </w:rPr>
            </w:pPr>
            <w:r w:rsidRPr="002436F4">
              <w:rPr>
                <w:color w:val="000000" w:themeColor="text1"/>
                <w:sz w:val="24"/>
                <w:szCs w:val="24"/>
              </w:rPr>
              <w:t>53200.00.00</w:t>
            </w:r>
          </w:p>
        </w:tc>
        <w:tc>
          <w:tcPr>
            <w:tcW w:w="3119" w:type="dxa"/>
            <w:shd w:val="clear" w:color="auto" w:fill="auto"/>
          </w:tcPr>
          <w:p w14:paraId="27842C23" w14:textId="77777777" w:rsidR="00E96D9F" w:rsidRPr="002436F4" w:rsidRDefault="00E96D9F" w:rsidP="008F0DD1">
            <w:pPr>
              <w:widowControl w:val="0"/>
              <w:jc w:val="both"/>
              <w:rPr>
                <w:color w:val="000000" w:themeColor="text1"/>
                <w:sz w:val="24"/>
                <w:szCs w:val="24"/>
              </w:rPr>
            </w:pPr>
            <w:r w:rsidRPr="002436F4">
              <w:rPr>
                <w:color w:val="000000" w:themeColor="text1"/>
                <w:sz w:val="24"/>
                <w:szCs w:val="24"/>
              </w:rPr>
              <w:t>63200.00.00</w:t>
            </w:r>
          </w:p>
        </w:tc>
      </w:tr>
      <w:tr w:rsidR="00E96D9F" w:rsidRPr="006C4D6C" w14:paraId="739664F3" w14:textId="77777777" w:rsidTr="008F0DD1">
        <w:tc>
          <w:tcPr>
            <w:tcW w:w="2518" w:type="dxa"/>
            <w:shd w:val="clear" w:color="auto" w:fill="auto"/>
          </w:tcPr>
          <w:p w14:paraId="0D037A3B" w14:textId="77777777" w:rsidR="00E96D9F" w:rsidRPr="002436F4" w:rsidRDefault="00E96D9F" w:rsidP="008F0DD1">
            <w:pPr>
              <w:widowControl w:val="0"/>
              <w:jc w:val="both"/>
              <w:rPr>
                <w:color w:val="000000" w:themeColor="text1"/>
                <w:sz w:val="24"/>
                <w:szCs w:val="24"/>
              </w:rPr>
            </w:pPr>
            <w:r w:rsidRPr="002436F4">
              <w:rPr>
                <w:color w:val="000000" w:themeColor="text1"/>
                <w:sz w:val="24"/>
                <w:szCs w:val="24"/>
              </w:rPr>
              <w:t>70000.00.00</w:t>
            </w:r>
          </w:p>
        </w:tc>
        <w:tc>
          <w:tcPr>
            <w:tcW w:w="3119" w:type="dxa"/>
            <w:shd w:val="clear" w:color="auto" w:fill="auto"/>
          </w:tcPr>
          <w:p w14:paraId="5974DEDB" w14:textId="77777777" w:rsidR="00E96D9F" w:rsidRPr="002436F4" w:rsidRDefault="00E96D9F" w:rsidP="008F0DD1">
            <w:pPr>
              <w:widowControl w:val="0"/>
              <w:jc w:val="both"/>
              <w:rPr>
                <w:color w:val="000000" w:themeColor="text1"/>
                <w:sz w:val="24"/>
                <w:szCs w:val="24"/>
              </w:rPr>
            </w:pPr>
            <w:r w:rsidRPr="002436F4">
              <w:rPr>
                <w:color w:val="000000" w:themeColor="text1"/>
                <w:sz w:val="24"/>
                <w:szCs w:val="24"/>
              </w:rPr>
              <w:t>80000.00.00</w:t>
            </w:r>
          </w:p>
        </w:tc>
      </w:tr>
      <w:tr w:rsidR="00E96D9F" w:rsidRPr="006C4D6C" w14:paraId="43972776" w14:textId="77777777" w:rsidTr="008F0DD1">
        <w:tc>
          <w:tcPr>
            <w:tcW w:w="2518" w:type="dxa"/>
            <w:shd w:val="clear" w:color="auto" w:fill="auto"/>
          </w:tcPr>
          <w:p w14:paraId="6BABC5F8" w14:textId="77777777" w:rsidR="00E96D9F" w:rsidRPr="002436F4" w:rsidRDefault="00E96D9F" w:rsidP="008F0DD1">
            <w:pPr>
              <w:widowControl w:val="0"/>
              <w:jc w:val="both"/>
              <w:rPr>
                <w:color w:val="000000" w:themeColor="text1"/>
                <w:sz w:val="24"/>
                <w:szCs w:val="24"/>
              </w:rPr>
            </w:pPr>
            <w:r w:rsidRPr="002436F4">
              <w:rPr>
                <w:color w:val="000000" w:themeColor="text1"/>
                <w:sz w:val="24"/>
                <w:szCs w:val="24"/>
              </w:rPr>
              <w:t>71000.00.00</w:t>
            </w:r>
          </w:p>
        </w:tc>
        <w:tc>
          <w:tcPr>
            <w:tcW w:w="3119" w:type="dxa"/>
            <w:shd w:val="clear" w:color="auto" w:fill="auto"/>
          </w:tcPr>
          <w:p w14:paraId="37D6B980" w14:textId="77777777" w:rsidR="00E96D9F" w:rsidRPr="002436F4" w:rsidRDefault="00E96D9F" w:rsidP="008F0DD1">
            <w:pPr>
              <w:widowControl w:val="0"/>
              <w:jc w:val="both"/>
              <w:rPr>
                <w:color w:val="000000" w:themeColor="text1"/>
                <w:sz w:val="24"/>
                <w:szCs w:val="24"/>
              </w:rPr>
            </w:pPr>
            <w:r w:rsidRPr="002436F4">
              <w:rPr>
                <w:color w:val="000000" w:themeColor="text1"/>
                <w:sz w:val="24"/>
                <w:szCs w:val="24"/>
              </w:rPr>
              <w:t>81000.00.00</w:t>
            </w:r>
          </w:p>
        </w:tc>
      </w:tr>
      <w:tr w:rsidR="00E96D9F" w:rsidRPr="006C4D6C" w14:paraId="2FB6EB18" w14:textId="77777777" w:rsidTr="008F0DD1">
        <w:tc>
          <w:tcPr>
            <w:tcW w:w="2518" w:type="dxa"/>
            <w:shd w:val="clear" w:color="auto" w:fill="auto"/>
          </w:tcPr>
          <w:p w14:paraId="18D1AA0B" w14:textId="77777777" w:rsidR="00E96D9F" w:rsidRPr="002436F4" w:rsidRDefault="00E96D9F" w:rsidP="008F0DD1">
            <w:pPr>
              <w:widowControl w:val="0"/>
              <w:jc w:val="both"/>
              <w:rPr>
                <w:color w:val="000000" w:themeColor="text1"/>
                <w:sz w:val="24"/>
                <w:szCs w:val="24"/>
              </w:rPr>
            </w:pPr>
            <w:r w:rsidRPr="002436F4">
              <w:rPr>
                <w:color w:val="000000" w:themeColor="text1"/>
                <w:sz w:val="24"/>
                <w:szCs w:val="24"/>
              </w:rPr>
              <w:t>71100.00.00</w:t>
            </w:r>
          </w:p>
        </w:tc>
        <w:tc>
          <w:tcPr>
            <w:tcW w:w="3119" w:type="dxa"/>
            <w:shd w:val="clear" w:color="auto" w:fill="auto"/>
          </w:tcPr>
          <w:p w14:paraId="3E75291C" w14:textId="77777777" w:rsidR="00E96D9F" w:rsidRPr="002436F4" w:rsidRDefault="00E96D9F" w:rsidP="008F0DD1">
            <w:pPr>
              <w:widowControl w:val="0"/>
              <w:jc w:val="both"/>
              <w:rPr>
                <w:color w:val="000000" w:themeColor="text1"/>
                <w:sz w:val="24"/>
                <w:szCs w:val="24"/>
              </w:rPr>
            </w:pPr>
            <w:r w:rsidRPr="002436F4">
              <w:rPr>
                <w:color w:val="000000" w:themeColor="text1"/>
                <w:sz w:val="24"/>
                <w:szCs w:val="24"/>
              </w:rPr>
              <w:t>81100.00.00</w:t>
            </w:r>
          </w:p>
        </w:tc>
      </w:tr>
      <w:tr w:rsidR="00E96D9F" w:rsidRPr="006C4D6C" w14:paraId="75F688A3" w14:textId="77777777" w:rsidTr="008F0DD1">
        <w:tc>
          <w:tcPr>
            <w:tcW w:w="2518" w:type="dxa"/>
            <w:shd w:val="clear" w:color="auto" w:fill="auto"/>
          </w:tcPr>
          <w:p w14:paraId="1765BBFB" w14:textId="77777777" w:rsidR="00E96D9F" w:rsidRPr="002436F4" w:rsidRDefault="00E96D9F" w:rsidP="008F0DD1">
            <w:pPr>
              <w:widowControl w:val="0"/>
              <w:jc w:val="both"/>
              <w:rPr>
                <w:color w:val="000000" w:themeColor="text1"/>
                <w:sz w:val="24"/>
                <w:szCs w:val="24"/>
              </w:rPr>
            </w:pPr>
            <w:r w:rsidRPr="002436F4">
              <w:rPr>
                <w:color w:val="000000" w:themeColor="text1"/>
                <w:sz w:val="24"/>
                <w:szCs w:val="24"/>
              </w:rPr>
              <w:t>71110.00.00</w:t>
            </w:r>
          </w:p>
        </w:tc>
        <w:tc>
          <w:tcPr>
            <w:tcW w:w="3119" w:type="dxa"/>
            <w:shd w:val="clear" w:color="auto" w:fill="auto"/>
          </w:tcPr>
          <w:p w14:paraId="34E951DE" w14:textId="77777777" w:rsidR="00E96D9F" w:rsidRPr="002436F4" w:rsidRDefault="00E96D9F" w:rsidP="008F0DD1">
            <w:pPr>
              <w:widowControl w:val="0"/>
              <w:jc w:val="both"/>
              <w:rPr>
                <w:color w:val="000000" w:themeColor="text1"/>
                <w:sz w:val="24"/>
                <w:szCs w:val="24"/>
              </w:rPr>
            </w:pPr>
            <w:r w:rsidRPr="002436F4">
              <w:rPr>
                <w:color w:val="000000" w:themeColor="text1"/>
                <w:sz w:val="24"/>
                <w:szCs w:val="24"/>
              </w:rPr>
              <w:t>81110.00.00</w:t>
            </w:r>
          </w:p>
        </w:tc>
      </w:tr>
      <w:tr w:rsidR="00E96D9F" w:rsidRPr="006C4D6C" w14:paraId="17AAB557" w14:textId="77777777" w:rsidTr="008F0DD1">
        <w:tc>
          <w:tcPr>
            <w:tcW w:w="2518" w:type="dxa"/>
            <w:shd w:val="clear" w:color="auto" w:fill="auto"/>
          </w:tcPr>
          <w:p w14:paraId="0DE4D100" w14:textId="77777777" w:rsidR="00E96D9F" w:rsidRPr="002436F4" w:rsidRDefault="00E96D9F" w:rsidP="008F0DD1">
            <w:pPr>
              <w:widowControl w:val="0"/>
              <w:jc w:val="both"/>
              <w:rPr>
                <w:color w:val="000000" w:themeColor="text1"/>
                <w:sz w:val="24"/>
                <w:szCs w:val="24"/>
              </w:rPr>
            </w:pPr>
            <w:r w:rsidRPr="002436F4">
              <w:rPr>
                <w:color w:val="000000" w:themeColor="text1"/>
                <w:sz w:val="24"/>
                <w:szCs w:val="24"/>
              </w:rPr>
              <w:t>71120.00.00</w:t>
            </w:r>
          </w:p>
        </w:tc>
        <w:tc>
          <w:tcPr>
            <w:tcW w:w="3119" w:type="dxa"/>
            <w:shd w:val="clear" w:color="auto" w:fill="auto"/>
          </w:tcPr>
          <w:p w14:paraId="1E32A32D" w14:textId="77777777" w:rsidR="00E96D9F" w:rsidRPr="002436F4" w:rsidRDefault="00E96D9F" w:rsidP="008F0DD1">
            <w:pPr>
              <w:widowControl w:val="0"/>
              <w:jc w:val="both"/>
              <w:rPr>
                <w:color w:val="000000" w:themeColor="text1"/>
                <w:sz w:val="24"/>
                <w:szCs w:val="24"/>
              </w:rPr>
            </w:pPr>
            <w:r w:rsidRPr="002436F4">
              <w:rPr>
                <w:color w:val="000000" w:themeColor="text1"/>
                <w:sz w:val="24"/>
                <w:szCs w:val="24"/>
              </w:rPr>
              <w:t>81120.00.00</w:t>
            </w:r>
          </w:p>
        </w:tc>
      </w:tr>
      <w:tr w:rsidR="00E96D9F" w:rsidRPr="006C4D6C" w14:paraId="5118B195" w14:textId="77777777" w:rsidTr="008F0DD1">
        <w:tc>
          <w:tcPr>
            <w:tcW w:w="2518" w:type="dxa"/>
            <w:shd w:val="clear" w:color="auto" w:fill="auto"/>
          </w:tcPr>
          <w:p w14:paraId="0AFB82BB" w14:textId="77777777" w:rsidR="00E96D9F" w:rsidRPr="002436F4" w:rsidRDefault="00E96D9F" w:rsidP="008F0DD1">
            <w:pPr>
              <w:widowControl w:val="0"/>
              <w:jc w:val="both"/>
              <w:rPr>
                <w:color w:val="000000" w:themeColor="text1"/>
                <w:sz w:val="24"/>
                <w:szCs w:val="24"/>
              </w:rPr>
            </w:pPr>
            <w:r w:rsidRPr="002436F4">
              <w:rPr>
                <w:color w:val="000000" w:themeColor="text1"/>
                <w:sz w:val="24"/>
                <w:szCs w:val="24"/>
              </w:rPr>
              <w:t>71130.00.00</w:t>
            </w:r>
          </w:p>
        </w:tc>
        <w:tc>
          <w:tcPr>
            <w:tcW w:w="3119" w:type="dxa"/>
            <w:shd w:val="clear" w:color="auto" w:fill="auto"/>
          </w:tcPr>
          <w:p w14:paraId="6DD2F548" w14:textId="77777777" w:rsidR="00E96D9F" w:rsidRPr="002436F4" w:rsidRDefault="00E96D9F" w:rsidP="008F0DD1">
            <w:pPr>
              <w:widowControl w:val="0"/>
              <w:jc w:val="both"/>
              <w:rPr>
                <w:color w:val="000000" w:themeColor="text1"/>
                <w:sz w:val="24"/>
                <w:szCs w:val="24"/>
              </w:rPr>
            </w:pPr>
            <w:r w:rsidRPr="002436F4">
              <w:rPr>
                <w:color w:val="000000" w:themeColor="text1"/>
                <w:sz w:val="24"/>
                <w:szCs w:val="24"/>
              </w:rPr>
              <w:t>81130.00.00</w:t>
            </w:r>
          </w:p>
        </w:tc>
      </w:tr>
      <w:tr w:rsidR="00E96D9F" w:rsidRPr="006C4D6C" w14:paraId="3717B889" w14:textId="77777777" w:rsidTr="008F0DD1">
        <w:tc>
          <w:tcPr>
            <w:tcW w:w="2518" w:type="dxa"/>
            <w:shd w:val="clear" w:color="auto" w:fill="auto"/>
          </w:tcPr>
          <w:p w14:paraId="3B6186A8" w14:textId="77777777" w:rsidR="00E96D9F" w:rsidRPr="002436F4" w:rsidRDefault="00E96D9F" w:rsidP="008F0DD1">
            <w:pPr>
              <w:widowControl w:val="0"/>
              <w:jc w:val="both"/>
              <w:rPr>
                <w:color w:val="000000" w:themeColor="text1"/>
                <w:sz w:val="24"/>
                <w:szCs w:val="24"/>
              </w:rPr>
            </w:pPr>
            <w:r w:rsidRPr="002436F4">
              <w:rPr>
                <w:color w:val="000000" w:themeColor="text1"/>
                <w:sz w:val="24"/>
                <w:szCs w:val="24"/>
              </w:rPr>
              <w:t>71140.00.00</w:t>
            </w:r>
          </w:p>
        </w:tc>
        <w:tc>
          <w:tcPr>
            <w:tcW w:w="3119" w:type="dxa"/>
            <w:shd w:val="clear" w:color="auto" w:fill="auto"/>
          </w:tcPr>
          <w:p w14:paraId="2777B998" w14:textId="77777777" w:rsidR="00E96D9F" w:rsidRPr="002436F4" w:rsidRDefault="00E96D9F" w:rsidP="008F0DD1">
            <w:pPr>
              <w:widowControl w:val="0"/>
              <w:jc w:val="both"/>
              <w:rPr>
                <w:color w:val="000000" w:themeColor="text1"/>
                <w:sz w:val="24"/>
                <w:szCs w:val="24"/>
              </w:rPr>
            </w:pPr>
            <w:r w:rsidRPr="002436F4">
              <w:rPr>
                <w:color w:val="000000" w:themeColor="text1"/>
                <w:sz w:val="24"/>
                <w:szCs w:val="24"/>
              </w:rPr>
              <w:t>81140.00.00</w:t>
            </w:r>
          </w:p>
        </w:tc>
      </w:tr>
      <w:tr w:rsidR="00E96D9F" w:rsidRPr="006C4D6C" w14:paraId="17C9B202" w14:textId="77777777" w:rsidTr="008F0DD1">
        <w:tc>
          <w:tcPr>
            <w:tcW w:w="2518" w:type="dxa"/>
            <w:shd w:val="clear" w:color="auto" w:fill="auto"/>
          </w:tcPr>
          <w:p w14:paraId="240F4214" w14:textId="77777777" w:rsidR="00E96D9F" w:rsidRPr="002436F4" w:rsidRDefault="00E96D9F" w:rsidP="008F0DD1">
            <w:pPr>
              <w:widowControl w:val="0"/>
              <w:jc w:val="both"/>
              <w:rPr>
                <w:color w:val="000000" w:themeColor="text1"/>
                <w:sz w:val="24"/>
                <w:szCs w:val="24"/>
              </w:rPr>
            </w:pPr>
            <w:r w:rsidRPr="002436F4">
              <w:rPr>
                <w:color w:val="000000" w:themeColor="text1"/>
                <w:sz w:val="24"/>
                <w:szCs w:val="24"/>
              </w:rPr>
              <w:t>71190.00.00</w:t>
            </w:r>
          </w:p>
        </w:tc>
        <w:tc>
          <w:tcPr>
            <w:tcW w:w="3119" w:type="dxa"/>
            <w:shd w:val="clear" w:color="auto" w:fill="auto"/>
          </w:tcPr>
          <w:p w14:paraId="7866B8BA" w14:textId="77777777" w:rsidR="00E96D9F" w:rsidRPr="002436F4" w:rsidRDefault="00E96D9F" w:rsidP="008F0DD1">
            <w:pPr>
              <w:widowControl w:val="0"/>
              <w:jc w:val="both"/>
              <w:rPr>
                <w:color w:val="000000" w:themeColor="text1"/>
                <w:sz w:val="24"/>
                <w:szCs w:val="24"/>
              </w:rPr>
            </w:pPr>
            <w:r w:rsidRPr="002436F4">
              <w:rPr>
                <w:color w:val="000000" w:themeColor="text1"/>
                <w:sz w:val="24"/>
                <w:szCs w:val="24"/>
              </w:rPr>
              <w:t>81190.00.00</w:t>
            </w:r>
          </w:p>
        </w:tc>
      </w:tr>
      <w:tr w:rsidR="00E96D9F" w:rsidRPr="006C4D6C" w14:paraId="037B36A4" w14:textId="77777777" w:rsidTr="008F0DD1">
        <w:tc>
          <w:tcPr>
            <w:tcW w:w="2518" w:type="dxa"/>
            <w:shd w:val="clear" w:color="auto" w:fill="auto"/>
          </w:tcPr>
          <w:p w14:paraId="2FBEA2B6" w14:textId="77777777" w:rsidR="00E96D9F" w:rsidRPr="002436F4" w:rsidRDefault="00E96D9F" w:rsidP="008F0DD1">
            <w:pPr>
              <w:widowControl w:val="0"/>
              <w:jc w:val="both"/>
              <w:rPr>
                <w:color w:val="000000" w:themeColor="text1"/>
                <w:sz w:val="24"/>
                <w:szCs w:val="24"/>
              </w:rPr>
            </w:pPr>
            <w:r w:rsidRPr="002436F4">
              <w:rPr>
                <w:color w:val="000000" w:themeColor="text1"/>
                <w:sz w:val="24"/>
                <w:szCs w:val="24"/>
              </w:rPr>
              <w:t>71200.00.00</w:t>
            </w:r>
          </w:p>
        </w:tc>
        <w:tc>
          <w:tcPr>
            <w:tcW w:w="3119" w:type="dxa"/>
            <w:shd w:val="clear" w:color="auto" w:fill="auto"/>
          </w:tcPr>
          <w:p w14:paraId="3F74EB7F" w14:textId="77777777" w:rsidR="00E96D9F" w:rsidRPr="002436F4" w:rsidRDefault="00E96D9F" w:rsidP="008F0DD1">
            <w:pPr>
              <w:widowControl w:val="0"/>
              <w:jc w:val="both"/>
              <w:rPr>
                <w:color w:val="000000" w:themeColor="text1"/>
                <w:sz w:val="24"/>
                <w:szCs w:val="24"/>
              </w:rPr>
            </w:pPr>
            <w:r w:rsidRPr="002436F4">
              <w:rPr>
                <w:color w:val="000000" w:themeColor="text1"/>
                <w:sz w:val="24"/>
                <w:szCs w:val="24"/>
              </w:rPr>
              <w:t>81200.00.00</w:t>
            </w:r>
          </w:p>
        </w:tc>
      </w:tr>
      <w:tr w:rsidR="00E96D9F" w:rsidRPr="006C4D6C" w14:paraId="31439481" w14:textId="77777777" w:rsidTr="008F0DD1">
        <w:tc>
          <w:tcPr>
            <w:tcW w:w="2518" w:type="dxa"/>
            <w:shd w:val="clear" w:color="auto" w:fill="auto"/>
          </w:tcPr>
          <w:p w14:paraId="28EBDA57" w14:textId="77777777" w:rsidR="00E96D9F" w:rsidRPr="002436F4" w:rsidRDefault="00E96D9F" w:rsidP="008F0DD1">
            <w:pPr>
              <w:widowControl w:val="0"/>
              <w:jc w:val="both"/>
              <w:rPr>
                <w:color w:val="000000" w:themeColor="text1"/>
                <w:sz w:val="24"/>
                <w:szCs w:val="24"/>
              </w:rPr>
            </w:pPr>
            <w:r w:rsidRPr="002436F4">
              <w:rPr>
                <w:color w:val="000000" w:themeColor="text1"/>
                <w:sz w:val="24"/>
                <w:szCs w:val="24"/>
              </w:rPr>
              <w:t>71210.00.00</w:t>
            </w:r>
          </w:p>
        </w:tc>
        <w:tc>
          <w:tcPr>
            <w:tcW w:w="3119" w:type="dxa"/>
            <w:shd w:val="clear" w:color="auto" w:fill="auto"/>
          </w:tcPr>
          <w:p w14:paraId="7B240E40" w14:textId="77777777" w:rsidR="00E96D9F" w:rsidRPr="002436F4" w:rsidRDefault="00E96D9F" w:rsidP="008F0DD1">
            <w:pPr>
              <w:widowControl w:val="0"/>
              <w:jc w:val="both"/>
              <w:rPr>
                <w:color w:val="000000" w:themeColor="text1"/>
                <w:sz w:val="24"/>
                <w:szCs w:val="24"/>
              </w:rPr>
            </w:pPr>
            <w:r w:rsidRPr="002436F4">
              <w:rPr>
                <w:color w:val="000000" w:themeColor="text1"/>
                <w:sz w:val="24"/>
                <w:szCs w:val="24"/>
              </w:rPr>
              <w:t>81210.00.00</w:t>
            </w:r>
          </w:p>
        </w:tc>
      </w:tr>
      <w:tr w:rsidR="00E96D9F" w:rsidRPr="006C4D6C" w14:paraId="24E6BF21" w14:textId="77777777" w:rsidTr="008F0DD1">
        <w:tc>
          <w:tcPr>
            <w:tcW w:w="2518" w:type="dxa"/>
            <w:shd w:val="clear" w:color="auto" w:fill="auto"/>
          </w:tcPr>
          <w:p w14:paraId="08A4D808" w14:textId="77777777" w:rsidR="00E96D9F" w:rsidRPr="002436F4" w:rsidRDefault="00E96D9F" w:rsidP="008F0DD1">
            <w:pPr>
              <w:widowControl w:val="0"/>
              <w:jc w:val="both"/>
              <w:rPr>
                <w:color w:val="000000" w:themeColor="text1"/>
                <w:sz w:val="24"/>
                <w:szCs w:val="24"/>
              </w:rPr>
            </w:pPr>
            <w:r w:rsidRPr="002436F4">
              <w:rPr>
                <w:color w:val="000000" w:themeColor="text1"/>
                <w:sz w:val="24"/>
                <w:szCs w:val="24"/>
              </w:rPr>
              <w:t>71220.00.00</w:t>
            </w:r>
          </w:p>
        </w:tc>
        <w:tc>
          <w:tcPr>
            <w:tcW w:w="3119" w:type="dxa"/>
            <w:shd w:val="clear" w:color="auto" w:fill="auto"/>
          </w:tcPr>
          <w:p w14:paraId="3700631A" w14:textId="77777777" w:rsidR="00E96D9F" w:rsidRPr="002436F4" w:rsidRDefault="00E96D9F" w:rsidP="008F0DD1">
            <w:pPr>
              <w:widowControl w:val="0"/>
              <w:jc w:val="both"/>
              <w:rPr>
                <w:color w:val="000000" w:themeColor="text1"/>
                <w:sz w:val="24"/>
                <w:szCs w:val="24"/>
              </w:rPr>
            </w:pPr>
            <w:r w:rsidRPr="002436F4">
              <w:rPr>
                <w:color w:val="000000" w:themeColor="text1"/>
                <w:sz w:val="24"/>
                <w:szCs w:val="24"/>
              </w:rPr>
              <w:t>81220.00.00</w:t>
            </w:r>
          </w:p>
        </w:tc>
      </w:tr>
      <w:tr w:rsidR="00E96D9F" w:rsidRPr="006C4D6C" w14:paraId="7C6FCAF3" w14:textId="77777777" w:rsidTr="008F0DD1">
        <w:tc>
          <w:tcPr>
            <w:tcW w:w="2518" w:type="dxa"/>
            <w:shd w:val="clear" w:color="auto" w:fill="auto"/>
          </w:tcPr>
          <w:p w14:paraId="433F10EE" w14:textId="77777777" w:rsidR="00E96D9F" w:rsidRPr="002436F4" w:rsidRDefault="00E96D9F" w:rsidP="008F0DD1">
            <w:pPr>
              <w:pStyle w:val="Default"/>
              <w:widowControl w:val="0"/>
              <w:overflowPunct w:val="0"/>
              <w:rPr>
                <w:color w:val="000000" w:themeColor="text1"/>
              </w:rPr>
            </w:pPr>
            <w:r w:rsidRPr="002436F4">
              <w:rPr>
                <w:color w:val="000000" w:themeColor="text1"/>
              </w:rPr>
              <w:t xml:space="preserve">71230.00.00 </w:t>
            </w:r>
          </w:p>
        </w:tc>
        <w:tc>
          <w:tcPr>
            <w:tcW w:w="3119" w:type="dxa"/>
            <w:shd w:val="clear" w:color="auto" w:fill="auto"/>
          </w:tcPr>
          <w:p w14:paraId="65796049" w14:textId="77777777" w:rsidR="00E96D9F" w:rsidRPr="002436F4" w:rsidRDefault="00E96D9F" w:rsidP="008F0DD1">
            <w:pPr>
              <w:pStyle w:val="Default"/>
              <w:widowControl w:val="0"/>
              <w:overflowPunct w:val="0"/>
              <w:rPr>
                <w:color w:val="000000" w:themeColor="text1"/>
              </w:rPr>
            </w:pPr>
            <w:r w:rsidRPr="002436F4">
              <w:rPr>
                <w:color w:val="000000" w:themeColor="text1"/>
              </w:rPr>
              <w:t xml:space="preserve">81230.00.00 </w:t>
            </w:r>
          </w:p>
        </w:tc>
      </w:tr>
      <w:tr w:rsidR="00E96D9F" w:rsidRPr="006C4D6C" w14:paraId="55F69778" w14:textId="77777777" w:rsidTr="008F0DD1">
        <w:tc>
          <w:tcPr>
            <w:tcW w:w="2518" w:type="dxa"/>
            <w:shd w:val="clear" w:color="auto" w:fill="auto"/>
          </w:tcPr>
          <w:p w14:paraId="67C9C4D6" w14:textId="77777777" w:rsidR="00E96D9F" w:rsidRPr="002436F4" w:rsidRDefault="00E96D9F" w:rsidP="008F0DD1">
            <w:pPr>
              <w:pStyle w:val="Default"/>
              <w:widowControl w:val="0"/>
              <w:overflowPunct w:val="0"/>
              <w:rPr>
                <w:color w:val="000000" w:themeColor="text1"/>
              </w:rPr>
            </w:pPr>
            <w:r w:rsidRPr="002436F4">
              <w:rPr>
                <w:color w:val="000000" w:themeColor="text1"/>
              </w:rPr>
              <w:t xml:space="preserve">71240.00.00 </w:t>
            </w:r>
          </w:p>
        </w:tc>
        <w:tc>
          <w:tcPr>
            <w:tcW w:w="3119" w:type="dxa"/>
            <w:shd w:val="clear" w:color="auto" w:fill="auto"/>
          </w:tcPr>
          <w:p w14:paraId="4291299F" w14:textId="77777777" w:rsidR="00E96D9F" w:rsidRPr="002436F4" w:rsidRDefault="00E96D9F" w:rsidP="008F0DD1">
            <w:pPr>
              <w:pStyle w:val="Default"/>
              <w:widowControl w:val="0"/>
              <w:overflowPunct w:val="0"/>
              <w:rPr>
                <w:color w:val="000000" w:themeColor="text1"/>
              </w:rPr>
            </w:pPr>
            <w:r w:rsidRPr="002436F4">
              <w:rPr>
                <w:color w:val="000000" w:themeColor="text1"/>
              </w:rPr>
              <w:t xml:space="preserve">81240.00.00 </w:t>
            </w:r>
          </w:p>
        </w:tc>
      </w:tr>
      <w:tr w:rsidR="00E96D9F" w:rsidRPr="006C4D6C" w14:paraId="09D4C5F1" w14:textId="77777777" w:rsidTr="008F0DD1">
        <w:tc>
          <w:tcPr>
            <w:tcW w:w="2518" w:type="dxa"/>
            <w:shd w:val="clear" w:color="auto" w:fill="auto"/>
          </w:tcPr>
          <w:p w14:paraId="701DC735" w14:textId="77777777" w:rsidR="00E96D9F" w:rsidRPr="002436F4" w:rsidRDefault="00E96D9F" w:rsidP="008F0DD1">
            <w:pPr>
              <w:pStyle w:val="Default"/>
              <w:widowControl w:val="0"/>
              <w:overflowPunct w:val="0"/>
              <w:rPr>
                <w:color w:val="000000" w:themeColor="text1"/>
              </w:rPr>
            </w:pPr>
            <w:r w:rsidRPr="002436F4">
              <w:rPr>
                <w:color w:val="000000" w:themeColor="text1"/>
              </w:rPr>
              <w:t xml:space="preserve">71290.00.00 </w:t>
            </w:r>
          </w:p>
        </w:tc>
        <w:tc>
          <w:tcPr>
            <w:tcW w:w="3119" w:type="dxa"/>
            <w:shd w:val="clear" w:color="auto" w:fill="auto"/>
          </w:tcPr>
          <w:p w14:paraId="41703CAE" w14:textId="77777777" w:rsidR="00E96D9F" w:rsidRPr="002436F4" w:rsidRDefault="00E96D9F" w:rsidP="008F0DD1">
            <w:pPr>
              <w:pStyle w:val="Default"/>
              <w:widowControl w:val="0"/>
              <w:overflowPunct w:val="0"/>
              <w:rPr>
                <w:color w:val="000000" w:themeColor="text1"/>
              </w:rPr>
            </w:pPr>
            <w:r w:rsidRPr="002436F4">
              <w:rPr>
                <w:color w:val="000000" w:themeColor="text1"/>
              </w:rPr>
              <w:t xml:space="preserve">81290.00.00 </w:t>
            </w:r>
          </w:p>
        </w:tc>
      </w:tr>
      <w:tr w:rsidR="00E96D9F" w:rsidRPr="006C4D6C" w14:paraId="10E3E3BC" w14:textId="77777777" w:rsidTr="008F0DD1">
        <w:tc>
          <w:tcPr>
            <w:tcW w:w="2518" w:type="dxa"/>
            <w:shd w:val="clear" w:color="auto" w:fill="auto"/>
          </w:tcPr>
          <w:p w14:paraId="42BA6327" w14:textId="77777777" w:rsidR="00E96D9F" w:rsidRPr="002436F4" w:rsidRDefault="00E96D9F" w:rsidP="008F0DD1">
            <w:pPr>
              <w:pStyle w:val="Default"/>
              <w:widowControl w:val="0"/>
              <w:overflowPunct w:val="0"/>
              <w:rPr>
                <w:color w:val="000000" w:themeColor="text1"/>
              </w:rPr>
            </w:pPr>
            <w:r w:rsidRPr="002436F4">
              <w:rPr>
                <w:color w:val="000000" w:themeColor="text1"/>
              </w:rPr>
              <w:t xml:space="preserve">72000.00.00 </w:t>
            </w:r>
          </w:p>
        </w:tc>
        <w:tc>
          <w:tcPr>
            <w:tcW w:w="3119" w:type="dxa"/>
            <w:shd w:val="clear" w:color="auto" w:fill="auto"/>
          </w:tcPr>
          <w:p w14:paraId="037A9647" w14:textId="77777777" w:rsidR="00E96D9F" w:rsidRPr="002436F4" w:rsidRDefault="00E96D9F" w:rsidP="008F0DD1">
            <w:pPr>
              <w:pStyle w:val="Default"/>
              <w:widowControl w:val="0"/>
              <w:overflowPunct w:val="0"/>
              <w:rPr>
                <w:color w:val="000000" w:themeColor="text1"/>
              </w:rPr>
            </w:pPr>
            <w:r w:rsidRPr="002436F4">
              <w:rPr>
                <w:color w:val="000000" w:themeColor="text1"/>
              </w:rPr>
              <w:t xml:space="preserve">82000.00.00 </w:t>
            </w:r>
          </w:p>
        </w:tc>
      </w:tr>
      <w:tr w:rsidR="00E96D9F" w:rsidRPr="006C4D6C" w14:paraId="29A5C515" w14:textId="77777777" w:rsidTr="008F0DD1">
        <w:tc>
          <w:tcPr>
            <w:tcW w:w="2518" w:type="dxa"/>
            <w:shd w:val="clear" w:color="auto" w:fill="auto"/>
          </w:tcPr>
          <w:p w14:paraId="11A450C8" w14:textId="77777777" w:rsidR="00E96D9F" w:rsidRPr="002436F4" w:rsidRDefault="00E96D9F" w:rsidP="008F0DD1">
            <w:pPr>
              <w:pStyle w:val="Default"/>
              <w:widowControl w:val="0"/>
              <w:overflowPunct w:val="0"/>
              <w:rPr>
                <w:color w:val="000000" w:themeColor="text1"/>
              </w:rPr>
            </w:pPr>
            <w:r w:rsidRPr="002436F4">
              <w:rPr>
                <w:color w:val="000000" w:themeColor="text1"/>
              </w:rPr>
              <w:t xml:space="preserve">72100.00.00 </w:t>
            </w:r>
          </w:p>
        </w:tc>
        <w:tc>
          <w:tcPr>
            <w:tcW w:w="3119" w:type="dxa"/>
            <w:shd w:val="clear" w:color="auto" w:fill="auto"/>
          </w:tcPr>
          <w:p w14:paraId="67BBC5F2" w14:textId="77777777" w:rsidR="00E96D9F" w:rsidRPr="002436F4" w:rsidRDefault="00E96D9F" w:rsidP="008F0DD1">
            <w:pPr>
              <w:pStyle w:val="Default"/>
              <w:widowControl w:val="0"/>
              <w:overflowPunct w:val="0"/>
              <w:rPr>
                <w:color w:val="000000" w:themeColor="text1"/>
              </w:rPr>
            </w:pPr>
            <w:r w:rsidRPr="002436F4">
              <w:rPr>
                <w:color w:val="000000" w:themeColor="text1"/>
              </w:rPr>
              <w:t xml:space="preserve">82100.00.00 </w:t>
            </w:r>
          </w:p>
        </w:tc>
      </w:tr>
      <w:tr w:rsidR="00E96D9F" w:rsidRPr="006C4D6C" w14:paraId="02D8C9CC" w14:textId="77777777" w:rsidTr="008F0DD1">
        <w:tc>
          <w:tcPr>
            <w:tcW w:w="2518" w:type="dxa"/>
            <w:shd w:val="clear" w:color="auto" w:fill="auto"/>
          </w:tcPr>
          <w:p w14:paraId="57868D3F" w14:textId="77777777" w:rsidR="00E96D9F" w:rsidRPr="002436F4" w:rsidRDefault="00E96D9F" w:rsidP="008F0DD1">
            <w:pPr>
              <w:pStyle w:val="Default"/>
              <w:widowControl w:val="0"/>
              <w:overflowPunct w:val="0"/>
              <w:rPr>
                <w:color w:val="000000" w:themeColor="text1"/>
              </w:rPr>
            </w:pPr>
            <w:r w:rsidRPr="002436F4">
              <w:rPr>
                <w:color w:val="000000" w:themeColor="text1"/>
              </w:rPr>
              <w:t xml:space="preserve">72200.00.00 </w:t>
            </w:r>
          </w:p>
        </w:tc>
        <w:tc>
          <w:tcPr>
            <w:tcW w:w="3119" w:type="dxa"/>
            <w:shd w:val="clear" w:color="auto" w:fill="auto"/>
          </w:tcPr>
          <w:p w14:paraId="5FE582D3" w14:textId="77777777" w:rsidR="00E96D9F" w:rsidRPr="002436F4" w:rsidRDefault="00E96D9F" w:rsidP="008F0DD1">
            <w:pPr>
              <w:pStyle w:val="Default"/>
              <w:widowControl w:val="0"/>
              <w:overflowPunct w:val="0"/>
              <w:rPr>
                <w:color w:val="000000" w:themeColor="text1"/>
              </w:rPr>
            </w:pPr>
            <w:r w:rsidRPr="002436F4">
              <w:rPr>
                <w:color w:val="000000" w:themeColor="text1"/>
              </w:rPr>
              <w:t xml:space="preserve">82200.00.00 </w:t>
            </w:r>
          </w:p>
        </w:tc>
      </w:tr>
      <w:tr w:rsidR="00E96D9F" w:rsidRPr="006C4D6C" w14:paraId="376AAE20" w14:textId="77777777" w:rsidTr="008F0DD1">
        <w:tc>
          <w:tcPr>
            <w:tcW w:w="2518" w:type="dxa"/>
            <w:shd w:val="clear" w:color="auto" w:fill="auto"/>
          </w:tcPr>
          <w:p w14:paraId="51C25539" w14:textId="77777777" w:rsidR="00E96D9F" w:rsidRPr="002436F4" w:rsidRDefault="00E96D9F" w:rsidP="008F0DD1">
            <w:pPr>
              <w:pStyle w:val="Default"/>
              <w:widowControl w:val="0"/>
              <w:overflowPunct w:val="0"/>
              <w:rPr>
                <w:color w:val="000000" w:themeColor="text1"/>
              </w:rPr>
            </w:pPr>
            <w:r w:rsidRPr="002436F4">
              <w:rPr>
                <w:color w:val="000000" w:themeColor="text1"/>
              </w:rPr>
              <w:t xml:space="preserve">72300.00.00 </w:t>
            </w:r>
          </w:p>
        </w:tc>
        <w:tc>
          <w:tcPr>
            <w:tcW w:w="3119" w:type="dxa"/>
            <w:shd w:val="clear" w:color="auto" w:fill="auto"/>
          </w:tcPr>
          <w:p w14:paraId="274C5BCE" w14:textId="77777777" w:rsidR="00E96D9F" w:rsidRPr="002436F4" w:rsidRDefault="00E96D9F" w:rsidP="008F0DD1">
            <w:pPr>
              <w:pStyle w:val="Default"/>
              <w:widowControl w:val="0"/>
              <w:overflowPunct w:val="0"/>
              <w:rPr>
                <w:color w:val="000000" w:themeColor="text1"/>
              </w:rPr>
            </w:pPr>
            <w:r w:rsidRPr="002436F4">
              <w:rPr>
                <w:color w:val="000000" w:themeColor="text1"/>
              </w:rPr>
              <w:t xml:space="preserve">82300.00.00 </w:t>
            </w:r>
          </w:p>
        </w:tc>
      </w:tr>
      <w:tr w:rsidR="00E96D9F" w:rsidRPr="006C4D6C" w14:paraId="223274D6" w14:textId="77777777" w:rsidTr="008F0DD1">
        <w:tc>
          <w:tcPr>
            <w:tcW w:w="2518" w:type="dxa"/>
            <w:shd w:val="clear" w:color="auto" w:fill="auto"/>
          </w:tcPr>
          <w:p w14:paraId="12A6D59F" w14:textId="77777777" w:rsidR="00E96D9F" w:rsidRPr="002436F4" w:rsidRDefault="00E96D9F" w:rsidP="008F0DD1">
            <w:pPr>
              <w:pStyle w:val="Default"/>
              <w:widowControl w:val="0"/>
              <w:overflowPunct w:val="0"/>
              <w:rPr>
                <w:color w:val="000000" w:themeColor="text1"/>
              </w:rPr>
            </w:pPr>
            <w:r w:rsidRPr="002436F4">
              <w:rPr>
                <w:color w:val="000000" w:themeColor="text1"/>
              </w:rPr>
              <w:t xml:space="preserve">72400.00.00 </w:t>
            </w:r>
          </w:p>
        </w:tc>
        <w:tc>
          <w:tcPr>
            <w:tcW w:w="3119" w:type="dxa"/>
            <w:shd w:val="clear" w:color="auto" w:fill="auto"/>
          </w:tcPr>
          <w:p w14:paraId="255DFFFE" w14:textId="77777777" w:rsidR="00E96D9F" w:rsidRPr="002436F4" w:rsidRDefault="00E96D9F" w:rsidP="008F0DD1">
            <w:pPr>
              <w:pStyle w:val="Default"/>
              <w:widowControl w:val="0"/>
              <w:overflowPunct w:val="0"/>
              <w:rPr>
                <w:color w:val="000000" w:themeColor="text1"/>
              </w:rPr>
            </w:pPr>
            <w:r w:rsidRPr="002436F4">
              <w:rPr>
                <w:color w:val="000000" w:themeColor="text1"/>
              </w:rPr>
              <w:t xml:space="preserve">82400.00.00 </w:t>
            </w:r>
          </w:p>
        </w:tc>
      </w:tr>
      <w:tr w:rsidR="00E96D9F" w:rsidRPr="006C4D6C" w14:paraId="7DBA2377" w14:textId="77777777" w:rsidTr="008F0DD1">
        <w:tc>
          <w:tcPr>
            <w:tcW w:w="2518" w:type="dxa"/>
            <w:shd w:val="clear" w:color="auto" w:fill="auto"/>
          </w:tcPr>
          <w:p w14:paraId="04B90D1D" w14:textId="77777777" w:rsidR="00E96D9F" w:rsidRPr="002436F4" w:rsidRDefault="00E96D9F" w:rsidP="008F0DD1">
            <w:pPr>
              <w:pStyle w:val="Default"/>
              <w:widowControl w:val="0"/>
              <w:overflowPunct w:val="0"/>
              <w:rPr>
                <w:color w:val="000000" w:themeColor="text1"/>
              </w:rPr>
            </w:pPr>
            <w:r w:rsidRPr="002436F4">
              <w:rPr>
                <w:color w:val="000000" w:themeColor="text1"/>
              </w:rPr>
              <w:t xml:space="preserve">73000.00.00 </w:t>
            </w:r>
          </w:p>
        </w:tc>
        <w:tc>
          <w:tcPr>
            <w:tcW w:w="3119" w:type="dxa"/>
            <w:shd w:val="clear" w:color="auto" w:fill="auto"/>
          </w:tcPr>
          <w:p w14:paraId="4A38BD11" w14:textId="77777777" w:rsidR="00E96D9F" w:rsidRPr="002436F4" w:rsidRDefault="00E96D9F" w:rsidP="008F0DD1">
            <w:pPr>
              <w:pStyle w:val="Default"/>
              <w:widowControl w:val="0"/>
              <w:overflowPunct w:val="0"/>
              <w:rPr>
                <w:color w:val="000000" w:themeColor="text1"/>
              </w:rPr>
            </w:pPr>
            <w:r w:rsidRPr="002436F4">
              <w:rPr>
                <w:color w:val="000000" w:themeColor="text1"/>
              </w:rPr>
              <w:t xml:space="preserve">83000.00.00 </w:t>
            </w:r>
          </w:p>
        </w:tc>
      </w:tr>
      <w:tr w:rsidR="00E96D9F" w:rsidRPr="006C4D6C" w14:paraId="3B3B0DE8" w14:textId="77777777" w:rsidTr="008F0DD1">
        <w:tc>
          <w:tcPr>
            <w:tcW w:w="2518" w:type="dxa"/>
            <w:shd w:val="clear" w:color="auto" w:fill="auto"/>
          </w:tcPr>
          <w:p w14:paraId="68EF9AD1" w14:textId="77777777" w:rsidR="00E96D9F" w:rsidRPr="002436F4" w:rsidRDefault="00E96D9F" w:rsidP="008F0DD1">
            <w:pPr>
              <w:pStyle w:val="Default"/>
              <w:widowControl w:val="0"/>
              <w:overflowPunct w:val="0"/>
              <w:rPr>
                <w:color w:val="000000" w:themeColor="text1"/>
              </w:rPr>
            </w:pPr>
            <w:r w:rsidRPr="002436F4">
              <w:rPr>
                <w:color w:val="000000" w:themeColor="text1"/>
              </w:rPr>
              <w:t xml:space="preserve">73100.00.00 </w:t>
            </w:r>
          </w:p>
        </w:tc>
        <w:tc>
          <w:tcPr>
            <w:tcW w:w="3119" w:type="dxa"/>
            <w:shd w:val="clear" w:color="auto" w:fill="auto"/>
          </w:tcPr>
          <w:p w14:paraId="4B13373D" w14:textId="77777777" w:rsidR="00E96D9F" w:rsidRPr="002436F4" w:rsidRDefault="00E96D9F" w:rsidP="008F0DD1">
            <w:pPr>
              <w:pStyle w:val="Default"/>
              <w:widowControl w:val="0"/>
              <w:overflowPunct w:val="0"/>
              <w:rPr>
                <w:color w:val="000000" w:themeColor="text1"/>
              </w:rPr>
            </w:pPr>
            <w:r w:rsidRPr="002436F4">
              <w:rPr>
                <w:color w:val="000000" w:themeColor="text1"/>
              </w:rPr>
              <w:t xml:space="preserve">83100.00.00 </w:t>
            </w:r>
          </w:p>
        </w:tc>
      </w:tr>
      <w:tr w:rsidR="00E96D9F" w:rsidRPr="006C4D6C" w14:paraId="6407812C" w14:textId="77777777" w:rsidTr="008F0DD1">
        <w:tc>
          <w:tcPr>
            <w:tcW w:w="2518" w:type="dxa"/>
            <w:shd w:val="clear" w:color="auto" w:fill="auto"/>
          </w:tcPr>
          <w:p w14:paraId="63914297" w14:textId="77777777" w:rsidR="00E96D9F" w:rsidRPr="002436F4" w:rsidRDefault="00E96D9F" w:rsidP="008F0DD1">
            <w:pPr>
              <w:pStyle w:val="Default"/>
              <w:widowControl w:val="0"/>
              <w:overflowPunct w:val="0"/>
              <w:rPr>
                <w:color w:val="000000" w:themeColor="text1"/>
              </w:rPr>
            </w:pPr>
            <w:r w:rsidRPr="002436F4">
              <w:rPr>
                <w:color w:val="000000" w:themeColor="text1"/>
              </w:rPr>
              <w:t xml:space="preserve">73200.00.00 </w:t>
            </w:r>
          </w:p>
        </w:tc>
        <w:tc>
          <w:tcPr>
            <w:tcW w:w="3119" w:type="dxa"/>
            <w:shd w:val="clear" w:color="auto" w:fill="auto"/>
          </w:tcPr>
          <w:p w14:paraId="56B4755E" w14:textId="77777777" w:rsidR="00E96D9F" w:rsidRPr="002436F4" w:rsidRDefault="00E96D9F" w:rsidP="008F0DD1">
            <w:pPr>
              <w:pStyle w:val="Default"/>
              <w:widowControl w:val="0"/>
              <w:overflowPunct w:val="0"/>
              <w:rPr>
                <w:color w:val="000000" w:themeColor="text1"/>
              </w:rPr>
            </w:pPr>
            <w:r w:rsidRPr="002436F4">
              <w:rPr>
                <w:color w:val="000000" w:themeColor="text1"/>
              </w:rPr>
              <w:t xml:space="preserve">83200.00.00 </w:t>
            </w:r>
          </w:p>
        </w:tc>
      </w:tr>
      <w:tr w:rsidR="00E96D9F" w:rsidRPr="006C4D6C" w14:paraId="5F82C456" w14:textId="77777777" w:rsidTr="008F0DD1">
        <w:tc>
          <w:tcPr>
            <w:tcW w:w="2518" w:type="dxa"/>
            <w:shd w:val="clear" w:color="auto" w:fill="auto"/>
          </w:tcPr>
          <w:p w14:paraId="0EF34FA7" w14:textId="77777777" w:rsidR="00E96D9F" w:rsidRPr="002436F4" w:rsidRDefault="00E96D9F" w:rsidP="008F0DD1">
            <w:pPr>
              <w:pStyle w:val="Default"/>
              <w:widowControl w:val="0"/>
              <w:overflowPunct w:val="0"/>
              <w:rPr>
                <w:color w:val="000000" w:themeColor="text1"/>
              </w:rPr>
            </w:pPr>
            <w:r w:rsidRPr="002436F4">
              <w:rPr>
                <w:color w:val="000000" w:themeColor="text1"/>
              </w:rPr>
              <w:t xml:space="preserve">74000.00.00 </w:t>
            </w:r>
          </w:p>
        </w:tc>
        <w:tc>
          <w:tcPr>
            <w:tcW w:w="3119" w:type="dxa"/>
            <w:shd w:val="clear" w:color="auto" w:fill="auto"/>
          </w:tcPr>
          <w:p w14:paraId="274364E7" w14:textId="77777777" w:rsidR="00E96D9F" w:rsidRPr="002436F4" w:rsidRDefault="00E96D9F" w:rsidP="008F0DD1">
            <w:pPr>
              <w:pStyle w:val="Default"/>
              <w:widowControl w:val="0"/>
              <w:overflowPunct w:val="0"/>
              <w:rPr>
                <w:color w:val="000000" w:themeColor="text1"/>
              </w:rPr>
            </w:pPr>
            <w:r w:rsidRPr="002436F4">
              <w:rPr>
                <w:color w:val="000000" w:themeColor="text1"/>
              </w:rPr>
              <w:t xml:space="preserve">84000.00.00 </w:t>
            </w:r>
          </w:p>
        </w:tc>
      </w:tr>
      <w:tr w:rsidR="00E96D9F" w:rsidRPr="006C4D6C" w14:paraId="254DC251" w14:textId="77777777" w:rsidTr="008F0DD1">
        <w:tc>
          <w:tcPr>
            <w:tcW w:w="2518" w:type="dxa"/>
            <w:shd w:val="clear" w:color="auto" w:fill="auto"/>
          </w:tcPr>
          <w:p w14:paraId="36B30FF4" w14:textId="77777777" w:rsidR="00E96D9F" w:rsidRPr="002436F4" w:rsidRDefault="00E96D9F" w:rsidP="008F0DD1">
            <w:pPr>
              <w:pStyle w:val="Default"/>
              <w:widowControl w:val="0"/>
              <w:overflowPunct w:val="0"/>
              <w:rPr>
                <w:color w:val="000000" w:themeColor="text1"/>
              </w:rPr>
            </w:pPr>
            <w:r w:rsidRPr="002436F4">
              <w:rPr>
                <w:color w:val="000000" w:themeColor="text1"/>
              </w:rPr>
              <w:t xml:space="preserve">74100.00.00 </w:t>
            </w:r>
          </w:p>
        </w:tc>
        <w:tc>
          <w:tcPr>
            <w:tcW w:w="3119" w:type="dxa"/>
            <w:shd w:val="clear" w:color="auto" w:fill="auto"/>
          </w:tcPr>
          <w:p w14:paraId="0E77CF06" w14:textId="77777777" w:rsidR="00E96D9F" w:rsidRPr="002436F4" w:rsidRDefault="00E96D9F" w:rsidP="008F0DD1">
            <w:pPr>
              <w:pStyle w:val="Default"/>
              <w:widowControl w:val="0"/>
              <w:overflowPunct w:val="0"/>
              <w:rPr>
                <w:color w:val="000000" w:themeColor="text1"/>
              </w:rPr>
            </w:pPr>
            <w:r w:rsidRPr="002436F4">
              <w:rPr>
                <w:color w:val="000000" w:themeColor="text1"/>
              </w:rPr>
              <w:t xml:space="preserve">84100.00.00 </w:t>
            </w:r>
          </w:p>
        </w:tc>
      </w:tr>
      <w:tr w:rsidR="00E96D9F" w:rsidRPr="006C4D6C" w14:paraId="1FEA3EE7" w14:textId="77777777" w:rsidTr="008F0DD1">
        <w:tc>
          <w:tcPr>
            <w:tcW w:w="2518" w:type="dxa"/>
            <w:shd w:val="clear" w:color="auto" w:fill="auto"/>
          </w:tcPr>
          <w:p w14:paraId="33246C8D" w14:textId="77777777" w:rsidR="00E96D9F" w:rsidRPr="002436F4" w:rsidRDefault="00E96D9F" w:rsidP="008F0DD1">
            <w:pPr>
              <w:pStyle w:val="Default"/>
              <w:widowControl w:val="0"/>
              <w:overflowPunct w:val="0"/>
              <w:rPr>
                <w:color w:val="000000" w:themeColor="text1"/>
              </w:rPr>
            </w:pPr>
            <w:r w:rsidRPr="002436F4">
              <w:rPr>
                <w:color w:val="000000" w:themeColor="text1"/>
              </w:rPr>
              <w:t xml:space="preserve">74200.00.00 </w:t>
            </w:r>
          </w:p>
        </w:tc>
        <w:tc>
          <w:tcPr>
            <w:tcW w:w="3119" w:type="dxa"/>
            <w:shd w:val="clear" w:color="auto" w:fill="auto"/>
          </w:tcPr>
          <w:p w14:paraId="17652FDF" w14:textId="77777777" w:rsidR="00E96D9F" w:rsidRPr="002436F4" w:rsidRDefault="00E96D9F" w:rsidP="008F0DD1">
            <w:pPr>
              <w:pStyle w:val="Default"/>
              <w:widowControl w:val="0"/>
              <w:overflowPunct w:val="0"/>
              <w:rPr>
                <w:color w:val="000000" w:themeColor="text1"/>
              </w:rPr>
            </w:pPr>
            <w:r w:rsidRPr="002436F4">
              <w:rPr>
                <w:color w:val="000000" w:themeColor="text1"/>
              </w:rPr>
              <w:t xml:space="preserve">84200.00.00 </w:t>
            </w:r>
          </w:p>
        </w:tc>
      </w:tr>
      <w:tr w:rsidR="00E96D9F" w:rsidRPr="006C4D6C" w14:paraId="60CCEF56" w14:textId="77777777" w:rsidTr="008F0DD1">
        <w:tc>
          <w:tcPr>
            <w:tcW w:w="2518" w:type="dxa"/>
            <w:shd w:val="clear" w:color="auto" w:fill="auto"/>
          </w:tcPr>
          <w:p w14:paraId="787BE2EE" w14:textId="77777777" w:rsidR="00E96D9F" w:rsidRPr="002436F4" w:rsidRDefault="00E96D9F" w:rsidP="008F0DD1">
            <w:pPr>
              <w:pStyle w:val="Default"/>
              <w:widowControl w:val="0"/>
              <w:overflowPunct w:val="0"/>
              <w:rPr>
                <w:color w:val="000000" w:themeColor="text1"/>
              </w:rPr>
            </w:pPr>
            <w:r w:rsidRPr="002436F4">
              <w:rPr>
                <w:color w:val="000000" w:themeColor="text1"/>
              </w:rPr>
              <w:t xml:space="preserve">75000.00.00 </w:t>
            </w:r>
          </w:p>
        </w:tc>
        <w:tc>
          <w:tcPr>
            <w:tcW w:w="3119" w:type="dxa"/>
            <w:shd w:val="clear" w:color="auto" w:fill="auto"/>
          </w:tcPr>
          <w:p w14:paraId="43BDBB72" w14:textId="77777777" w:rsidR="00E96D9F" w:rsidRPr="002436F4" w:rsidRDefault="00E96D9F" w:rsidP="008F0DD1">
            <w:pPr>
              <w:pStyle w:val="Default"/>
              <w:widowControl w:val="0"/>
              <w:overflowPunct w:val="0"/>
              <w:rPr>
                <w:color w:val="000000" w:themeColor="text1"/>
              </w:rPr>
            </w:pPr>
            <w:r w:rsidRPr="002436F4">
              <w:rPr>
                <w:color w:val="000000" w:themeColor="text1"/>
              </w:rPr>
              <w:t xml:space="preserve">85000.00.00 </w:t>
            </w:r>
          </w:p>
        </w:tc>
      </w:tr>
      <w:tr w:rsidR="00E96D9F" w:rsidRPr="006C4D6C" w14:paraId="735AC919" w14:textId="77777777" w:rsidTr="008F0DD1">
        <w:tc>
          <w:tcPr>
            <w:tcW w:w="2518" w:type="dxa"/>
            <w:shd w:val="clear" w:color="auto" w:fill="auto"/>
          </w:tcPr>
          <w:p w14:paraId="310697CD" w14:textId="77777777" w:rsidR="00E96D9F" w:rsidRPr="002436F4" w:rsidRDefault="00E96D9F" w:rsidP="008F0DD1">
            <w:pPr>
              <w:pStyle w:val="Default"/>
              <w:widowControl w:val="0"/>
              <w:overflowPunct w:val="0"/>
              <w:rPr>
                <w:color w:val="000000" w:themeColor="text1"/>
              </w:rPr>
            </w:pPr>
            <w:r w:rsidRPr="002436F4">
              <w:rPr>
                <w:color w:val="000000" w:themeColor="text1"/>
              </w:rPr>
              <w:t xml:space="preserve">76000.00.00 </w:t>
            </w:r>
          </w:p>
        </w:tc>
        <w:tc>
          <w:tcPr>
            <w:tcW w:w="3119" w:type="dxa"/>
            <w:shd w:val="clear" w:color="auto" w:fill="auto"/>
          </w:tcPr>
          <w:p w14:paraId="64FA59FA" w14:textId="77777777" w:rsidR="00E96D9F" w:rsidRPr="002436F4" w:rsidRDefault="00E96D9F" w:rsidP="008F0DD1">
            <w:pPr>
              <w:pStyle w:val="Default"/>
              <w:widowControl w:val="0"/>
              <w:overflowPunct w:val="0"/>
              <w:rPr>
                <w:color w:val="000000" w:themeColor="text1"/>
              </w:rPr>
            </w:pPr>
            <w:r w:rsidRPr="002436F4">
              <w:rPr>
                <w:color w:val="000000" w:themeColor="text1"/>
              </w:rPr>
              <w:t xml:space="preserve">86000.00.00 </w:t>
            </w:r>
          </w:p>
        </w:tc>
      </w:tr>
      <w:tr w:rsidR="00E96D9F" w:rsidRPr="006C4D6C" w14:paraId="76AC8FC1" w14:textId="77777777" w:rsidTr="008F0DD1">
        <w:tc>
          <w:tcPr>
            <w:tcW w:w="2518" w:type="dxa"/>
            <w:shd w:val="clear" w:color="auto" w:fill="auto"/>
          </w:tcPr>
          <w:p w14:paraId="7CE1B8E4" w14:textId="77777777" w:rsidR="00E96D9F" w:rsidRPr="002436F4" w:rsidRDefault="00E96D9F" w:rsidP="008F0DD1">
            <w:pPr>
              <w:pStyle w:val="Default"/>
              <w:widowControl w:val="0"/>
              <w:overflowPunct w:val="0"/>
              <w:rPr>
                <w:color w:val="000000" w:themeColor="text1"/>
              </w:rPr>
            </w:pPr>
            <w:r w:rsidRPr="002436F4">
              <w:rPr>
                <w:color w:val="000000" w:themeColor="text1"/>
              </w:rPr>
              <w:t xml:space="preserve">76100.00.00 </w:t>
            </w:r>
          </w:p>
        </w:tc>
        <w:tc>
          <w:tcPr>
            <w:tcW w:w="3119" w:type="dxa"/>
            <w:shd w:val="clear" w:color="auto" w:fill="auto"/>
          </w:tcPr>
          <w:p w14:paraId="7A7F09EC" w14:textId="77777777" w:rsidR="00E96D9F" w:rsidRPr="002436F4" w:rsidRDefault="00E96D9F" w:rsidP="008F0DD1">
            <w:pPr>
              <w:pStyle w:val="Default"/>
              <w:widowControl w:val="0"/>
              <w:overflowPunct w:val="0"/>
              <w:rPr>
                <w:color w:val="000000" w:themeColor="text1"/>
              </w:rPr>
            </w:pPr>
            <w:r w:rsidRPr="002436F4">
              <w:rPr>
                <w:color w:val="000000" w:themeColor="text1"/>
              </w:rPr>
              <w:t xml:space="preserve">86100.00.00 </w:t>
            </w:r>
          </w:p>
        </w:tc>
      </w:tr>
      <w:tr w:rsidR="00E96D9F" w:rsidRPr="006C4D6C" w14:paraId="34A10024" w14:textId="77777777" w:rsidTr="008F0DD1">
        <w:tc>
          <w:tcPr>
            <w:tcW w:w="2518" w:type="dxa"/>
            <w:shd w:val="clear" w:color="auto" w:fill="auto"/>
          </w:tcPr>
          <w:p w14:paraId="5513C40A" w14:textId="77777777" w:rsidR="00E96D9F" w:rsidRPr="002436F4" w:rsidRDefault="00E96D9F" w:rsidP="008F0DD1">
            <w:pPr>
              <w:pStyle w:val="Default"/>
              <w:widowControl w:val="0"/>
              <w:overflowPunct w:val="0"/>
              <w:rPr>
                <w:color w:val="000000" w:themeColor="text1"/>
              </w:rPr>
            </w:pPr>
            <w:r w:rsidRPr="002436F4">
              <w:rPr>
                <w:color w:val="000000" w:themeColor="text1"/>
              </w:rPr>
              <w:t xml:space="preserve">76200.00.00 </w:t>
            </w:r>
          </w:p>
        </w:tc>
        <w:tc>
          <w:tcPr>
            <w:tcW w:w="3119" w:type="dxa"/>
            <w:shd w:val="clear" w:color="auto" w:fill="auto"/>
          </w:tcPr>
          <w:p w14:paraId="7254A73F" w14:textId="77777777" w:rsidR="00E96D9F" w:rsidRPr="002436F4" w:rsidRDefault="00E96D9F" w:rsidP="008F0DD1">
            <w:pPr>
              <w:pStyle w:val="Default"/>
              <w:widowControl w:val="0"/>
              <w:overflowPunct w:val="0"/>
              <w:rPr>
                <w:color w:val="000000" w:themeColor="text1"/>
              </w:rPr>
            </w:pPr>
            <w:r w:rsidRPr="002436F4">
              <w:rPr>
                <w:color w:val="000000" w:themeColor="text1"/>
              </w:rPr>
              <w:t xml:space="preserve">86200.00.00 </w:t>
            </w:r>
          </w:p>
        </w:tc>
      </w:tr>
      <w:tr w:rsidR="00E96D9F" w:rsidRPr="006C4D6C" w14:paraId="0495B834" w14:textId="77777777" w:rsidTr="008F0DD1">
        <w:tc>
          <w:tcPr>
            <w:tcW w:w="2518" w:type="dxa"/>
            <w:shd w:val="clear" w:color="auto" w:fill="auto"/>
          </w:tcPr>
          <w:p w14:paraId="1F8F406B" w14:textId="77777777" w:rsidR="00E96D9F" w:rsidRPr="002436F4" w:rsidRDefault="00E96D9F" w:rsidP="008F0DD1">
            <w:pPr>
              <w:pStyle w:val="Default"/>
              <w:widowControl w:val="0"/>
              <w:overflowPunct w:val="0"/>
              <w:rPr>
                <w:color w:val="000000" w:themeColor="text1"/>
              </w:rPr>
            </w:pPr>
            <w:r w:rsidRPr="002436F4">
              <w:rPr>
                <w:color w:val="000000" w:themeColor="text1"/>
              </w:rPr>
              <w:t xml:space="preserve">76300.00.00 </w:t>
            </w:r>
          </w:p>
        </w:tc>
        <w:tc>
          <w:tcPr>
            <w:tcW w:w="3119" w:type="dxa"/>
            <w:shd w:val="clear" w:color="auto" w:fill="auto"/>
          </w:tcPr>
          <w:p w14:paraId="55A70C75" w14:textId="77777777" w:rsidR="00E96D9F" w:rsidRPr="002436F4" w:rsidRDefault="00E96D9F" w:rsidP="008F0DD1">
            <w:pPr>
              <w:pStyle w:val="Default"/>
              <w:widowControl w:val="0"/>
              <w:overflowPunct w:val="0"/>
              <w:rPr>
                <w:color w:val="000000" w:themeColor="text1"/>
              </w:rPr>
            </w:pPr>
            <w:r w:rsidRPr="002436F4">
              <w:rPr>
                <w:color w:val="000000" w:themeColor="text1"/>
              </w:rPr>
              <w:t xml:space="preserve">86300.00.00 </w:t>
            </w:r>
          </w:p>
        </w:tc>
      </w:tr>
      <w:tr w:rsidR="00B74493" w:rsidRPr="006C4D6C" w14:paraId="79B71C59" w14:textId="77777777" w:rsidTr="008F0DD1">
        <w:tc>
          <w:tcPr>
            <w:tcW w:w="2518" w:type="dxa"/>
            <w:shd w:val="clear" w:color="auto" w:fill="auto"/>
          </w:tcPr>
          <w:p w14:paraId="14BED188" w14:textId="10E4E244" w:rsidR="00B74493" w:rsidRPr="002436F4" w:rsidRDefault="00B74493" w:rsidP="00B74493">
            <w:pPr>
              <w:pStyle w:val="Default"/>
              <w:widowControl w:val="0"/>
              <w:overflowPunct w:val="0"/>
              <w:rPr>
                <w:color w:val="000000" w:themeColor="text1"/>
              </w:rPr>
            </w:pPr>
            <w:r w:rsidRPr="006C2A2F">
              <w:rPr>
                <w:color w:val="4F81BD" w:themeColor="accent1"/>
              </w:rPr>
              <w:t>76400.00.00</w:t>
            </w:r>
          </w:p>
        </w:tc>
        <w:tc>
          <w:tcPr>
            <w:tcW w:w="3119" w:type="dxa"/>
            <w:shd w:val="clear" w:color="auto" w:fill="auto"/>
          </w:tcPr>
          <w:p w14:paraId="77790B65" w14:textId="37C8F5CA" w:rsidR="00B74493" w:rsidRPr="002436F4" w:rsidRDefault="00B74493" w:rsidP="00B74493">
            <w:pPr>
              <w:pStyle w:val="Default"/>
              <w:widowControl w:val="0"/>
              <w:overflowPunct w:val="0"/>
              <w:rPr>
                <w:color w:val="000000" w:themeColor="text1"/>
              </w:rPr>
            </w:pPr>
            <w:r w:rsidRPr="006C2A2F">
              <w:rPr>
                <w:color w:val="4F81BD" w:themeColor="accent1"/>
              </w:rPr>
              <w:t>86400.00.00</w:t>
            </w:r>
          </w:p>
        </w:tc>
      </w:tr>
      <w:tr w:rsidR="00B74493" w:rsidRPr="006C4D6C" w14:paraId="5DE502C4" w14:textId="77777777" w:rsidTr="008F0DD1">
        <w:tc>
          <w:tcPr>
            <w:tcW w:w="2518" w:type="dxa"/>
            <w:shd w:val="clear" w:color="auto" w:fill="auto"/>
          </w:tcPr>
          <w:p w14:paraId="7EC8523E" w14:textId="77777777" w:rsidR="00B74493" w:rsidRPr="002436F4" w:rsidRDefault="00B74493" w:rsidP="00B74493">
            <w:pPr>
              <w:widowControl w:val="0"/>
              <w:jc w:val="both"/>
              <w:rPr>
                <w:color w:val="000000" w:themeColor="text1"/>
                <w:sz w:val="24"/>
                <w:szCs w:val="24"/>
              </w:rPr>
            </w:pPr>
            <w:r w:rsidRPr="002436F4">
              <w:rPr>
                <w:color w:val="000000" w:themeColor="text1"/>
                <w:sz w:val="24"/>
                <w:szCs w:val="24"/>
              </w:rPr>
              <w:t>78000.00.00</w:t>
            </w:r>
          </w:p>
        </w:tc>
        <w:tc>
          <w:tcPr>
            <w:tcW w:w="3119" w:type="dxa"/>
            <w:shd w:val="clear" w:color="auto" w:fill="auto"/>
          </w:tcPr>
          <w:p w14:paraId="66080CEE" w14:textId="77777777" w:rsidR="00B74493" w:rsidRPr="002436F4" w:rsidRDefault="00B74493" w:rsidP="00B74493">
            <w:pPr>
              <w:widowControl w:val="0"/>
              <w:jc w:val="both"/>
              <w:rPr>
                <w:color w:val="000000" w:themeColor="text1"/>
                <w:sz w:val="24"/>
                <w:szCs w:val="24"/>
              </w:rPr>
            </w:pPr>
            <w:r w:rsidRPr="002436F4">
              <w:rPr>
                <w:color w:val="000000" w:themeColor="text1"/>
                <w:sz w:val="24"/>
                <w:szCs w:val="24"/>
              </w:rPr>
              <w:t>88000.00.00</w:t>
            </w:r>
          </w:p>
        </w:tc>
      </w:tr>
      <w:tr w:rsidR="00B74493" w:rsidRPr="006C4D6C" w14:paraId="6378E260" w14:textId="77777777" w:rsidTr="008F0DD1">
        <w:tc>
          <w:tcPr>
            <w:tcW w:w="2518" w:type="dxa"/>
            <w:shd w:val="clear" w:color="auto" w:fill="auto"/>
          </w:tcPr>
          <w:p w14:paraId="35A80028" w14:textId="77777777" w:rsidR="00B74493" w:rsidRPr="002436F4" w:rsidRDefault="00B74493" w:rsidP="00B74493">
            <w:pPr>
              <w:widowControl w:val="0"/>
              <w:jc w:val="both"/>
              <w:rPr>
                <w:color w:val="000000" w:themeColor="text1"/>
                <w:sz w:val="24"/>
                <w:szCs w:val="24"/>
              </w:rPr>
            </w:pPr>
            <w:r w:rsidRPr="002436F4">
              <w:rPr>
                <w:color w:val="000000" w:themeColor="text1"/>
                <w:sz w:val="24"/>
                <w:szCs w:val="24"/>
              </w:rPr>
              <w:t>79000.00.00</w:t>
            </w:r>
          </w:p>
        </w:tc>
        <w:tc>
          <w:tcPr>
            <w:tcW w:w="3119" w:type="dxa"/>
            <w:shd w:val="clear" w:color="auto" w:fill="auto"/>
          </w:tcPr>
          <w:p w14:paraId="091AC80A" w14:textId="77777777" w:rsidR="00B74493" w:rsidRPr="002436F4" w:rsidRDefault="00B74493" w:rsidP="00B74493">
            <w:pPr>
              <w:widowControl w:val="0"/>
              <w:jc w:val="both"/>
              <w:rPr>
                <w:color w:val="000000" w:themeColor="text1"/>
                <w:sz w:val="24"/>
                <w:szCs w:val="24"/>
              </w:rPr>
            </w:pPr>
            <w:r w:rsidRPr="002436F4">
              <w:rPr>
                <w:color w:val="000000" w:themeColor="text1"/>
                <w:sz w:val="24"/>
                <w:szCs w:val="24"/>
              </w:rPr>
              <w:t>89000.00.00</w:t>
            </w:r>
          </w:p>
        </w:tc>
      </w:tr>
      <w:tr w:rsidR="00B74493" w:rsidRPr="006C4D6C" w14:paraId="4CB4A072" w14:textId="77777777" w:rsidTr="008F0DD1">
        <w:tc>
          <w:tcPr>
            <w:tcW w:w="2518" w:type="dxa"/>
            <w:shd w:val="clear" w:color="auto" w:fill="auto"/>
          </w:tcPr>
          <w:p w14:paraId="2F91664D" w14:textId="77777777" w:rsidR="00B74493" w:rsidRPr="002436F4" w:rsidRDefault="00B74493" w:rsidP="00B74493">
            <w:pPr>
              <w:pStyle w:val="Default"/>
              <w:widowControl w:val="0"/>
              <w:overflowPunct w:val="0"/>
              <w:rPr>
                <w:color w:val="000000" w:themeColor="text1"/>
              </w:rPr>
            </w:pPr>
            <w:r w:rsidRPr="002436F4">
              <w:rPr>
                <w:color w:val="000000" w:themeColor="text1"/>
              </w:rPr>
              <w:t xml:space="preserve">52210.00.00 </w:t>
            </w:r>
          </w:p>
          <w:p w14:paraId="780E6140" w14:textId="77777777" w:rsidR="00B74493" w:rsidRPr="002436F4" w:rsidRDefault="00B74493" w:rsidP="00B74493">
            <w:pPr>
              <w:pStyle w:val="Default"/>
              <w:widowControl w:val="0"/>
              <w:overflowPunct w:val="0"/>
              <w:rPr>
                <w:color w:val="000000" w:themeColor="text1"/>
              </w:rPr>
            </w:pPr>
            <w:r w:rsidRPr="002436F4">
              <w:rPr>
                <w:color w:val="000000" w:themeColor="text1"/>
              </w:rPr>
              <w:t>+</w:t>
            </w:r>
          </w:p>
          <w:p w14:paraId="5AB5C6D0" w14:textId="77777777" w:rsidR="00B74493" w:rsidRPr="002436F4" w:rsidRDefault="00B74493" w:rsidP="00B74493">
            <w:pPr>
              <w:widowControl w:val="0"/>
              <w:jc w:val="both"/>
              <w:rPr>
                <w:color w:val="000000" w:themeColor="text1"/>
                <w:sz w:val="24"/>
                <w:szCs w:val="24"/>
              </w:rPr>
            </w:pPr>
            <w:r w:rsidRPr="002436F4">
              <w:rPr>
                <w:color w:val="000000" w:themeColor="text1"/>
                <w:sz w:val="24"/>
                <w:szCs w:val="24"/>
              </w:rPr>
              <w:t>52220.00.00</w:t>
            </w:r>
          </w:p>
        </w:tc>
        <w:tc>
          <w:tcPr>
            <w:tcW w:w="3119" w:type="dxa"/>
            <w:shd w:val="clear" w:color="auto" w:fill="auto"/>
          </w:tcPr>
          <w:p w14:paraId="0A990F6E" w14:textId="77777777" w:rsidR="00B74493" w:rsidRPr="002436F4" w:rsidRDefault="00B74493" w:rsidP="00B74493">
            <w:pPr>
              <w:pStyle w:val="Default"/>
              <w:widowControl w:val="0"/>
              <w:overflowPunct w:val="0"/>
              <w:rPr>
                <w:color w:val="000000" w:themeColor="text1"/>
              </w:rPr>
            </w:pPr>
            <w:r w:rsidRPr="002436F4">
              <w:rPr>
                <w:color w:val="000000" w:themeColor="text1"/>
              </w:rPr>
              <w:t xml:space="preserve">62210.00.00 </w:t>
            </w:r>
          </w:p>
          <w:p w14:paraId="2CF197B9" w14:textId="77777777" w:rsidR="00B74493" w:rsidRPr="002436F4" w:rsidRDefault="00B74493" w:rsidP="00B74493">
            <w:pPr>
              <w:pStyle w:val="Default"/>
              <w:widowControl w:val="0"/>
              <w:overflowPunct w:val="0"/>
              <w:rPr>
                <w:color w:val="000000" w:themeColor="text1"/>
              </w:rPr>
            </w:pPr>
            <w:r w:rsidRPr="002436F4">
              <w:rPr>
                <w:color w:val="000000" w:themeColor="text1"/>
              </w:rPr>
              <w:t xml:space="preserve">+ </w:t>
            </w:r>
          </w:p>
          <w:p w14:paraId="4B5666DA" w14:textId="77777777" w:rsidR="00B74493" w:rsidRPr="002436F4" w:rsidRDefault="00B74493" w:rsidP="00B74493">
            <w:pPr>
              <w:widowControl w:val="0"/>
              <w:jc w:val="both"/>
              <w:rPr>
                <w:color w:val="000000" w:themeColor="text1"/>
                <w:sz w:val="24"/>
                <w:szCs w:val="24"/>
              </w:rPr>
            </w:pPr>
            <w:r w:rsidRPr="002436F4">
              <w:rPr>
                <w:color w:val="000000" w:themeColor="text1"/>
                <w:sz w:val="24"/>
                <w:szCs w:val="24"/>
              </w:rPr>
              <w:t>62220.00.00</w:t>
            </w:r>
          </w:p>
        </w:tc>
      </w:tr>
      <w:tr w:rsidR="00B74493" w:rsidRPr="00EB218C" w14:paraId="4F95ED61" w14:textId="77777777" w:rsidTr="008F0DD1">
        <w:tc>
          <w:tcPr>
            <w:tcW w:w="2518" w:type="dxa"/>
            <w:shd w:val="clear" w:color="auto" w:fill="auto"/>
          </w:tcPr>
          <w:p w14:paraId="487C1ACB" w14:textId="77777777" w:rsidR="00B74493" w:rsidRPr="002436F4" w:rsidRDefault="00B74493" w:rsidP="00B74493">
            <w:pPr>
              <w:widowControl w:val="0"/>
              <w:jc w:val="both"/>
              <w:rPr>
                <w:color w:val="000000" w:themeColor="text1"/>
                <w:sz w:val="24"/>
                <w:szCs w:val="24"/>
              </w:rPr>
            </w:pPr>
            <w:r w:rsidRPr="002436F4">
              <w:rPr>
                <w:color w:val="000000" w:themeColor="text1"/>
                <w:sz w:val="24"/>
                <w:szCs w:val="24"/>
              </w:rPr>
              <w:t>10000.00.00</w:t>
            </w:r>
          </w:p>
          <w:p w14:paraId="5C1CAE5E" w14:textId="77777777" w:rsidR="00B74493" w:rsidRPr="002436F4" w:rsidRDefault="00B74493" w:rsidP="00B74493">
            <w:pPr>
              <w:widowControl w:val="0"/>
              <w:jc w:val="both"/>
              <w:rPr>
                <w:color w:val="000000" w:themeColor="text1"/>
                <w:sz w:val="24"/>
                <w:szCs w:val="24"/>
              </w:rPr>
            </w:pPr>
            <w:r w:rsidRPr="002436F4">
              <w:rPr>
                <w:color w:val="000000" w:themeColor="text1"/>
                <w:sz w:val="24"/>
                <w:szCs w:val="24"/>
              </w:rPr>
              <w:t>+</w:t>
            </w:r>
          </w:p>
          <w:p w14:paraId="535A3712" w14:textId="77777777" w:rsidR="00B74493" w:rsidRPr="002436F4" w:rsidRDefault="00B74493" w:rsidP="00B74493">
            <w:pPr>
              <w:widowControl w:val="0"/>
              <w:jc w:val="both"/>
              <w:rPr>
                <w:color w:val="000000" w:themeColor="text1"/>
                <w:sz w:val="24"/>
                <w:szCs w:val="24"/>
              </w:rPr>
            </w:pPr>
            <w:r w:rsidRPr="002436F4">
              <w:rPr>
                <w:color w:val="000000" w:themeColor="text1"/>
                <w:sz w:val="24"/>
                <w:szCs w:val="24"/>
              </w:rPr>
              <w:t>3000000.00</w:t>
            </w:r>
          </w:p>
        </w:tc>
        <w:tc>
          <w:tcPr>
            <w:tcW w:w="3119" w:type="dxa"/>
            <w:shd w:val="clear" w:color="auto" w:fill="auto"/>
          </w:tcPr>
          <w:p w14:paraId="46FF8F18" w14:textId="77777777" w:rsidR="00B74493" w:rsidRPr="002436F4" w:rsidRDefault="00B74493" w:rsidP="00B74493">
            <w:pPr>
              <w:widowControl w:val="0"/>
              <w:jc w:val="both"/>
              <w:rPr>
                <w:color w:val="000000" w:themeColor="text1"/>
                <w:sz w:val="24"/>
                <w:szCs w:val="24"/>
              </w:rPr>
            </w:pPr>
            <w:r w:rsidRPr="002436F4">
              <w:rPr>
                <w:color w:val="000000" w:themeColor="text1"/>
                <w:sz w:val="24"/>
                <w:szCs w:val="24"/>
              </w:rPr>
              <w:t>20000.00.00</w:t>
            </w:r>
          </w:p>
          <w:p w14:paraId="55217897" w14:textId="77777777" w:rsidR="00B74493" w:rsidRPr="002436F4" w:rsidRDefault="00B74493" w:rsidP="00B74493">
            <w:pPr>
              <w:widowControl w:val="0"/>
              <w:jc w:val="both"/>
              <w:rPr>
                <w:color w:val="000000" w:themeColor="text1"/>
                <w:sz w:val="24"/>
                <w:szCs w:val="24"/>
              </w:rPr>
            </w:pPr>
            <w:r w:rsidRPr="002436F4">
              <w:rPr>
                <w:color w:val="000000" w:themeColor="text1"/>
                <w:sz w:val="24"/>
                <w:szCs w:val="24"/>
              </w:rPr>
              <w:t>+</w:t>
            </w:r>
          </w:p>
          <w:p w14:paraId="001C0FC7" w14:textId="77777777" w:rsidR="00B74493" w:rsidRPr="002436F4" w:rsidRDefault="00B74493" w:rsidP="00B74493">
            <w:pPr>
              <w:widowControl w:val="0"/>
              <w:jc w:val="both"/>
              <w:rPr>
                <w:color w:val="000000" w:themeColor="text1"/>
                <w:sz w:val="24"/>
                <w:szCs w:val="24"/>
              </w:rPr>
            </w:pPr>
            <w:r w:rsidRPr="002436F4">
              <w:rPr>
                <w:color w:val="000000" w:themeColor="text1"/>
                <w:sz w:val="24"/>
                <w:szCs w:val="24"/>
              </w:rPr>
              <w:t>40000.00.00</w:t>
            </w:r>
          </w:p>
        </w:tc>
      </w:tr>
    </w:tbl>
    <w:p w14:paraId="161BF730" w14:textId="5E8ABEEF" w:rsidR="003E24ED" w:rsidRDefault="003E24ED" w:rsidP="003E24ED">
      <w:pPr>
        <w:jc w:val="both"/>
        <w:rPr>
          <w:color w:val="0070C0"/>
          <w:sz w:val="24"/>
          <w:szCs w:val="24"/>
        </w:rPr>
      </w:pPr>
    </w:p>
    <w:p w14:paraId="0BCBC25A" w14:textId="22EB9CE9" w:rsidR="00E96D9F" w:rsidRDefault="00E96D9F" w:rsidP="003E24ED">
      <w:pPr>
        <w:jc w:val="both"/>
        <w:rPr>
          <w:color w:val="0070C0"/>
          <w:sz w:val="24"/>
          <w:szCs w:val="24"/>
        </w:rPr>
      </w:pPr>
    </w:p>
    <w:p w14:paraId="43EF628C" w14:textId="77777777" w:rsidR="00E96D9F" w:rsidRPr="00BD3629" w:rsidRDefault="00E96D9F" w:rsidP="003E24ED">
      <w:pPr>
        <w:jc w:val="both"/>
        <w:rPr>
          <w:color w:val="0070C0"/>
          <w:sz w:val="24"/>
          <w:szCs w:val="24"/>
        </w:rPr>
      </w:pPr>
    </w:p>
    <w:p w14:paraId="49E6B664" w14:textId="77777777" w:rsidR="00E97009" w:rsidRPr="00BD3629" w:rsidRDefault="00E97009" w:rsidP="003E24ED">
      <w:pPr>
        <w:jc w:val="both"/>
        <w:rPr>
          <w:color w:val="0070C0"/>
          <w:sz w:val="24"/>
          <w:szCs w:val="24"/>
        </w:rPr>
      </w:pPr>
    </w:p>
    <w:p w14:paraId="32EFFEE2" w14:textId="36E9CE63" w:rsidR="003E24ED" w:rsidRPr="008746F2" w:rsidRDefault="003B70B4" w:rsidP="003E24ED">
      <w:pPr>
        <w:overflowPunct/>
        <w:autoSpaceDE/>
        <w:autoSpaceDN/>
        <w:adjustRightInd/>
        <w:spacing w:line="360" w:lineRule="auto"/>
        <w:jc w:val="both"/>
        <w:textAlignment w:val="auto"/>
        <w:rPr>
          <w:rFonts w:ascii="Arial" w:hAnsi="Arial" w:cs="Arial"/>
          <w:sz w:val="24"/>
          <w:szCs w:val="24"/>
        </w:rPr>
      </w:pPr>
      <w:r w:rsidRPr="008746F2">
        <w:rPr>
          <w:rFonts w:ascii="Arial" w:hAnsi="Arial" w:cs="Arial"/>
          <w:sz w:val="24"/>
          <w:szCs w:val="24"/>
        </w:rPr>
        <w:t>s</w:t>
      </w:r>
      <w:r w:rsidR="003E24ED" w:rsidRPr="008746F2">
        <w:rPr>
          <w:rFonts w:ascii="Arial" w:hAnsi="Arial" w:cs="Arial"/>
          <w:sz w:val="24"/>
          <w:szCs w:val="24"/>
        </w:rPr>
        <w:t>) O somatór</w:t>
      </w:r>
      <w:r w:rsidR="008332D8" w:rsidRPr="008746F2">
        <w:rPr>
          <w:rFonts w:ascii="Arial" w:hAnsi="Arial" w:cs="Arial"/>
          <w:sz w:val="24"/>
          <w:szCs w:val="24"/>
        </w:rPr>
        <w:t>io dos Saldos F</w:t>
      </w:r>
      <w:r w:rsidR="003E24ED" w:rsidRPr="008746F2">
        <w:rPr>
          <w:rFonts w:ascii="Arial" w:hAnsi="Arial" w:cs="Arial"/>
          <w:sz w:val="24"/>
          <w:szCs w:val="24"/>
        </w:rPr>
        <w:t>inais de cada uma das contas constantes na 1º coluna (saldo de natureza “D” menos saldo de natureza “C”) da tabela anterior (Tabela Grupo Débito/ Grupo Crédito) deverá ser igual ao somatório dos saldos finais de cada uma das contas constantes na 2º coluna (saldo de natureza “C” menos saldo de natureza “D”) da tabela anterior (Tabela Grupo Débito/ Grupo Crédito) (</w:t>
      </w:r>
      <w:r w:rsidR="003E24ED" w:rsidRPr="008746F2">
        <w:rPr>
          <w:rFonts w:ascii="Arial" w:hAnsi="Arial" w:cs="Arial"/>
          <w:sz w:val="24"/>
          <w:szCs w:val="24"/>
          <w:u w:val="single"/>
        </w:rPr>
        <w:t>Consistência Impeditiva</w:t>
      </w:r>
      <w:r w:rsidR="003E24ED" w:rsidRPr="008746F2">
        <w:rPr>
          <w:rFonts w:ascii="Arial" w:hAnsi="Arial" w:cs="Arial"/>
          <w:sz w:val="24"/>
          <w:szCs w:val="24"/>
        </w:rPr>
        <w:t xml:space="preserve">). </w:t>
      </w:r>
      <w:r w:rsidR="00834BF4" w:rsidRPr="00CA3878">
        <w:rPr>
          <w:b/>
          <w:i/>
          <w:color w:val="000000" w:themeColor="text1"/>
          <w:sz w:val="28"/>
          <w:szCs w:val="28"/>
        </w:rPr>
        <w:t>6691</w:t>
      </w:r>
      <w:r w:rsidR="00075298">
        <w:rPr>
          <w:b/>
          <w:i/>
          <w:color w:val="0070C0"/>
          <w:sz w:val="28"/>
          <w:szCs w:val="28"/>
        </w:rPr>
        <w:t xml:space="preserve"> </w:t>
      </w:r>
    </w:p>
    <w:p w14:paraId="3C11F4CD" w14:textId="730DC484" w:rsidR="003E24ED" w:rsidRPr="008746F2" w:rsidRDefault="003E24ED" w:rsidP="003E24ED">
      <w:pPr>
        <w:pStyle w:val="Default"/>
        <w:spacing w:line="360" w:lineRule="auto"/>
        <w:jc w:val="both"/>
        <w:rPr>
          <w:rFonts w:ascii="Arial" w:hAnsi="Arial" w:cs="Arial"/>
          <w:color w:val="auto"/>
        </w:rPr>
      </w:pPr>
      <w:r w:rsidRPr="008746F2">
        <w:rPr>
          <w:rFonts w:ascii="Arial" w:hAnsi="Arial" w:cs="Arial"/>
          <w:b/>
          <w:i/>
          <w:color w:val="auto"/>
        </w:rPr>
        <w:t>Mensagem</w:t>
      </w:r>
      <w:r w:rsidRPr="008746F2">
        <w:rPr>
          <w:rFonts w:ascii="Arial" w:hAnsi="Arial" w:cs="Arial"/>
          <w:i/>
          <w:color w:val="auto"/>
        </w:rPr>
        <w:t>:</w:t>
      </w:r>
      <w:r w:rsidR="008332D8" w:rsidRPr="008746F2">
        <w:rPr>
          <w:rFonts w:ascii="Arial" w:hAnsi="Arial" w:cs="Arial"/>
          <w:i/>
          <w:color w:val="auto"/>
        </w:rPr>
        <w:t xml:space="preserve"> “Saldos F</w:t>
      </w:r>
      <w:r w:rsidRPr="008746F2">
        <w:rPr>
          <w:rFonts w:ascii="Arial" w:hAnsi="Arial" w:cs="Arial"/>
          <w:i/>
          <w:color w:val="auto"/>
        </w:rPr>
        <w:t>inais: total dos débitos não confere com o total dos créditos para</w:t>
      </w:r>
      <w:r w:rsidRPr="008746F2">
        <w:rPr>
          <w:rFonts w:ascii="Arial" w:hAnsi="Arial" w:cs="Arial"/>
          <w:color w:val="auto"/>
        </w:rPr>
        <w:t xml:space="preserve"> contas dos grupos (</w:t>
      </w:r>
      <w:proofErr w:type="gramStart"/>
      <w:r w:rsidRPr="008746F2">
        <w:rPr>
          <w:rFonts w:ascii="Arial" w:hAnsi="Arial" w:cs="Arial"/>
          <w:color w:val="auto"/>
        </w:rPr>
        <w:t>XXXXX.YY.ZZ</w:t>
      </w:r>
      <w:proofErr w:type="gramEnd"/>
      <w:r w:rsidRPr="008746F2">
        <w:rPr>
          <w:rFonts w:ascii="Arial" w:hAnsi="Arial" w:cs="Arial"/>
          <w:color w:val="auto"/>
        </w:rPr>
        <w:t xml:space="preserve"> e XXXXX.YY.ZZ)”.  (XYZ = Campos variáveis)  </w:t>
      </w:r>
    </w:p>
    <w:p w14:paraId="17E92801" w14:textId="77777777" w:rsidR="003E24ED" w:rsidRPr="00BD3629" w:rsidRDefault="003E24ED" w:rsidP="003E24ED">
      <w:pPr>
        <w:jc w:val="both"/>
        <w:rPr>
          <w:i/>
          <w:color w:val="0070C0"/>
          <w:sz w:val="24"/>
        </w:rPr>
      </w:pPr>
    </w:p>
    <w:p w14:paraId="66B0656F" w14:textId="53A2F0A4" w:rsidR="003E24ED" w:rsidRPr="008949D1" w:rsidRDefault="003B70B4" w:rsidP="003E24ED">
      <w:pPr>
        <w:overflowPunct/>
        <w:autoSpaceDE/>
        <w:autoSpaceDN/>
        <w:adjustRightInd/>
        <w:spacing w:line="360" w:lineRule="auto"/>
        <w:jc w:val="both"/>
        <w:textAlignment w:val="auto"/>
        <w:rPr>
          <w:rFonts w:ascii="Arial" w:hAnsi="Arial" w:cs="Arial"/>
          <w:sz w:val="24"/>
          <w:szCs w:val="24"/>
        </w:rPr>
      </w:pPr>
      <w:r w:rsidRPr="008949D1">
        <w:rPr>
          <w:rFonts w:ascii="Arial" w:hAnsi="Arial" w:cs="Arial"/>
          <w:sz w:val="24"/>
          <w:szCs w:val="24"/>
        </w:rPr>
        <w:t>t</w:t>
      </w:r>
      <w:r w:rsidR="003E24ED" w:rsidRPr="008949D1">
        <w:rPr>
          <w:rFonts w:ascii="Arial" w:hAnsi="Arial" w:cs="Arial"/>
          <w:sz w:val="24"/>
          <w:szCs w:val="24"/>
        </w:rPr>
        <w:t>) Verificar no arquivo BAL</w:t>
      </w:r>
      <w:r w:rsidR="008332D8" w:rsidRPr="008949D1">
        <w:rPr>
          <w:rFonts w:ascii="Arial" w:hAnsi="Arial" w:cs="Arial"/>
          <w:sz w:val="24"/>
          <w:szCs w:val="24"/>
        </w:rPr>
        <w:t>VERF</w:t>
      </w:r>
      <w:r w:rsidR="003E24ED" w:rsidRPr="008949D1">
        <w:rPr>
          <w:rFonts w:ascii="Arial" w:hAnsi="Arial" w:cs="Arial"/>
          <w:sz w:val="24"/>
          <w:szCs w:val="24"/>
        </w:rPr>
        <w:t>.XML, a existência de apenas uma Conta Contábil (código contábil)</w:t>
      </w:r>
      <w:r w:rsidR="008F7B30" w:rsidRPr="008949D1">
        <w:rPr>
          <w:rFonts w:ascii="Arial" w:hAnsi="Arial" w:cs="Arial"/>
          <w:sz w:val="24"/>
          <w:szCs w:val="24"/>
        </w:rPr>
        <w:t xml:space="preserve"> nos registros enviados</w:t>
      </w:r>
      <w:r w:rsidR="00E77A4F" w:rsidRPr="008949D1">
        <w:rPr>
          <w:rFonts w:ascii="Arial" w:hAnsi="Arial" w:cs="Arial"/>
          <w:sz w:val="24"/>
          <w:szCs w:val="24"/>
        </w:rPr>
        <w:t xml:space="preserve"> para uma mesma UG</w:t>
      </w:r>
      <w:r w:rsidR="003E24ED" w:rsidRPr="008949D1">
        <w:rPr>
          <w:rFonts w:ascii="Arial" w:hAnsi="Arial" w:cs="Arial"/>
          <w:sz w:val="24"/>
          <w:szCs w:val="24"/>
        </w:rPr>
        <w:t>. Aceitar mais de uma conta com o mesmo código, se uma conta possuir indicador de superávit financeiro “</w:t>
      </w:r>
      <w:proofErr w:type="gramStart"/>
      <w:r w:rsidR="003E24ED" w:rsidRPr="008949D1">
        <w:rPr>
          <w:rFonts w:ascii="Arial" w:hAnsi="Arial" w:cs="Arial"/>
          <w:sz w:val="24"/>
          <w:szCs w:val="24"/>
        </w:rPr>
        <w:t>F”  e</w:t>
      </w:r>
      <w:proofErr w:type="gramEnd"/>
      <w:r w:rsidR="003E24ED" w:rsidRPr="008949D1">
        <w:rPr>
          <w:rFonts w:ascii="Arial" w:hAnsi="Arial" w:cs="Arial"/>
          <w:sz w:val="24"/>
          <w:szCs w:val="24"/>
        </w:rPr>
        <w:t xml:space="preserve"> a outra “P“.</w:t>
      </w:r>
      <w:r w:rsidR="00E77A4F" w:rsidRPr="008949D1">
        <w:rPr>
          <w:rFonts w:ascii="Arial" w:hAnsi="Arial" w:cs="Arial"/>
          <w:sz w:val="24"/>
          <w:szCs w:val="24"/>
        </w:rPr>
        <w:t xml:space="preserve"> (chave: &lt;CodigoUnidadeGestora&gt;, &lt;CodigoContabil&gt;, &lt;IndicadorSuperavitFinanceiro&gt;)</w:t>
      </w:r>
      <w:r w:rsidR="003E24ED" w:rsidRPr="008949D1">
        <w:rPr>
          <w:rFonts w:ascii="Arial" w:hAnsi="Arial" w:cs="Arial"/>
          <w:sz w:val="24"/>
          <w:szCs w:val="24"/>
        </w:rPr>
        <w:t xml:space="preserve"> (</w:t>
      </w:r>
      <w:r w:rsidR="003E24ED" w:rsidRPr="008949D1">
        <w:rPr>
          <w:rFonts w:ascii="Arial" w:hAnsi="Arial" w:cs="Arial"/>
          <w:sz w:val="24"/>
          <w:szCs w:val="24"/>
          <w:u w:val="single"/>
        </w:rPr>
        <w:t xml:space="preserve">Consistência </w:t>
      </w:r>
      <w:proofErr w:type="gramStart"/>
      <w:r w:rsidR="003E24ED" w:rsidRPr="008949D1">
        <w:rPr>
          <w:rFonts w:ascii="Arial" w:hAnsi="Arial" w:cs="Arial"/>
          <w:sz w:val="24"/>
          <w:szCs w:val="24"/>
          <w:u w:val="single"/>
        </w:rPr>
        <w:t>Impeditiva</w:t>
      </w:r>
      <w:r w:rsidR="003E24ED" w:rsidRPr="008949D1">
        <w:rPr>
          <w:rFonts w:ascii="Arial" w:hAnsi="Arial" w:cs="Arial"/>
          <w:sz w:val="24"/>
          <w:szCs w:val="24"/>
        </w:rPr>
        <w:t xml:space="preserve">) </w:t>
      </w:r>
      <w:r w:rsidR="003E24ED" w:rsidRPr="008949D1">
        <w:rPr>
          <w:b/>
          <w:i/>
          <w:sz w:val="28"/>
          <w:szCs w:val="28"/>
        </w:rPr>
        <w:t xml:space="preserve"> </w:t>
      </w:r>
      <w:r w:rsidR="00D62C77" w:rsidRPr="008949D1">
        <w:rPr>
          <w:b/>
          <w:i/>
          <w:sz w:val="28"/>
          <w:szCs w:val="28"/>
        </w:rPr>
        <w:t>ERRO</w:t>
      </w:r>
      <w:proofErr w:type="gramEnd"/>
      <w:r w:rsidR="00D62C77" w:rsidRPr="008949D1">
        <w:rPr>
          <w:rFonts w:ascii="Arial" w:hAnsi="Arial" w:cs="Arial"/>
          <w:b/>
          <w:i/>
          <w:sz w:val="24"/>
          <w:szCs w:val="24"/>
        </w:rPr>
        <w:t xml:space="preserve"> 4688</w:t>
      </w:r>
    </w:p>
    <w:p w14:paraId="18304093" w14:textId="77777777" w:rsidR="003E24ED" w:rsidRPr="008949D1" w:rsidRDefault="003E24ED" w:rsidP="003E24ED">
      <w:pPr>
        <w:spacing w:line="360" w:lineRule="auto"/>
        <w:jc w:val="both"/>
        <w:rPr>
          <w:rFonts w:ascii="Arial" w:hAnsi="Arial" w:cs="Arial"/>
          <w:i/>
          <w:sz w:val="24"/>
          <w:szCs w:val="24"/>
        </w:rPr>
      </w:pPr>
      <w:r w:rsidRPr="008949D1">
        <w:rPr>
          <w:rFonts w:ascii="Arial" w:hAnsi="Arial" w:cs="Arial"/>
          <w:b/>
          <w:bCs/>
          <w:i/>
          <w:sz w:val="24"/>
          <w:szCs w:val="24"/>
        </w:rPr>
        <w:t>Mensagem</w:t>
      </w:r>
      <w:r w:rsidRPr="008949D1">
        <w:rPr>
          <w:rFonts w:ascii="Arial" w:hAnsi="Arial" w:cs="Arial"/>
          <w:sz w:val="24"/>
          <w:szCs w:val="24"/>
        </w:rPr>
        <w:t>: “</w:t>
      </w:r>
      <w:r w:rsidR="008F7B30" w:rsidRPr="008949D1">
        <w:rPr>
          <w:rFonts w:ascii="Arial" w:hAnsi="Arial" w:cs="Arial"/>
          <w:sz w:val="24"/>
          <w:szCs w:val="24"/>
        </w:rPr>
        <w:t>D</w:t>
      </w:r>
      <w:r w:rsidRPr="008949D1">
        <w:rPr>
          <w:rFonts w:ascii="Arial" w:hAnsi="Arial" w:cs="Arial"/>
          <w:i/>
          <w:sz w:val="24"/>
          <w:szCs w:val="24"/>
        </w:rPr>
        <w:t>everá existir apenas uma Conta Contábil</w:t>
      </w:r>
      <w:r w:rsidR="008F7B30" w:rsidRPr="008949D1">
        <w:rPr>
          <w:rFonts w:ascii="Arial" w:hAnsi="Arial" w:cs="Arial"/>
          <w:i/>
          <w:sz w:val="24"/>
          <w:szCs w:val="24"/>
        </w:rPr>
        <w:t xml:space="preserve"> nos registros enviados</w:t>
      </w:r>
      <w:r w:rsidR="007B359B" w:rsidRPr="008949D1">
        <w:rPr>
          <w:rFonts w:ascii="Arial" w:hAnsi="Arial" w:cs="Arial"/>
          <w:i/>
          <w:sz w:val="24"/>
          <w:szCs w:val="24"/>
        </w:rPr>
        <w:t>, por UG</w:t>
      </w:r>
      <w:r w:rsidRPr="008949D1">
        <w:rPr>
          <w:rFonts w:ascii="Arial" w:hAnsi="Arial" w:cs="Arial"/>
          <w:i/>
          <w:sz w:val="24"/>
          <w:szCs w:val="24"/>
        </w:rPr>
        <w:t xml:space="preserve">“.  </w:t>
      </w:r>
    </w:p>
    <w:p w14:paraId="0E29F470" w14:textId="77777777" w:rsidR="003E24ED" w:rsidRPr="00BD3629" w:rsidRDefault="003E24ED" w:rsidP="003E24ED">
      <w:pPr>
        <w:rPr>
          <w:color w:val="0070C0"/>
        </w:rPr>
      </w:pPr>
    </w:p>
    <w:p w14:paraId="7A932687" w14:textId="37555ABA" w:rsidR="006C1683" w:rsidRPr="008949D1" w:rsidRDefault="003B70B4" w:rsidP="006C1683">
      <w:pPr>
        <w:spacing w:line="360" w:lineRule="auto"/>
        <w:jc w:val="both"/>
        <w:rPr>
          <w:rFonts w:ascii="Arial" w:hAnsi="Arial" w:cs="Arial"/>
          <w:bCs/>
          <w:sz w:val="24"/>
          <w:szCs w:val="24"/>
        </w:rPr>
      </w:pPr>
      <w:r w:rsidRPr="008949D1">
        <w:rPr>
          <w:rFonts w:ascii="Arial" w:hAnsi="Arial" w:cs="Arial"/>
          <w:bCs/>
          <w:sz w:val="24"/>
          <w:szCs w:val="24"/>
        </w:rPr>
        <w:t>u</w:t>
      </w:r>
      <w:r w:rsidR="006C1683" w:rsidRPr="008949D1">
        <w:rPr>
          <w:rFonts w:ascii="Arial" w:hAnsi="Arial" w:cs="Arial"/>
          <w:bCs/>
          <w:sz w:val="24"/>
          <w:szCs w:val="24"/>
        </w:rPr>
        <w:t>) As contas com Saldo Inicial ou Final iguais a zero deverão ter a natureza do Saldo Inicial ou Final iguais a natureza da conta definida no PCASP_TCEES.</w:t>
      </w:r>
      <w:r w:rsidR="008C4498" w:rsidRPr="008949D1">
        <w:rPr>
          <w:rFonts w:ascii="Arial" w:hAnsi="Arial" w:cs="Arial"/>
          <w:bCs/>
          <w:sz w:val="24"/>
          <w:szCs w:val="24"/>
        </w:rPr>
        <w:t xml:space="preserve"> </w:t>
      </w:r>
      <w:r w:rsidR="008C4498" w:rsidRPr="008949D1">
        <w:rPr>
          <w:rFonts w:ascii="Arial" w:hAnsi="Arial" w:cs="Arial"/>
          <w:b/>
          <w:sz w:val="24"/>
          <w:szCs w:val="24"/>
        </w:rPr>
        <w:t xml:space="preserve">(Consistência Impeditiva) </w:t>
      </w:r>
      <w:r w:rsidR="00DA7B00" w:rsidRPr="008949D1">
        <w:rPr>
          <w:b/>
          <w:i/>
          <w:sz w:val="28"/>
          <w:szCs w:val="28"/>
        </w:rPr>
        <w:t>ERRO</w:t>
      </w:r>
      <w:r w:rsidR="00DA7B00" w:rsidRPr="008949D1">
        <w:rPr>
          <w:rFonts w:ascii="Arial" w:hAnsi="Arial" w:cs="Arial"/>
          <w:b/>
          <w:i/>
          <w:sz w:val="24"/>
          <w:szCs w:val="24"/>
        </w:rPr>
        <w:t xml:space="preserve"> </w:t>
      </w:r>
      <w:r w:rsidR="00FD25C3" w:rsidRPr="00CA3878">
        <w:rPr>
          <w:b/>
          <w:i/>
          <w:color w:val="000000" w:themeColor="text1"/>
          <w:sz w:val="28"/>
          <w:szCs w:val="28"/>
        </w:rPr>
        <w:t>7999</w:t>
      </w:r>
    </w:p>
    <w:p w14:paraId="7A3A11EF" w14:textId="77777777" w:rsidR="006C1683" w:rsidRPr="008949D1" w:rsidRDefault="006C1683" w:rsidP="006C1683">
      <w:pPr>
        <w:overflowPunct/>
        <w:autoSpaceDE/>
        <w:autoSpaceDN/>
        <w:adjustRightInd/>
        <w:spacing w:line="360" w:lineRule="auto"/>
        <w:jc w:val="both"/>
        <w:textAlignment w:val="auto"/>
        <w:rPr>
          <w:i/>
          <w:sz w:val="24"/>
          <w:szCs w:val="24"/>
        </w:rPr>
      </w:pPr>
      <w:r w:rsidRPr="008949D1">
        <w:rPr>
          <w:b/>
          <w:bCs/>
          <w:i/>
          <w:sz w:val="24"/>
          <w:szCs w:val="24"/>
        </w:rPr>
        <w:t>Mensagem:</w:t>
      </w:r>
      <w:r w:rsidRPr="008949D1">
        <w:rPr>
          <w:rFonts w:ascii="Arial" w:hAnsi="Arial" w:cs="Arial"/>
          <w:bCs/>
          <w:sz w:val="24"/>
          <w:szCs w:val="24"/>
        </w:rPr>
        <w:t xml:space="preserve"> </w:t>
      </w:r>
      <w:r w:rsidRPr="008949D1">
        <w:rPr>
          <w:i/>
          <w:sz w:val="24"/>
          <w:szCs w:val="24"/>
        </w:rPr>
        <w:t xml:space="preserve">Natureza do Saldo Inicial ou Final </w:t>
      </w:r>
      <w:r w:rsidR="00DB2080" w:rsidRPr="008949D1">
        <w:rPr>
          <w:i/>
          <w:sz w:val="24"/>
          <w:szCs w:val="24"/>
        </w:rPr>
        <w:t xml:space="preserve">com valor 0 (zero) </w:t>
      </w:r>
      <w:r w:rsidRPr="008949D1">
        <w:rPr>
          <w:i/>
          <w:sz w:val="24"/>
          <w:szCs w:val="24"/>
        </w:rPr>
        <w:t>devem seguir a Natureza da Conta</w:t>
      </w:r>
      <w:r w:rsidR="008C4498" w:rsidRPr="008949D1">
        <w:rPr>
          <w:i/>
          <w:sz w:val="24"/>
          <w:szCs w:val="24"/>
        </w:rPr>
        <w:t xml:space="preserve"> definida no PCASP_TCEES</w:t>
      </w:r>
      <w:r w:rsidRPr="008949D1">
        <w:rPr>
          <w:i/>
          <w:sz w:val="24"/>
          <w:szCs w:val="24"/>
        </w:rPr>
        <w:t>.</w:t>
      </w:r>
    </w:p>
    <w:p w14:paraId="20CEF8A2" w14:textId="77777777" w:rsidR="006C1683" w:rsidRPr="00BD3629" w:rsidRDefault="006C1683" w:rsidP="006C1683">
      <w:pPr>
        <w:spacing w:line="360" w:lineRule="auto"/>
        <w:jc w:val="both"/>
        <w:rPr>
          <w:rFonts w:ascii="Arial" w:hAnsi="Arial" w:cs="Arial"/>
          <w:bCs/>
          <w:color w:val="0070C0"/>
          <w:sz w:val="24"/>
          <w:szCs w:val="24"/>
        </w:rPr>
      </w:pPr>
    </w:p>
    <w:p w14:paraId="7A86FD80" w14:textId="311BCB3D" w:rsidR="00302892" w:rsidRDefault="003B70B4" w:rsidP="00302892">
      <w:pPr>
        <w:spacing w:line="360" w:lineRule="auto"/>
        <w:jc w:val="both"/>
        <w:rPr>
          <w:rFonts w:ascii="Arial" w:hAnsi="Arial" w:cs="Arial"/>
          <w:b/>
          <w:i/>
          <w:sz w:val="24"/>
          <w:szCs w:val="24"/>
        </w:rPr>
      </w:pPr>
      <w:r w:rsidRPr="008949D1">
        <w:rPr>
          <w:rFonts w:ascii="Arial" w:hAnsi="Arial" w:cs="Arial"/>
          <w:bCs/>
          <w:sz w:val="24"/>
          <w:szCs w:val="24"/>
        </w:rPr>
        <w:t>v</w:t>
      </w:r>
      <w:r w:rsidR="006C1683" w:rsidRPr="008949D1">
        <w:rPr>
          <w:rFonts w:ascii="Arial" w:hAnsi="Arial" w:cs="Arial"/>
          <w:bCs/>
          <w:sz w:val="24"/>
          <w:szCs w:val="24"/>
        </w:rPr>
        <w:t>)</w:t>
      </w:r>
      <w:r w:rsidR="006C1683" w:rsidRPr="008949D1">
        <w:rPr>
          <w:rFonts w:ascii="Arial" w:hAnsi="Arial" w:cs="Arial"/>
          <w:sz w:val="24"/>
          <w:szCs w:val="24"/>
        </w:rPr>
        <w:t xml:space="preserve"> A conta cujo atributo de encerramento for igual a </w:t>
      </w:r>
      <w:r w:rsidR="008C4498" w:rsidRPr="008949D1">
        <w:rPr>
          <w:rFonts w:ascii="Arial" w:hAnsi="Arial" w:cs="Arial"/>
          <w:sz w:val="24"/>
          <w:szCs w:val="24"/>
        </w:rPr>
        <w:t xml:space="preserve">M13 </w:t>
      </w:r>
      <w:r w:rsidR="006C1683" w:rsidRPr="008949D1">
        <w:rPr>
          <w:rFonts w:ascii="Arial" w:hAnsi="Arial" w:cs="Arial"/>
          <w:sz w:val="24"/>
          <w:szCs w:val="24"/>
        </w:rPr>
        <w:t xml:space="preserve">no PCASP_TCEES deverá </w:t>
      </w:r>
      <w:r w:rsidR="008C4498" w:rsidRPr="008949D1">
        <w:rPr>
          <w:rFonts w:ascii="Arial" w:hAnsi="Arial" w:cs="Arial"/>
          <w:sz w:val="24"/>
          <w:szCs w:val="24"/>
        </w:rPr>
        <w:t xml:space="preserve">ser </w:t>
      </w:r>
      <w:r w:rsidR="006C1683" w:rsidRPr="008949D1">
        <w:rPr>
          <w:rFonts w:ascii="Arial" w:hAnsi="Arial" w:cs="Arial"/>
          <w:sz w:val="24"/>
          <w:szCs w:val="24"/>
        </w:rPr>
        <w:t>informa</w:t>
      </w:r>
      <w:r w:rsidR="008C4498" w:rsidRPr="008949D1">
        <w:rPr>
          <w:rFonts w:ascii="Arial" w:hAnsi="Arial" w:cs="Arial"/>
          <w:sz w:val="24"/>
          <w:szCs w:val="24"/>
        </w:rPr>
        <w:t>da com Saldo F</w:t>
      </w:r>
      <w:r w:rsidR="006C1683" w:rsidRPr="008949D1">
        <w:rPr>
          <w:rFonts w:ascii="Arial" w:hAnsi="Arial" w:cs="Arial"/>
          <w:sz w:val="24"/>
          <w:szCs w:val="24"/>
        </w:rPr>
        <w:t xml:space="preserve">inal igual a zero. </w:t>
      </w:r>
      <w:r w:rsidR="006C1683" w:rsidRPr="008949D1">
        <w:rPr>
          <w:rFonts w:ascii="Arial" w:hAnsi="Arial" w:cs="Arial"/>
          <w:b/>
          <w:sz w:val="24"/>
          <w:szCs w:val="24"/>
        </w:rPr>
        <w:t xml:space="preserve">(Consistência </w:t>
      </w:r>
      <w:proofErr w:type="gramStart"/>
      <w:r w:rsidR="006C1683" w:rsidRPr="008949D1">
        <w:rPr>
          <w:rFonts w:ascii="Arial" w:hAnsi="Arial" w:cs="Arial"/>
          <w:b/>
          <w:sz w:val="24"/>
          <w:szCs w:val="24"/>
        </w:rPr>
        <w:t>Impeditiva)</w:t>
      </w:r>
      <w:r w:rsidR="006C1683" w:rsidRPr="008949D1">
        <w:rPr>
          <w:rFonts w:ascii="Arial" w:hAnsi="Arial" w:cs="Arial"/>
          <w:b/>
        </w:rPr>
        <w:t xml:space="preserve">  </w:t>
      </w:r>
      <w:r w:rsidR="00E90747" w:rsidRPr="008949D1">
        <w:rPr>
          <w:b/>
          <w:i/>
          <w:sz w:val="28"/>
          <w:szCs w:val="28"/>
        </w:rPr>
        <w:t>ERRO</w:t>
      </w:r>
      <w:proofErr w:type="gramEnd"/>
      <w:r w:rsidR="00E90747" w:rsidRPr="008949D1">
        <w:rPr>
          <w:rFonts w:ascii="Arial" w:hAnsi="Arial" w:cs="Arial"/>
          <w:b/>
          <w:i/>
          <w:sz w:val="24"/>
          <w:szCs w:val="24"/>
        </w:rPr>
        <w:t xml:space="preserve"> </w:t>
      </w:r>
      <w:r w:rsidR="003A4D28" w:rsidRPr="00CA3878">
        <w:rPr>
          <w:b/>
          <w:i/>
          <w:color w:val="000000" w:themeColor="text1"/>
          <w:sz w:val="28"/>
          <w:szCs w:val="28"/>
        </w:rPr>
        <w:t>8001</w:t>
      </w:r>
    </w:p>
    <w:p w14:paraId="1053431E" w14:textId="5235F1B8" w:rsidR="008C4498" w:rsidRPr="008949D1" w:rsidRDefault="008C4498" w:rsidP="00302892">
      <w:pPr>
        <w:spacing w:line="360" w:lineRule="auto"/>
        <w:jc w:val="both"/>
        <w:rPr>
          <w:i/>
          <w:sz w:val="24"/>
          <w:szCs w:val="24"/>
        </w:rPr>
      </w:pPr>
      <w:r w:rsidRPr="008949D1">
        <w:rPr>
          <w:b/>
          <w:bCs/>
          <w:i/>
          <w:sz w:val="24"/>
          <w:szCs w:val="24"/>
        </w:rPr>
        <w:t>Mensagem:</w:t>
      </w:r>
      <w:r w:rsidRPr="008949D1">
        <w:rPr>
          <w:rFonts w:ascii="Arial" w:hAnsi="Arial" w:cs="Arial"/>
          <w:bCs/>
          <w:sz w:val="24"/>
          <w:szCs w:val="24"/>
        </w:rPr>
        <w:t xml:space="preserve"> </w:t>
      </w:r>
      <w:r w:rsidRPr="008949D1">
        <w:rPr>
          <w:i/>
          <w:sz w:val="24"/>
          <w:szCs w:val="24"/>
        </w:rPr>
        <w:t>Esta conta se encerra ao final do exercício e o seu Saldo Final deverá ser igual a zero.</w:t>
      </w:r>
    </w:p>
    <w:p w14:paraId="65428507" w14:textId="77777777" w:rsidR="008C4498" w:rsidRPr="00003F75" w:rsidRDefault="008C4498" w:rsidP="006C1683">
      <w:pPr>
        <w:overflowPunct/>
        <w:autoSpaceDE/>
        <w:autoSpaceDN/>
        <w:adjustRightInd/>
        <w:spacing w:line="360" w:lineRule="auto"/>
        <w:jc w:val="both"/>
        <w:textAlignment w:val="auto"/>
        <w:rPr>
          <w:rFonts w:ascii="Arial" w:hAnsi="Arial" w:cs="Arial"/>
          <w:b/>
          <w:i/>
          <w:color w:val="0070C0"/>
          <w:sz w:val="24"/>
          <w:szCs w:val="24"/>
        </w:rPr>
      </w:pPr>
    </w:p>
    <w:p w14:paraId="43F6410C" w14:textId="7E88E750" w:rsidR="00BD3629" w:rsidRPr="008949D1" w:rsidRDefault="00BD3629" w:rsidP="00BD3629">
      <w:pPr>
        <w:overflowPunct/>
        <w:autoSpaceDE/>
        <w:autoSpaceDN/>
        <w:adjustRightInd/>
        <w:spacing w:line="360" w:lineRule="auto"/>
        <w:jc w:val="both"/>
        <w:textAlignment w:val="auto"/>
        <w:rPr>
          <w:rFonts w:ascii="Arial" w:hAnsi="Arial" w:cs="Arial"/>
          <w:sz w:val="24"/>
          <w:szCs w:val="24"/>
        </w:rPr>
      </w:pPr>
      <w:r w:rsidRPr="008949D1">
        <w:rPr>
          <w:rFonts w:ascii="Arial" w:hAnsi="Arial" w:cs="Arial"/>
          <w:sz w:val="24"/>
          <w:szCs w:val="24"/>
        </w:rPr>
        <w:t>w) No mês 01 o saldo inicial deverá ser zero para as Contas Contábeis que encerram o saldo no exercício anterior (contas do Plano de Contas Cidades - PCASP com atributo de encerramento “M13”). (</w:t>
      </w:r>
      <w:r w:rsidRPr="008949D1">
        <w:rPr>
          <w:rFonts w:ascii="Arial" w:hAnsi="Arial" w:cs="Arial"/>
          <w:sz w:val="24"/>
          <w:szCs w:val="24"/>
          <w:u w:val="single"/>
        </w:rPr>
        <w:t xml:space="preserve">Consistência </w:t>
      </w:r>
      <w:proofErr w:type="gramStart"/>
      <w:r w:rsidRPr="008949D1">
        <w:rPr>
          <w:rFonts w:ascii="Arial" w:hAnsi="Arial" w:cs="Arial"/>
          <w:sz w:val="24"/>
          <w:szCs w:val="24"/>
          <w:u w:val="single"/>
        </w:rPr>
        <w:t>Impeditiva</w:t>
      </w:r>
      <w:r w:rsidRPr="008949D1">
        <w:rPr>
          <w:rFonts w:ascii="Arial" w:hAnsi="Arial" w:cs="Arial"/>
          <w:sz w:val="24"/>
          <w:szCs w:val="24"/>
        </w:rPr>
        <w:t xml:space="preserve">)  </w:t>
      </w:r>
      <w:r w:rsidR="00DF37E1" w:rsidRPr="008949D1">
        <w:rPr>
          <w:b/>
          <w:i/>
          <w:sz w:val="28"/>
          <w:szCs w:val="28"/>
        </w:rPr>
        <w:t>ERRO</w:t>
      </w:r>
      <w:proofErr w:type="gramEnd"/>
      <w:r w:rsidR="00DF37E1" w:rsidRPr="008949D1">
        <w:rPr>
          <w:rFonts w:ascii="Arial" w:hAnsi="Arial" w:cs="Arial"/>
          <w:b/>
          <w:i/>
          <w:sz w:val="24"/>
          <w:szCs w:val="24"/>
        </w:rPr>
        <w:t xml:space="preserve"> </w:t>
      </w:r>
      <w:r w:rsidR="003A4D28" w:rsidRPr="00CA3878">
        <w:rPr>
          <w:b/>
          <w:i/>
          <w:color w:val="000000" w:themeColor="text1"/>
          <w:sz w:val="28"/>
          <w:szCs w:val="28"/>
        </w:rPr>
        <w:t>8000</w:t>
      </w:r>
    </w:p>
    <w:p w14:paraId="592A4B97" w14:textId="77777777" w:rsidR="00BD3629" w:rsidRPr="008949D1" w:rsidRDefault="00BD3629" w:rsidP="00BD3629">
      <w:pPr>
        <w:overflowPunct/>
        <w:autoSpaceDE/>
        <w:autoSpaceDN/>
        <w:adjustRightInd/>
        <w:spacing w:line="360" w:lineRule="auto"/>
        <w:jc w:val="both"/>
        <w:textAlignment w:val="auto"/>
        <w:rPr>
          <w:rFonts w:ascii="Arial" w:hAnsi="Arial" w:cs="Arial"/>
          <w:b/>
          <w:i/>
          <w:sz w:val="24"/>
          <w:szCs w:val="24"/>
        </w:rPr>
      </w:pPr>
      <w:r w:rsidRPr="008949D1">
        <w:rPr>
          <w:rFonts w:ascii="Arial" w:hAnsi="Arial" w:cs="Arial"/>
          <w:b/>
          <w:i/>
          <w:sz w:val="24"/>
          <w:szCs w:val="24"/>
          <w:u w:val="single"/>
        </w:rPr>
        <w:t>Mensagem</w:t>
      </w:r>
      <w:r w:rsidRPr="008949D1">
        <w:rPr>
          <w:rFonts w:ascii="Arial" w:hAnsi="Arial" w:cs="Arial"/>
          <w:i/>
          <w:sz w:val="24"/>
          <w:szCs w:val="24"/>
        </w:rPr>
        <w:t>: “</w:t>
      </w:r>
      <w:r w:rsidRPr="008949D1">
        <w:rPr>
          <w:rFonts w:ascii="Arial" w:hAnsi="Arial" w:cs="Arial"/>
          <w:i/>
          <w:sz w:val="24"/>
        </w:rPr>
        <w:t>Contas Contábeis que encerram o saldo no exercício anterior devem ter saldo inicial igual a zero.”</w:t>
      </w:r>
    </w:p>
    <w:p w14:paraId="46A2BEB7" w14:textId="77777777" w:rsidR="00FF1908" w:rsidRPr="00003F75" w:rsidRDefault="00FF1908" w:rsidP="00FF1908">
      <w:pPr>
        <w:spacing w:line="360" w:lineRule="auto"/>
        <w:jc w:val="both"/>
        <w:rPr>
          <w:rFonts w:ascii="Arial" w:hAnsi="Arial" w:cs="Arial"/>
          <w:color w:val="0070C0"/>
          <w:sz w:val="24"/>
          <w:szCs w:val="24"/>
        </w:rPr>
      </w:pPr>
    </w:p>
    <w:p w14:paraId="6C7B4AAB" w14:textId="77777777" w:rsidR="00FF1908" w:rsidRPr="008949D1" w:rsidRDefault="00FF1908" w:rsidP="00FF1908">
      <w:pPr>
        <w:spacing w:line="360" w:lineRule="auto"/>
        <w:jc w:val="both"/>
        <w:rPr>
          <w:rFonts w:ascii="Arial" w:hAnsi="Arial" w:cs="Arial"/>
          <w:sz w:val="24"/>
          <w:szCs w:val="24"/>
        </w:rPr>
      </w:pPr>
      <w:r w:rsidRPr="008949D1">
        <w:rPr>
          <w:rFonts w:ascii="Arial" w:hAnsi="Arial" w:cs="Arial"/>
          <w:sz w:val="24"/>
          <w:szCs w:val="24"/>
        </w:rPr>
        <w:t xml:space="preserve">x) Verificar, para cada Conta Contábil enviada, se o Saldo Inicial informado na Prestação de Contas atual é igual ao Saldo Final do mês anterior, da mesma Conta Contábil, ou se, sendo o Saldo Inicial igual a zero, o Saldo Final do mês anterior não deve ter sido enviado ou deve ser igual a zero. </w:t>
      </w:r>
      <w:r w:rsidRPr="008949D1">
        <w:rPr>
          <w:rFonts w:ascii="Arial" w:hAnsi="Arial" w:cs="Arial"/>
          <w:sz w:val="24"/>
          <w:szCs w:val="24"/>
          <w:u w:val="single"/>
        </w:rPr>
        <w:t>Não efetuar a consistência no mês de janeiro</w:t>
      </w:r>
      <w:r w:rsidRPr="008949D1">
        <w:rPr>
          <w:rFonts w:ascii="Arial" w:hAnsi="Arial" w:cs="Arial"/>
          <w:sz w:val="24"/>
          <w:szCs w:val="24"/>
        </w:rPr>
        <w:t>.</w:t>
      </w:r>
    </w:p>
    <w:p w14:paraId="50EC7A4E" w14:textId="2CEF4877" w:rsidR="00FF1908" w:rsidRPr="008949D1" w:rsidRDefault="00FF1908" w:rsidP="00FF1908">
      <w:pPr>
        <w:overflowPunct/>
        <w:autoSpaceDE/>
        <w:autoSpaceDN/>
        <w:adjustRightInd/>
        <w:spacing w:line="360" w:lineRule="auto"/>
        <w:jc w:val="both"/>
        <w:textAlignment w:val="auto"/>
        <w:rPr>
          <w:rFonts w:ascii="Arial" w:hAnsi="Arial" w:cs="Arial"/>
          <w:sz w:val="24"/>
          <w:szCs w:val="24"/>
        </w:rPr>
      </w:pPr>
      <w:r w:rsidRPr="008949D1">
        <w:rPr>
          <w:rFonts w:ascii="Arial" w:hAnsi="Arial" w:cs="Arial"/>
          <w:sz w:val="24"/>
          <w:szCs w:val="24"/>
        </w:rPr>
        <w:t xml:space="preserve"> (</w:t>
      </w:r>
      <w:r w:rsidRPr="008949D1">
        <w:rPr>
          <w:rFonts w:ascii="Arial" w:hAnsi="Arial" w:cs="Arial"/>
          <w:sz w:val="24"/>
          <w:szCs w:val="24"/>
          <w:u w:val="single"/>
        </w:rPr>
        <w:t>Consistência Impeditiva</w:t>
      </w:r>
      <w:r w:rsidRPr="008949D1">
        <w:rPr>
          <w:rFonts w:ascii="Arial" w:hAnsi="Arial" w:cs="Arial"/>
          <w:sz w:val="24"/>
          <w:szCs w:val="24"/>
        </w:rPr>
        <w:t xml:space="preserve">) </w:t>
      </w:r>
      <w:r w:rsidR="00857608" w:rsidRPr="008949D1">
        <w:rPr>
          <w:b/>
          <w:i/>
          <w:sz w:val="28"/>
          <w:szCs w:val="28"/>
        </w:rPr>
        <w:t>ERRO</w:t>
      </w:r>
      <w:r w:rsidR="00857608" w:rsidRPr="008949D1">
        <w:rPr>
          <w:rFonts w:ascii="Arial" w:hAnsi="Arial" w:cs="Arial"/>
          <w:b/>
          <w:i/>
          <w:sz w:val="24"/>
          <w:szCs w:val="24"/>
        </w:rPr>
        <w:t xml:space="preserve"> 4691</w:t>
      </w:r>
    </w:p>
    <w:p w14:paraId="1B1CE9AA" w14:textId="77777777" w:rsidR="00FF1908" w:rsidRPr="008949D1" w:rsidRDefault="00FF1908" w:rsidP="00FF1908">
      <w:pPr>
        <w:spacing w:after="120" w:line="360" w:lineRule="auto"/>
        <w:rPr>
          <w:rFonts w:ascii="Arial" w:hAnsi="Arial" w:cs="Arial"/>
          <w:i/>
          <w:sz w:val="24"/>
          <w:szCs w:val="24"/>
        </w:rPr>
      </w:pPr>
      <w:r w:rsidRPr="008949D1">
        <w:rPr>
          <w:rFonts w:ascii="Arial" w:hAnsi="Arial" w:cs="Arial"/>
          <w:b/>
          <w:i/>
          <w:sz w:val="24"/>
          <w:szCs w:val="24"/>
        </w:rPr>
        <w:t>Mensagem:</w:t>
      </w:r>
      <w:r w:rsidRPr="008949D1">
        <w:rPr>
          <w:rFonts w:ascii="Arial" w:hAnsi="Arial" w:cs="Arial"/>
          <w:b/>
          <w:bCs/>
          <w:i/>
          <w:sz w:val="24"/>
          <w:szCs w:val="24"/>
        </w:rPr>
        <w:t xml:space="preserve"> </w:t>
      </w:r>
      <w:r w:rsidRPr="008949D1">
        <w:rPr>
          <w:rFonts w:ascii="Arial" w:hAnsi="Arial" w:cs="Arial"/>
          <w:i/>
          <w:sz w:val="24"/>
          <w:szCs w:val="24"/>
        </w:rPr>
        <w:t>“Saldo Inicial da Prestação de Contas atual incompatível com o Saldo Final do mês anterior, para a Conta Contábil XXX”.</w:t>
      </w:r>
    </w:p>
    <w:p w14:paraId="3F3CE4BE" w14:textId="77777777" w:rsidR="00FF1908" w:rsidRPr="00003F75" w:rsidRDefault="00FF1908" w:rsidP="00FF1908">
      <w:pPr>
        <w:rPr>
          <w:color w:val="0070C0"/>
        </w:rPr>
      </w:pPr>
    </w:p>
    <w:p w14:paraId="1E201987" w14:textId="72DAA0C0" w:rsidR="00FF1908" w:rsidRPr="009F7683" w:rsidRDefault="00E96440" w:rsidP="00FF1908">
      <w:pPr>
        <w:overflowPunct/>
        <w:autoSpaceDE/>
        <w:autoSpaceDN/>
        <w:adjustRightInd/>
        <w:spacing w:line="360" w:lineRule="auto"/>
        <w:jc w:val="both"/>
        <w:textAlignment w:val="auto"/>
        <w:rPr>
          <w:rFonts w:ascii="Arial" w:hAnsi="Arial" w:cs="Arial"/>
          <w:strike/>
          <w:color w:val="FF0000"/>
          <w:sz w:val="24"/>
          <w:szCs w:val="24"/>
        </w:rPr>
      </w:pPr>
      <w:r>
        <w:rPr>
          <w:rFonts w:ascii="Arial" w:hAnsi="Arial" w:cs="Arial"/>
          <w:strike/>
          <w:color w:val="FF0000"/>
          <w:sz w:val="24"/>
          <w:szCs w:val="24"/>
        </w:rPr>
        <w:t>Exclui</w:t>
      </w:r>
      <w:r w:rsidR="00E4024D">
        <w:rPr>
          <w:rFonts w:ascii="Arial" w:hAnsi="Arial" w:cs="Arial"/>
          <w:strike/>
          <w:color w:val="FF0000"/>
          <w:sz w:val="24"/>
          <w:szCs w:val="24"/>
        </w:rPr>
        <w:t>do</w:t>
      </w:r>
      <w:r>
        <w:rPr>
          <w:rFonts w:ascii="Arial" w:hAnsi="Arial" w:cs="Arial"/>
          <w:strike/>
          <w:color w:val="FF0000"/>
          <w:sz w:val="24"/>
          <w:szCs w:val="24"/>
        </w:rPr>
        <w:t xml:space="preserve"> </w:t>
      </w:r>
      <w:r w:rsidR="00E4024D">
        <w:rPr>
          <w:rFonts w:ascii="Arial" w:hAnsi="Arial" w:cs="Arial"/>
          <w:strike/>
          <w:color w:val="FF0000"/>
          <w:sz w:val="24"/>
          <w:szCs w:val="24"/>
        </w:rPr>
        <w:t xml:space="preserve">2024*** </w:t>
      </w:r>
      <w:r w:rsidR="00FF1908" w:rsidRPr="009F7683">
        <w:rPr>
          <w:rFonts w:ascii="Arial" w:hAnsi="Arial" w:cs="Arial"/>
          <w:strike/>
          <w:color w:val="FF0000"/>
          <w:sz w:val="24"/>
          <w:szCs w:val="24"/>
        </w:rPr>
        <w:t xml:space="preserve">y) Verificar, para cada Conta Contábil enviada no mês anterior, se o Saldo Final anterior é igual ao Saldo Inicial informado na Prestação de Contas atual, da mesma Conta Contábil, ou se, sendo o Saldo Final anterior igual a zero, o Saldo Inicial do mês atual não deve ter sido enviado ou deve ser igual a zero. </w:t>
      </w:r>
      <w:r w:rsidR="00FF1908" w:rsidRPr="009F7683">
        <w:rPr>
          <w:rFonts w:ascii="Arial" w:hAnsi="Arial" w:cs="Arial"/>
          <w:strike/>
          <w:color w:val="FF0000"/>
          <w:sz w:val="24"/>
          <w:szCs w:val="24"/>
          <w:u w:val="single"/>
        </w:rPr>
        <w:t>Não efetuar a consistência no mês de janeiro</w:t>
      </w:r>
      <w:r w:rsidR="00FF1908" w:rsidRPr="009F7683">
        <w:rPr>
          <w:rFonts w:ascii="Arial" w:hAnsi="Arial" w:cs="Arial"/>
          <w:strike/>
          <w:color w:val="FF0000"/>
          <w:sz w:val="24"/>
          <w:szCs w:val="24"/>
        </w:rPr>
        <w:t>. (</w:t>
      </w:r>
      <w:r w:rsidR="00FF1908" w:rsidRPr="009F7683">
        <w:rPr>
          <w:rFonts w:ascii="Arial" w:hAnsi="Arial" w:cs="Arial"/>
          <w:strike/>
          <w:color w:val="FF0000"/>
          <w:sz w:val="24"/>
          <w:szCs w:val="24"/>
          <w:u w:val="single"/>
        </w:rPr>
        <w:t>Consistência Impeditiva</w:t>
      </w:r>
      <w:r w:rsidR="00FF1908" w:rsidRPr="009F7683">
        <w:rPr>
          <w:rFonts w:ascii="Arial" w:hAnsi="Arial" w:cs="Arial"/>
          <w:strike/>
          <w:color w:val="FF0000"/>
          <w:sz w:val="24"/>
          <w:szCs w:val="24"/>
        </w:rPr>
        <w:t xml:space="preserve">) </w:t>
      </w:r>
      <w:r w:rsidR="00EE7D6F" w:rsidRPr="009F7683">
        <w:rPr>
          <w:b/>
          <w:i/>
          <w:strike/>
          <w:color w:val="FF0000"/>
          <w:sz w:val="28"/>
          <w:szCs w:val="28"/>
        </w:rPr>
        <w:t>ERRO</w:t>
      </w:r>
      <w:r w:rsidR="00EE7D6F" w:rsidRPr="009F7683">
        <w:rPr>
          <w:rFonts w:ascii="Arial" w:hAnsi="Arial" w:cs="Arial"/>
          <w:b/>
          <w:i/>
          <w:strike/>
          <w:color w:val="FF0000"/>
          <w:sz w:val="24"/>
          <w:szCs w:val="24"/>
        </w:rPr>
        <w:t xml:space="preserve"> 4693 </w:t>
      </w:r>
    </w:p>
    <w:p w14:paraId="4AB8CA35" w14:textId="77777777" w:rsidR="009F7683" w:rsidRDefault="00FF1908" w:rsidP="00FF1908">
      <w:pPr>
        <w:spacing w:after="120" w:line="360" w:lineRule="auto"/>
        <w:rPr>
          <w:rFonts w:ascii="Arial" w:hAnsi="Arial" w:cs="Arial"/>
          <w:i/>
          <w:sz w:val="24"/>
          <w:szCs w:val="24"/>
        </w:rPr>
      </w:pPr>
      <w:r w:rsidRPr="009F7683">
        <w:rPr>
          <w:rFonts w:ascii="Arial" w:hAnsi="Arial" w:cs="Arial"/>
          <w:b/>
          <w:strike/>
          <w:color w:val="FF0000"/>
          <w:sz w:val="24"/>
          <w:szCs w:val="24"/>
        </w:rPr>
        <w:t>Mensagem:</w:t>
      </w:r>
      <w:r w:rsidRPr="009F7683">
        <w:rPr>
          <w:rFonts w:ascii="Arial" w:hAnsi="Arial" w:cs="Arial"/>
          <w:i/>
          <w:strike/>
          <w:color w:val="FF0000"/>
          <w:sz w:val="24"/>
          <w:szCs w:val="24"/>
        </w:rPr>
        <w:t xml:space="preserve"> “Saldo Final do mês anterior incompatível com o Saldo Inicial da Prestação de Contas atual, para a Conta Contábil XXX”.</w:t>
      </w:r>
      <w:r w:rsidR="00857E85">
        <w:rPr>
          <w:rFonts w:ascii="Arial" w:hAnsi="Arial" w:cs="Arial"/>
          <w:i/>
          <w:sz w:val="24"/>
          <w:szCs w:val="24"/>
        </w:rPr>
        <w:br/>
      </w:r>
    </w:p>
    <w:p w14:paraId="2E322F7E" w14:textId="547BBC78" w:rsidR="009F7683" w:rsidRPr="008E1421" w:rsidRDefault="00E4024D" w:rsidP="009F7683">
      <w:pPr>
        <w:spacing w:line="360" w:lineRule="auto"/>
        <w:jc w:val="both"/>
        <w:rPr>
          <w:rFonts w:ascii="Arial" w:hAnsi="Arial" w:cs="Arial"/>
          <w:color w:val="0070C0"/>
          <w:sz w:val="24"/>
          <w:szCs w:val="24"/>
        </w:rPr>
      </w:pPr>
      <w:r>
        <w:rPr>
          <w:rFonts w:ascii="Arial" w:hAnsi="Arial" w:cs="Arial"/>
          <w:color w:val="0070C0"/>
          <w:sz w:val="24"/>
          <w:szCs w:val="24"/>
        </w:rPr>
        <w:t xml:space="preserve">Incluido 2024*** </w:t>
      </w:r>
      <w:r w:rsidR="009F7683" w:rsidRPr="008E1421">
        <w:rPr>
          <w:rFonts w:ascii="Arial" w:hAnsi="Arial" w:cs="Arial"/>
          <w:color w:val="0070C0"/>
          <w:sz w:val="24"/>
          <w:szCs w:val="24"/>
        </w:rPr>
        <w:t xml:space="preserve">y) Verificar, para cada chave [Conta Contábil, Indicador de Superavit Financeiro] enviada, se o Saldo Inicial informado na Prestação de Contas atual é igual ao Saldo Final do mês anterior, da mesma chave, ou se, sendo o Saldo Inicial igual a zero, o Saldo Final do mês anterior não deve ter sido enviado ou deve ser igual a zero. </w:t>
      </w:r>
      <w:r w:rsidR="009F7683" w:rsidRPr="008E1421">
        <w:rPr>
          <w:rFonts w:ascii="Arial" w:hAnsi="Arial" w:cs="Arial"/>
          <w:color w:val="0070C0"/>
          <w:sz w:val="24"/>
          <w:szCs w:val="24"/>
          <w:u w:val="single"/>
        </w:rPr>
        <w:t>Não efetuar a consistência no mês de janeiro</w:t>
      </w:r>
      <w:r w:rsidR="009F7683" w:rsidRPr="008E1421">
        <w:rPr>
          <w:rFonts w:ascii="Arial" w:hAnsi="Arial" w:cs="Arial"/>
          <w:color w:val="0070C0"/>
          <w:sz w:val="24"/>
          <w:szCs w:val="24"/>
        </w:rPr>
        <w:t>.</w:t>
      </w:r>
    </w:p>
    <w:p w14:paraId="5654BF40" w14:textId="6C7C743C" w:rsidR="009F7683" w:rsidRPr="00D16DB3" w:rsidRDefault="009F7683" w:rsidP="009F7683">
      <w:pPr>
        <w:spacing w:line="360" w:lineRule="auto"/>
        <w:jc w:val="both"/>
        <w:rPr>
          <w:rFonts w:ascii="Arial" w:hAnsi="Arial" w:cs="Arial"/>
          <w:sz w:val="24"/>
          <w:szCs w:val="24"/>
        </w:rPr>
      </w:pPr>
      <w:r w:rsidRPr="008E1421">
        <w:rPr>
          <w:rFonts w:ascii="Arial" w:hAnsi="Arial" w:cs="Arial"/>
          <w:color w:val="0070C0"/>
          <w:sz w:val="24"/>
          <w:szCs w:val="24"/>
        </w:rPr>
        <w:t>(</w:t>
      </w:r>
      <w:r w:rsidRPr="008E1421">
        <w:rPr>
          <w:rFonts w:ascii="Arial" w:hAnsi="Arial" w:cs="Arial"/>
          <w:color w:val="0070C0"/>
          <w:sz w:val="24"/>
          <w:szCs w:val="24"/>
          <w:u w:val="single"/>
        </w:rPr>
        <w:t>Consistência Impeditiva</w:t>
      </w:r>
      <w:r w:rsidRPr="008E1421">
        <w:rPr>
          <w:rFonts w:ascii="Arial" w:hAnsi="Arial" w:cs="Arial"/>
          <w:color w:val="0070C0"/>
          <w:sz w:val="24"/>
          <w:szCs w:val="24"/>
        </w:rPr>
        <w:t xml:space="preserve">) </w:t>
      </w:r>
      <w:r w:rsidRPr="008E1421">
        <w:rPr>
          <w:b/>
          <w:i/>
          <w:color w:val="0070C0"/>
          <w:sz w:val="28"/>
          <w:szCs w:val="28"/>
        </w:rPr>
        <w:t xml:space="preserve">ERRO </w:t>
      </w:r>
      <w:r w:rsidR="00F74719">
        <w:rPr>
          <w:b/>
          <w:i/>
          <w:color w:val="0070C0"/>
          <w:sz w:val="28"/>
          <w:szCs w:val="28"/>
        </w:rPr>
        <w:t>8983</w:t>
      </w:r>
      <w:r w:rsidRPr="008E1421">
        <w:rPr>
          <w:rFonts w:ascii="Arial" w:hAnsi="Arial" w:cs="Arial"/>
          <w:color w:val="0070C0"/>
          <w:sz w:val="24"/>
          <w:szCs w:val="24"/>
        </w:rPr>
        <w:t xml:space="preserve"> </w:t>
      </w:r>
      <w:r w:rsidRPr="008E1421">
        <w:rPr>
          <w:rFonts w:ascii="Arial" w:hAnsi="Arial" w:cs="Arial"/>
          <w:b/>
          <w:i/>
          <w:color w:val="FF0000"/>
          <w:sz w:val="24"/>
          <w:szCs w:val="24"/>
          <w:highlight w:val="yellow"/>
        </w:rPr>
        <w:t>(Erro no Estado 4784)</w:t>
      </w:r>
    </w:p>
    <w:p w14:paraId="0C39E939" w14:textId="0EB451F3" w:rsidR="009F7683" w:rsidRDefault="009F7683" w:rsidP="009F7683">
      <w:pPr>
        <w:spacing w:after="120" w:line="360" w:lineRule="auto"/>
        <w:jc w:val="both"/>
        <w:rPr>
          <w:rFonts w:ascii="Arial" w:hAnsi="Arial" w:cs="Arial"/>
          <w:i/>
          <w:color w:val="0070C0"/>
          <w:sz w:val="24"/>
          <w:szCs w:val="24"/>
        </w:rPr>
      </w:pPr>
      <w:r w:rsidRPr="008E1421">
        <w:rPr>
          <w:rFonts w:ascii="Arial" w:hAnsi="Arial" w:cs="Arial"/>
          <w:b/>
          <w:i/>
          <w:color w:val="0070C0"/>
          <w:sz w:val="24"/>
          <w:szCs w:val="24"/>
        </w:rPr>
        <w:t>Mensagem:</w:t>
      </w:r>
      <w:r w:rsidRPr="008E1421">
        <w:rPr>
          <w:rFonts w:ascii="Arial" w:hAnsi="Arial" w:cs="Arial"/>
          <w:b/>
          <w:bCs/>
          <w:i/>
          <w:color w:val="0070C0"/>
          <w:sz w:val="24"/>
          <w:szCs w:val="24"/>
        </w:rPr>
        <w:t xml:space="preserve"> </w:t>
      </w:r>
      <w:r w:rsidRPr="008E1421">
        <w:rPr>
          <w:rFonts w:ascii="Arial" w:hAnsi="Arial" w:cs="Arial"/>
          <w:i/>
          <w:color w:val="0070C0"/>
          <w:sz w:val="24"/>
          <w:szCs w:val="24"/>
        </w:rPr>
        <w:t>“Saldo Inicial da Prestação de Contas atual incompatível com o Saldo Final do mês anterior, para a Conta Contábil XXX”.</w:t>
      </w:r>
    </w:p>
    <w:p w14:paraId="6295A9ED" w14:textId="77777777" w:rsidR="00ED5358" w:rsidRPr="008E1421" w:rsidRDefault="00ED5358" w:rsidP="009F7683">
      <w:pPr>
        <w:spacing w:after="120" w:line="360" w:lineRule="auto"/>
        <w:jc w:val="both"/>
        <w:rPr>
          <w:rFonts w:ascii="Arial" w:hAnsi="Arial" w:cs="Arial"/>
          <w:i/>
          <w:color w:val="0070C0"/>
          <w:sz w:val="24"/>
          <w:szCs w:val="24"/>
        </w:rPr>
      </w:pPr>
    </w:p>
    <w:p w14:paraId="139C2245" w14:textId="42159BEE" w:rsidR="00ED5358" w:rsidRPr="009060E4" w:rsidRDefault="00450368" w:rsidP="00ED5358">
      <w:pPr>
        <w:spacing w:line="360" w:lineRule="auto"/>
        <w:jc w:val="both"/>
        <w:rPr>
          <w:rFonts w:ascii="Arial" w:hAnsi="Arial" w:cs="Arial"/>
          <w:sz w:val="24"/>
          <w:szCs w:val="24"/>
        </w:rPr>
      </w:pPr>
      <w:r>
        <w:rPr>
          <w:rFonts w:ascii="Arial" w:hAnsi="Arial" w:cs="Arial"/>
          <w:color w:val="0070C0"/>
          <w:sz w:val="24"/>
          <w:szCs w:val="24"/>
        </w:rPr>
        <w:t xml:space="preserve">Incluido 2024*** </w:t>
      </w:r>
      <w:r w:rsidR="00ED5358" w:rsidRPr="008E1421">
        <w:rPr>
          <w:rFonts w:ascii="Arial" w:hAnsi="Arial" w:cs="Arial"/>
          <w:color w:val="0070C0"/>
          <w:sz w:val="24"/>
          <w:szCs w:val="24"/>
        </w:rPr>
        <w:t xml:space="preserve">z) Verificar, para cada chave [Conta Contábil, Indicador de Superavit Financeiro] enviada no mês anterior, se o Saldo Final anterior é igual ao Saldo Inicial informado na Prestação de Contas atual, da mesma chave, ou se, sendo o Saldo Final anterior igual a zero, o Saldo Inicial do mês atual não deve ter sido enviado ou deve ser igual a zero. </w:t>
      </w:r>
      <w:r w:rsidR="00ED5358" w:rsidRPr="008E1421">
        <w:rPr>
          <w:rFonts w:ascii="Arial" w:hAnsi="Arial" w:cs="Arial"/>
          <w:color w:val="0070C0"/>
          <w:sz w:val="24"/>
          <w:szCs w:val="24"/>
          <w:u w:val="single"/>
        </w:rPr>
        <w:t>Não efetuar a consistência no mês de janeiro</w:t>
      </w:r>
      <w:r w:rsidR="00ED5358" w:rsidRPr="008E1421">
        <w:rPr>
          <w:rFonts w:ascii="Arial" w:hAnsi="Arial" w:cs="Arial"/>
          <w:color w:val="0070C0"/>
          <w:sz w:val="24"/>
          <w:szCs w:val="24"/>
        </w:rPr>
        <w:t>. (</w:t>
      </w:r>
      <w:r w:rsidR="00ED5358" w:rsidRPr="008E1421">
        <w:rPr>
          <w:rFonts w:ascii="Arial" w:hAnsi="Arial" w:cs="Arial"/>
          <w:color w:val="0070C0"/>
          <w:sz w:val="24"/>
          <w:szCs w:val="24"/>
          <w:u w:val="single"/>
        </w:rPr>
        <w:t>Consistência Impeditiva</w:t>
      </w:r>
      <w:r w:rsidR="00ED5358" w:rsidRPr="008E1421">
        <w:rPr>
          <w:rFonts w:ascii="Arial" w:hAnsi="Arial" w:cs="Arial"/>
          <w:color w:val="0070C0"/>
          <w:sz w:val="24"/>
          <w:szCs w:val="24"/>
        </w:rPr>
        <w:t xml:space="preserve">) </w:t>
      </w:r>
      <w:r w:rsidR="00ED5358" w:rsidRPr="008E1421">
        <w:rPr>
          <w:b/>
          <w:i/>
          <w:color w:val="0070C0"/>
          <w:sz w:val="28"/>
          <w:szCs w:val="28"/>
        </w:rPr>
        <w:t>ERRO</w:t>
      </w:r>
      <w:r w:rsidR="00ED5358" w:rsidRPr="008E1421">
        <w:rPr>
          <w:rFonts w:ascii="Arial" w:hAnsi="Arial" w:cs="Arial"/>
          <w:b/>
          <w:i/>
          <w:color w:val="0070C0"/>
          <w:sz w:val="24"/>
          <w:szCs w:val="24"/>
        </w:rPr>
        <w:t xml:space="preserve"> </w:t>
      </w:r>
      <w:r w:rsidR="0010018E">
        <w:rPr>
          <w:rFonts w:ascii="Arial" w:hAnsi="Arial" w:cs="Arial"/>
          <w:b/>
          <w:i/>
          <w:color w:val="0070C0"/>
          <w:sz w:val="24"/>
          <w:szCs w:val="24"/>
        </w:rPr>
        <w:t>8984</w:t>
      </w:r>
      <w:r w:rsidR="00ED5358" w:rsidRPr="008E1421">
        <w:rPr>
          <w:rFonts w:ascii="Arial" w:hAnsi="Arial" w:cs="Arial"/>
          <w:b/>
          <w:i/>
          <w:color w:val="0070C0"/>
          <w:sz w:val="24"/>
          <w:szCs w:val="24"/>
        </w:rPr>
        <w:t xml:space="preserve"> </w:t>
      </w:r>
      <w:r w:rsidR="00ED5358" w:rsidRPr="008E1421">
        <w:rPr>
          <w:rFonts w:ascii="Arial" w:hAnsi="Arial" w:cs="Arial"/>
          <w:b/>
          <w:i/>
          <w:color w:val="FF0000"/>
          <w:sz w:val="24"/>
          <w:szCs w:val="24"/>
          <w:highlight w:val="yellow"/>
        </w:rPr>
        <w:t>(Erro no Estado 4785)</w:t>
      </w:r>
    </w:p>
    <w:p w14:paraId="67DB6C55" w14:textId="77777777" w:rsidR="00ED5358" w:rsidRPr="008E1421" w:rsidRDefault="00ED5358" w:rsidP="00ED5358">
      <w:pPr>
        <w:spacing w:after="120" w:line="360" w:lineRule="auto"/>
        <w:jc w:val="both"/>
        <w:rPr>
          <w:rFonts w:ascii="Arial" w:hAnsi="Arial" w:cs="Arial"/>
          <w:b/>
          <w:color w:val="0070C0"/>
          <w:sz w:val="24"/>
          <w:szCs w:val="24"/>
          <w:u w:val="single"/>
        </w:rPr>
      </w:pPr>
      <w:r w:rsidRPr="008E1421">
        <w:rPr>
          <w:rFonts w:ascii="Arial" w:hAnsi="Arial" w:cs="Arial"/>
          <w:b/>
          <w:color w:val="0070C0"/>
          <w:sz w:val="24"/>
          <w:szCs w:val="24"/>
        </w:rPr>
        <w:t>Mensagem:</w:t>
      </w:r>
      <w:r w:rsidRPr="008E1421">
        <w:rPr>
          <w:rFonts w:ascii="Arial" w:hAnsi="Arial" w:cs="Arial"/>
          <w:i/>
          <w:color w:val="0070C0"/>
          <w:sz w:val="24"/>
          <w:szCs w:val="24"/>
        </w:rPr>
        <w:t xml:space="preserve"> “Saldo Final do mês anterior incompatível com o Saldo Inicial da Prestação de Contas atual, para a Conta Contábil XXX”.</w:t>
      </w:r>
    </w:p>
    <w:p w14:paraId="5CB198DB" w14:textId="77777777" w:rsidR="00FF1908" w:rsidRPr="0095076A" w:rsidRDefault="00FF1908" w:rsidP="006C1683">
      <w:pPr>
        <w:overflowPunct/>
        <w:autoSpaceDE/>
        <w:autoSpaceDN/>
        <w:adjustRightInd/>
        <w:spacing w:line="360" w:lineRule="auto"/>
        <w:jc w:val="both"/>
        <w:textAlignment w:val="auto"/>
        <w:rPr>
          <w:rFonts w:ascii="Arial" w:hAnsi="Arial" w:cs="Arial"/>
          <w:b/>
          <w:i/>
          <w:color w:val="0070C0"/>
          <w:sz w:val="24"/>
          <w:szCs w:val="24"/>
        </w:rPr>
      </w:pPr>
    </w:p>
    <w:p w14:paraId="74EDC855" w14:textId="35F9F629" w:rsidR="008949D1" w:rsidRPr="003563B3" w:rsidRDefault="00802BAE" w:rsidP="00185C60">
      <w:pPr>
        <w:widowControl w:val="0"/>
        <w:overflowPunct/>
        <w:autoSpaceDE/>
        <w:autoSpaceDN/>
        <w:adjustRightInd/>
        <w:spacing w:line="360" w:lineRule="auto"/>
        <w:textAlignment w:val="auto"/>
        <w:rPr>
          <w:rFonts w:ascii="Arial" w:eastAsia="Calibri" w:hAnsi="Arial" w:cs="Arial"/>
          <w:sz w:val="24"/>
          <w:szCs w:val="24"/>
          <w:lang w:eastAsia="en-US"/>
        </w:rPr>
      </w:pPr>
      <w:r w:rsidRPr="007970F5">
        <w:rPr>
          <w:rFonts w:ascii="Arial" w:hAnsi="Arial" w:cs="Arial"/>
          <w:color w:val="0070C0"/>
          <w:sz w:val="24"/>
          <w:szCs w:val="24"/>
        </w:rPr>
        <w:t>Alterad</w:t>
      </w:r>
      <w:r>
        <w:rPr>
          <w:rFonts w:ascii="Arial" w:hAnsi="Arial" w:cs="Arial"/>
          <w:color w:val="0070C0"/>
          <w:sz w:val="24"/>
          <w:szCs w:val="24"/>
        </w:rPr>
        <w:t>o 2024</w:t>
      </w:r>
      <w:r w:rsidRPr="007970F5">
        <w:rPr>
          <w:rFonts w:ascii="Arial" w:hAnsi="Arial" w:cs="Arial"/>
          <w:color w:val="0070C0"/>
          <w:sz w:val="24"/>
          <w:szCs w:val="24"/>
        </w:rPr>
        <w:t>***</w:t>
      </w:r>
      <w:r>
        <w:rPr>
          <w:rFonts w:ascii="Arial" w:hAnsi="Arial" w:cs="Arial"/>
          <w:color w:val="0070C0"/>
          <w:sz w:val="24"/>
          <w:szCs w:val="24"/>
        </w:rPr>
        <w:t xml:space="preserve"> </w:t>
      </w:r>
      <w:r w:rsidR="008949D1" w:rsidRPr="003563B3">
        <w:rPr>
          <w:rFonts w:ascii="Arial" w:eastAsia="Calibri" w:hAnsi="Arial" w:cs="Arial"/>
          <w:sz w:val="24"/>
          <w:szCs w:val="24"/>
          <w:lang w:eastAsia="en-US"/>
        </w:rPr>
        <w:t>z) CONSISTÊNCIA DO SALDO POR GRUPO (ATÉ 2º NÍVEL).</w:t>
      </w:r>
    </w:p>
    <w:p w14:paraId="612B5438" w14:textId="77777777" w:rsidR="008949D1" w:rsidRPr="003563B3" w:rsidRDefault="008949D1" w:rsidP="00185C60">
      <w:pPr>
        <w:widowControl w:val="0"/>
        <w:overflowPunct/>
        <w:autoSpaceDE/>
        <w:autoSpaceDN/>
        <w:adjustRightInd/>
        <w:spacing w:line="360" w:lineRule="auto"/>
        <w:textAlignment w:val="auto"/>
        <w:rPr>
          <w:rFonts w:ascii="Arial" w:eastAsia="Calibri" w:hAnsi="Arial" w:cs="Arial"/>
          <w:sz w:val="24"/>
          <w:szCs w:val="24"/>
          <w:lang w:eastAsia="en-US"/>
        </w:rPr>
      </w:pPr>
      <w:r w:rsidRPr="003563B3">
        <w:rPr>
          <w:rFonts w:ascii="Arial" w:eastAsia="Calibri" w:hAnsi="Arial" w:cs="Arial"/>
          <w:sz w:val="24"/>
          <w:szCs w:val="24"/>
          <w:lang w:eastAsia="en-US"/>
        </w:rPr>
        <w:t>1 – Executar apenas no mês de janeiro;</w:t>
      </w:r>
    </w:p>
    <w:p w14:paraId="564AE58C" w14:textId="77777777" w:rsidR="008949D1" w:rsidRPr="003563B3" w:rsidRDefault="008949D1" w:rsidP="00185C60">
      <w:pPr>
        <w:widowControl w:val="0"/>
        <w:overflowPunct/>
        <w:autoSpaceDE/>
        <w:autoSpaceDN/>
        <w:adjustRightInd/>
        <w:spacing w:line="360" w:lineRule="auto"/>
        <w:textAlignment w:val="auto"/>
        <w:rPr>
          <w:rFonts w:ascii="Arial" w:eastAsia="Calibri" w:hAnsi="Arial" w:cs="Arial"/>
          <w:sz w:val="24"/>
          <w:szCs w:val="24"/>
          <w:lang w:eastAsia="en-US"/>
        </w:rPr>
      </w:pPr>
      <w:r w:rsidRPr="003563B3">
        <w:rPr>
          <w:rFonts w:ascii="Arial" w:eastAsia="Calibri" w:hAnsi="Arial" w:cs="Arial"/>
          <w:sz w:val="24"/>
          <w:szCs w:val="24"/>
          <w:lang w:eastAsia="en-US"/>
        </w:rPr>
        <w:t>2 – Buscar o BALVERF.XML;</w:t>
      </w:r>
    </w:p>
    <w:p w14:paraId="125519B5" w14:textId="77777777" w:rsidR="008949D1" w:rsidRPr="003563B3" w:rsidRDefault="008949D1" w:rsidP="00185C60">
      <w:pPr>
        <w:widowControl w:val="0"/>
        <w:overflowPunct/>
        <w:autoSpaceDE/>
        <w:autoSpaceDN/>
        <w:adjustRightInd/>
        <w:spacing w:line="360" w:lineRule="auto"/>
        <w:textAlignment w:val="auto"/>
        <w:rPr>
          <w:rFonts w:ascii="Arial" w:eastAsia="Calibri" w:hAnsi="Arial" w:cs="Arial"/>
          <w:sz w:val="24"/>
          <w:szCs w:val="24"/>
          <w:lang w:eastAsia="en-US"/>
        </w:rPr>
      </w:pPr>
      <w:r w:rsidRPr="003563B3">
        <w:rPr>
          <w:rFonts w:ascii="Arial" w:eastAsia="Calibri" w:hAnsi="Arial" w:cs="Arial"/>
          <w:sz w:val="24"/>
          <w:szCs w:val="24"/>
          <w:lang w:eastAsia="en-US"/>
        </w:rPr>
        <w:t>3 – Buscar cada conta contábil. Considerar até o 2º nível - Grupo (exemplo 1.1.x.x.x.x.xx). Buscar o valor do saldo inicial de cada conta contábil encontrada. Se a codificação se repetir, somar os saldos iniciais encontrados em cada registro para a mesma codificação;</w:t>
      </w:r>
    </w:p>
    <w:p w14:paraId="65C7F32B" w14:textId="77777777" w:rsidR="008949D1" w:rsidRPr="003563B3" w:rsidRDefault="008949D1" w:rsidP="00185C60">
      <w:pPr>
        <w:widowControl w:val="0"/>
        <w:overflowPunct/>
        <w:autoSpaceDE/>
        <w:autoSpaceDN/>
        <w:adjustRightInd/>
        <w:spacing w:line="360" w:lineRule="auto"/>
        <w:textAlignment w:val="auto"/>
        <w:rPr>
          <w:rFonts w:ascii="Arial" w:eastAsia="Calibri" w:hAnsi="Arial" w:cs="Arial"/>
          <w:sz w:val="24"/>
          <w:szCs w:val="24"/>
          <w:lang w:eastAsia="en-US"/>
        </w:rPr>
      </w:pPr>
      <w:r w:rsidRPr="003563B3">
        <w:rPr>
          <w:rFonts w:ascii="Arial" w:eastAsia="Calibri" w:hAnsi="Arial" w:cs="Arial"/>
          <w:sz w:val="24"/>
          <w:szCs w:val="24"/>
          <w:lang w:eastAsia="en-US"/>
        </w:rPr>
        <w:t>4 – Os valores devem ser totalizados da seguinte forma sempre considerando até o 2º nível;</w:t>
      </w:r>
    </w:p>
    <w:p w14:paraId="42C89E39" w14:textId="77777777" w:rsidR="008949D1" w:rsidRPr="003563B3" w:rsidRDefault="008949D1" w:rsidP="00185C60">
      <w:pPr>
        <w:widowControl w:val="0"/>
        <w:overflowPunct/>
        <w:autoSpaceDE/>
        <w:autoSpaceDN/>
        <w:adjustRightInd/>
        <w:spacing w:line="360" w:lineRule="auto"/>
        <w:textAlignment w:val="auto"/>
        <w:rPr>
          <w:rFonts w:ascii="Arial" w:eastAsia="Calibri" w:hAnsi="Arial" w:cs="Arial"/>
          <w:sz w:val="24"/>
          <w:szCs w:val="24"/>
          <w:lang w:eastAsia="en-US"/>
        </w:rPr>
      </w:pPr>
      <w:r w:rsidRPr="003563B3">
        <w:rPr>
          <w:rFonts w:ascii="Arial" w:eastAsia="Calibri" w:hAnsi="Arial" w:cs="Arial"/>
          <w:sz w:val="24"/>
          <w:szCs w:val="24"/>
          <w:lang w:eastAsia="en-US"/>
        </w:rPr>
        <w:t>4.1 – Contas da Classe 1: SD – SC</w:t>
      </w:r>
    </w:p>
    <w:p w14:paraId="256AD63D" w14:textId="77777777" w:rsidR="008949D1" w:rsidRPr="003563B3" w:rsidRDefault="008949D1" w:rsidP="00185C60">
      <w:pPr>
        <w:widowControl w:val="0"/>
        <w:overflowPunct/>
        <w:autoSpaceDE/>
        <w:autoSpaceDN/>
        <w:adjustRightInd/>
        <w:spacing w:line="360" w:lineRule="auto"/>
        <w:textAlignment w:val="auto"/>
        <w:rPr>
          <w:rFonts w:ascii="Arial" w:eastAsia="Calibri" w:hAnsi="Arial" w:cs="Arial"/>
          <w:sz w:val="24"/>
          <w:szCs w:val="24"/>
          <w:lang w:eastAsia="en-US"/>
        </w:rPr>
      </w:pPr>
      <w:r w:rsidRPr="003563B3">
        <w:rPr>
          <w:rFonts w:ascii="Arial" w:eastAsia="Calibri" w:hAnsi="Arial" w:cs="Arial"/>
          <w:sz w:val="24"/>
          <w:szCs w:val="24"/>
          <w:lang w:eastAsia="en-US"/>
        </w:rPr>
        <w:t>4.2 – Contas da Classe 2: SC – SD</w:t>
      </w:r>
    </w:p>
    <w:p w14:paraId="0EA99A5C" w14:textId="77777777" w:rsidR="008949D1" w:rsidRPr="003563B3" w:rsidRDefault="008949D1" w:rsidP="00185C60">
      <w:pPr>
        <w:widowControl w:val="0"/>
        <w:overflowPunct/>
        <w:autoSpaceDE/>
        <w:autoSpaceDN/>
        <w:adjustRightInd/>
        <w:spacing w:line="360" w:lineRule="auto"/>
        <w:textAlignment w:val="auto"/>
        <w:rPr>
          <w:rFonts w:ascii="Arial" w:eastAsia="Calibri" w:hAnsi="Arial" w:cs="Arial"/>
          <w:sz w:val="24"/>
          <w:szCs w:val="24"/>
          <w:lang w:eastAsia="en-US"/>
        </w:rPr>
      </w:pPr>
      <w:r w:rsidRPr="003563B3">
        <w:rPr>
          <w:rFonts w:ascii="Arial" w:eastAsia="Calibri" w:hAnsi="Arial" w:cs="Arial"/>
          <w:sz w:val="24"/>
          <w:szCs w:val="24"/>
          <w:lang w:eastAsia="en-US"/>
        </w:rPr>
        <w:t>4.3 – Contas da Classe 5: SD – SC</w:t>
      </w:r>
    </w:p>
    <w:p w14:paraId="1B9377BE" w14:textId="77777777" w:rsidR="008949D1" w:rsidRPr="003563B3" w:rsidRDefault="008949D1" w:rsidP="00185C60">
      <w:pPr>
        <w:widowControl w:val="0"/>
        <w:overflowPunct/>
        <w:autoSpaceDE/>
        <w:autoSpaceDN/>
        <w:adjustRightInd/>
        <w:spacing w:line="360" w:lineRule="auto"/>
        <w:textAlignment w:val="auto"/>
        <w:rPr>
          <w:rFonts w:ascii="Arial" w:eastAsia="Calibri" w:hAnsi="Arial" w:cs="Arial"/>
          <w:sz w:val="24"/>
          <w:szCs w:val="24"/>
          <w:lang w:eastAsia="en-US"/>
        </w:rPr>
      </w:pPr>
      <w:r w:rsidRPr="003563B3">
        <w:rPr>
          <w:rFonts w:ascii="Arial" w:eastAsia="Calibri" w:hAnsi="Arial" w:cs="Arial"/>
          <w:sz w:val="24"/>
          <w:szCs w:val="24"/>
          <w:lang w:eastAsia="en-US"/>
        </w:rPr>
        <w:t>4.4 – Contas da Classe 6: SC – SD</w:t>
      </w:r>
    </w:p>
    <w:p w14:paraId="03656FF8" w14:textId="77777777" w:rsidR="008949D1" w:rsidRPr="003563B3" w:rsidRDefault="008949D1" w:rsidP="00185C60">
      <w:pPr>
        <w:widowControl w:val="0"/>
        <w:overflowPunct/>
        <w:autoSpaceDE/>
        <w:autoSpaceDN/>
        <w:adjustRightInd/>
        <w:spacing w:line="360" w:lineRule="auto"/>
        <w:textAlignment w:val="auto"/>
        <w:rPr>
          <w:rFonts w:ascii="Arial" w:eastAsia="Calibri" w:hAnsi="Arial" w:cs="Arial"/>
          <w:sz w:val="24"/>
          <w:szCs w:val="24"/>
          <w:lang w:eastAsia="en-US"/>
        </w:rPr>
      </w:pPr>
      <w:r w:rsidRPr="003563B3">
        <w:rPr>
          <w:rFonts w:ascii="Arial" w:eastAsia="Calibri" w:hAnsi="Arial" w:cs="Arial"/>
          <w:sz w:val="24"/>
          <w:szCs w:val="24"/>
          <w:lang w:eastAsia="en-US"/>
        </w:rPr>
        <w:t>4.5 - Contas da Classe 7: SD – SC</w:t>
      </w:r>
    </w:p>
    <w:p w14:paraId="65853C8E" w14:textId="77777777" w:rsidR="008949D1" w:rsidRPr="003563B3" w:rsidRDefault="008949D1" w:rsidP="00185C60">
      <w:pPr>
        <w:widowControl w:val="0"/>
        <w:overflowPunct/>
        <w:autoSpaceDE/>
        <w:autoSpaceDN/>
        <w:adjustRightInd/>
        <w:spacing w:line="360" w:lineRule="auto"/>
        <w:textAlignment w:val="auto"/>
        <w:rPr>
          <w:rFonts w:ascii="Arial" w:eastAsia="Calibri" w:hAnsi="Arial" w:cs="Arial"/>
          <w:sz w:val="24"/>
          <w:szCs w:val="24"/>
          <w:lang w:eastAsia="en-US"/>
        </w:rPr>
      </w:pPr>
      <w:r w:rsidRPr="003563B3">
        <w:rPr>
          <w:rFonts w:ascii="Arial" w:eastAsia="Calibri" w:hAnsi="Arial" w:cs="Arial"/>
          <w:sz w:val="24"/>
          <w:szCs w:val="24"/>
          <w:lang w:eastAsia="en-US"/>
        </w:rPr>
        <w:t>4.6 – Contas da Classe 8: SC - SD</w:t>
      </w:r>
    </w:p>
    <w:p w14:paraId="43710E05" w14:textId="77777777" w:rsidR="008949D1" w:rsidRPr="003563B3" w:rsidRDefault="008949D1" w:rsidP="00185C60">
      <w:pPr>
        <w:widowControl w:val="0"/>
        <w:overflowPunct/>
        <w:autoSpaceDE/>
        <w:autoSpaceDN/>
        <w:adjustRightInd/>
        <w:spacing w:line="360" w:lineRule="auto"/>
        <w:textAlignment w:val="auto"/>
        <w:rPr>
          <w:rFonts w:ascii="Arial" w:eastAsia="Calibri" w:hAnsi="Arial" w:cs="Arial"/>
          <w:sz w:val="24"/>
          <w:szCs w:val="24"/>
          <w:lang w:eastAsia="en-US"/>
        </w:rPr>
      </w:pPr>
      <w:r w:rsidRPr="003563B3">
        <w:rPr>
          <w:rFonts w:ascii="Arial" w:eastAsia="Calibri" w:hAnsi="Arial" w:cs="Arial"/>
          <w:sz w:val="24"/>
          <w:szCs w:val="24"/>
          <w:lang w:eastAsia="en-US"/>
        </w:rPr>
        <w:t>5 – Buscar o BALVERF. XML, no mês 13 do Exercício Anterior ao Exercício de Referência;</w:t>
      </w:r>
    </w:p>
    <w:p w14:paraId="6333A803" w14:textId="77777777" w:rsidR="008949D1" w:rsidRPr="003563B3" w:rsidRDefault="008949D1" w:rsidP="00185C60">
      <w:pPr>
        <w:widowControl w:val="0"/>
        <w:overflowPunct/>
        <w:autoSpaceDE/>
        <w:autoSpaceDN/>
        <w:adjustRightInd/>
        <w:spacing w:line="360" w:lineRule="auto"/>
        <w:textAlignment w:val="auto"/>
        <w:rPr>
          <w:rFonts w:ascii="Arial" w:eastAsia="Calibri" w:hAnsi="Arial" w:cs="Arial"/>
          <w:sz w:val="24"/>
          <w:szCs w:val="24"/>
          <w:lang w:eastAsia="en-US"/>
        </w:rPr>
      </w:pPr>
      <w:r w:rsidRPr="003563B3">
        <w:rPr>
          <w:rFonts w:ascii="Arial" w:eastAsia="Calibri" w:hAnsi="Arial" w:cs="Arial"/>
          <w:sz w:val="24"/>
          <w:szCs w:val="24"/>
          <w:lang w:eastAsia="en-US"/>
        </w:rPr>
        <w:t>6 – Verificar, para cada conta contábil encontrada no mês 1, considerando até o 2º nível - Grupo, o valor do saldo final existente e a natureza do mesmo. Se a codificação se repetir, somar os saldos finais encontrados em cada registro para a mesma codificação, na forma do item 4;</w:t>
      </w:r>
    </w:p>
    <w:p w14:paraId="4FC15EE5" w14:textId="77777777" w:rsidR="008949D1" w:rsidRPr="003563B3" w:rsidRDefault="008949D1" w:rsidP="00185C60">
      <w:pPr>
        <w:widowControl w:val="0"/>
        <w:overflowPunct/>
        <w:autoSpaceDE/>
        <w:autoSpaceDN/>
        <w:adjustRightInd/>
        <w:spacing w:line="360" w:lineRule="auto"/>
        <w:textAlignment w:val="auto"/>
        <w:rPr>
          <w:rFonts w:ascii="Arial" w:eastAsia="Calibri" w:hAnsi="Arial" w:cs="Arial"/>
          <w:sz w:val="24"/>
          <w:szCs w:val="24"/>
          <w:lang w:eastAsia="en-US"/>
        </w:rPr>
      </w:pPr>
      <w:r w:rsidRPr="003563B3">
        <w:rPr>
          <w:rFonts w:ascii="Arial" w:eastAsia="Calibri" w:hAnsi="Arial" w:cs="Arial"/>
          <w:sz w:val="24"/>
          <w:szCs w:val="24"/>
          <w:lang w:eastAsia="en-US"/>
        </w:rPr>
        <w:t>7 – Se Saldo inicial + natureza da conta no mês 1 do exercício de referência = saldo final + natureza da conta no mês 13 do Exercício Anterior ao de referência – OK;</w:t>
      </w:r>
    </w:p>
    <w:p w14:paraId="48624EEF" w14:textId="08B4EEE1" w:rsidR="008949D1" w:rsidRPr="003563B3" w:rsidRDefault="008949D1" w:rsidP="00185C60">
      <w:pPr>
        <w:widowControl w:val="0"/>
        <w:overflowPunct/>
        <w:autoSpaceDE/>
        <w:autoSpaceDN/>
        <w:adjustRightInd/>
        <w:spacing w:line="360" w:lineRule="auto"/>
        <w:textAlignment w:val="auto"/>
        <w:rPr>
          <w:rFonts w:ascii="Arial" w:eastAsia="Calibri" w:hAnsi="Arial" w:cs="Arial"/>
          <w:b/>
          <w:sz w:val="24"/>
          <w:szCs w:val="24"/>
          <w:lang w:eastAsia="en-US"/>
        </w:rPr>
      </w:pPr>
      <w:r w:rsidRPr="003563B3">
        <w:rPr>
          <w:rFonts w:ascii="Arial" w:eastAsia="Calibri" w:hAnsi="Arial" w:cs="Arial"/>
          <w:sz w:val="24"/>
          <w:szCs w:val="24"/>
          <w:lang w:eastAsia="en-US"/>
        </w:rPr>
        <w:t>8 - Se Saldo inicial + natureza da conta no mês 1 do exercício de referência ≠ saldo final + natureza da conta no mês 13  do Exercício Anterior ao de referência</w:t>
      </w:r>
      <w:r w:rsidR="00185C60" w:rsidRPr="003563B3">
        <w:rPr>
          <w:rFonts w:ascii="Arial" w:eastAsia="Calibri" w:hAnsi="Arial" w:cs="Arial"/>
          <w:sz w:val="24"/>
          <w:szCs w:val="24"/>
          <w:lang w:eastAsia="en-US"/>
        </w:rPr>
        <w:t xml:space="preserve">. </w:t>
      </w:r>
      <w:r w:rsidR="00185C60" w:rsidRPr="003563B3">
        <w:rPr>
          <w:rFonts w:ascii="Arial" w:eastAsia="Calibri" w:hAnsi="Arial" w:cs="Arial"/>
          <w:b/>
          <w:sz w:val="24"/>
          <w:szCs w:val="24"/>
          <w:lang w:eastAsia="en-US"/>
        </w:rPr>
        <w:t>(</w:t>
      </w:r>
      <w:r w:rsidR="00185C60" w:rsidRPr="003563B3">
        <w:rPr>
          <w:rFonts w:ascii="Arial" w:eastAsia="Calibri" w:hAnsi="Arial" w:cs="Arial"/>
          <w:b/>
          <w:sz w:val="24"/>
          <w:szCs w:val="24"/>
          <w:u w:val="single"/>
          <w:lang w:eastAsia="en-US"/>
        </w:rPr>
        <w:t>Consistência impeditiva</w:t>
      </w:r>
      <w:r w:rsidR="00185C60" w:rsidRPr="003563B3">
        <w:rPr>
          <w:rFonts w:ascii="Arial" w:eastAsia="Calibri" w:hAnsi="Arial" w:cs="Arial"/>
          <w:b/>
          <w:sz w:val="24"/>
          <w:szCs w:val="24"/>
          <w:lang w:eastAsia="en-US"/>
        </w:rPr>
        <w:t>)</w:t>
      </w:r>
      <w:r w:rsidRPr="003563B3">
        <w:rPr>
          <w:rFonts w:ascii="Arial" w:eastAsia="Calibri" w:hAnsi="Arial" w:cs="Arial"/>
          <w:sz w:val="24"/>
          <w:szCs w:val="24"/>
          <w:lang w:eastAsia="en-US"/>
        </w:rPr>
        <w:t xml:space="preserve"> – </w:t>
      </w:r>
      <w:r w:rsidR="00141B06" w:rsidRPr="00453F03">
        <w:rPr>
          <w:b/>
          <w:i/>
          <w:strike/>
          <w:color w:val="FF0000"/>
          <w:sz w:val="28"/>
          <w:szCs w:val="28"/>
        </w:rPr>
        <w:t>6693</w:t>
      </w:r>
      <w:r w:rsidR="00453F03">
        <w:rPr>
          <w:rFonts w:ascii="Arial" w:eastAsia="Calibri" w:hAnsi="Arial" w:cs="Arial"/>
          <w:b/>
          <w:sz w:val="24"/>
          <w:szCs w:val="24"/>
          <w:lang w:eastAsia="en-US"/>
        </w:rPr>
        <w:t xml:space="preserve"> </w:t>
      </w:r>
      <w:r w:rsidR="00453F03">
        <w:rPr>
          <w:rFonts w:ascii="Arial" w:eastAsia="Calibri" w:hAnsi="Arial" w:cs="Arial"/>
          <w:b/>
          <w:color w:val="365F91" w:themeColor="accent1" w:themeShade="BF"/>
          <w:sz w:val="24"/>
          <w:szCs w:val="24"/>
          <w:lang w:eastAsia="en-US"/>
        </w:rPr>
        <w:t>8985</w:t>
      </w:r>
      <w:r w:rsidR="00185C60" w:rsidRPr="003563B3">
        <w:rPr>
          <w:rFonts w:ascii="Arial" w:eastAsia="Calibri" w:hAnsi="Arial" w:cs="Arial"/>
          <w:b/>
          <w:sz w:val="24"/>
          <w:szCs w:val="24"/>
          <w:lang w:eastAsia="en-US"/>
        </w:rPr>
        <w:t xml:space="preserve"> </w:t>
      </w:r>
    </w:p>
    <w:p w14:paraId="7E7AF532" w14:textId="77777777" w:rsidR="00185C60" w:rsidRPr="003563B3" w:rsidRDefault="00185C60" w:rsidP="00185C60">
      <w:pPr>
        <w:widowControl w:val="0"/>
        <w:overflowPunct/>
        <w:autoSpaceDE/>
        <w:autoSpaceDN/>
        <w:adjustRightInd/>
        <w:spacing w:line="360" w:lineRule="auto"/>
        <w:textAlignment w:val="auto"/>
        <w:rPr>
          <w:rFonts w:ascii="Arial" w:eastAsia="Calibri" w:hAnsi="Arial" w:cs="Arial"/>
          <w:b/>
          <w:sz w:val="24"/>
          <w:szCs w:val="24"/>
          <w:lang w:eastAsia="en-US"/>
        </w:rPr>
      </w:pPr>
    </w:p>
    <w:p w14:paraId="4E1D7F37" w14:textId="77777777" w:rsidR="008949D1" w:rsidRPr="003563B3" w:rsidRDefault="008949D1" w:rsidP="00185C60">
      <w:pPr>
        <w:widowControl w:val="0"/>
        <w:overflowPunct/>
        <w:autoSpaceDE/>
        <w:autoSpaceDN/>
        <w:adjustRightInd/>
        <w:spacing w:line="360" w:lineRule="auto"/>
        <w:textAlignment w:val="auto"/>
        <w:rPr>
          <w:rFonts w:ascii="Arial" w:eastAsia="Calibri" w:hAnsi="Arial" w:cs="Arial"/>
          <w:sz w:val="24"/>
          <w:szCs w:val="24"/>
          <w:lang w:eastAsia="en-US"/>
        </w:rPr>
      </w:pPr>
      <w:r w:rsidRPr="003563B3">
        <w:rPr>
          <w:rFonts w:ascii="Arial" w:eastAsia="Calibri" w:hAnsi="Arial" w:cs="Arial"/>
          <w:b/>
          <w:sz w:val="24"/>
          <w:szCs w:val="24"/>
          <w:lang w:eastAsia="en-US"/>
        </w:rPr>
        <w:t>Mensagem:</w:t>
      </w:r>
      <w:r w:rsidRPr="003563B3">
        <w:rPr>
          <w:rFonts w:ascii="Arial" w:eastAsia="Calibri" w:hAnsi="Arial" w:cs="Arial"/>
          <w:sz w:val="24"/>
          <w:szCs w:val="24"/>
          <w:lang w:eastAsia="en-US"/>
        </w:rPr>
        <w:t xml:space="preserve"> </w:t>
      </w:r>
      <w:r w:rsidRPr="003563B3">
        <w:rPr>
          <w:rFonts w:ascii="Arial" w:eastAsia="Calibri" w:hAnsi="Arial" w:cs="Arial"/>
          <w:i/>
          <w:sz w:val="24"/>
          <w:szCs w:val="24"/>
          <w:lang w:eastAsia="en-US"/>
        </w:rPr>
        <w:t xml:space="preserve">“O somatório dos saldos iniciais das contas pertencentes ao Grupo X.X.0.0.0.00.00 (até 2º nível) diverge do somatório do saldo final para as mesmas contas no mês 13 do exercício anterior”. </w:t>
      </w:r>
    </w:p>
    <w:p w14:paraId="6602BC93" w14:textId="39A5009C" w:rsidR="003563B3" w:rsidRPr="00AE5D72" w:rsidRDefault="003563B3" w:rsidP="003563B3">
      <w:pPr>
        <w:widowControl w:val="0"/>
        <w:overflowPunct/>
        <w:autoSpaceDE/>
        <w:autoSpaceDN/>
        <w:adjustRightInd/>
        <w:spacing w:after="160" w:line="360" w:lineRule="auto"/>
        <w:textAlignment w:val="auto"/>
        <w:rPr>
          <w:rFonts w:ascii="Arial" w:eastAsia="Calibri" w:hAnsi="Arial" w:cs="Arial"/>
          <w:b/>
          <w:bCs/>
          <w:strike/>
          <w:color w:val="FF0000"/>
          <w:sz w:val="24"/>
          <w:szCs w:val="24"/>
          <w:lang w:eastAsia="en-US"/>
        </w:rPr>
      </w:pPr>
      <w:r w:rsidRPr="00AE5D72">
        <w:rPr>
          <w:rFonts w:ascii="Arial" w:eastAsia="Calibri" w:hAnsi="Arial" w:cs="Arial"/>
          <w:b/>
          <w:bCs/>
          <w:strike/>
          <w:color w:val="FF0000"/>
          <w:sz w:val="24"/>
          <w:szCs w:val="24"/>
          <w:lang w:eastAsia="en-US"/>
        </w:rPr>
        <w:t>Para o exercício de 202</w:t>
      </w:r>
      <w:r w:rsidR="00C84E36" w:rsidRPr="00AE5D72">
        <w:rPr>
          <w:rFonts w:ascii="Arial" w:eastAsia="Calibri" w:hAnsi="Arial" w:cs="Arial"/>
          <w:b/>
          <w:bCs/>
          <w:strike/>
          <w:color w:val="FF0000"/>
          <w:sz w:val="24"/>
          <w:szCs w:val="24"/>
          <w:lang w:eastAsia="en-US"/>
        </w:rPr>
        <w:t>3</w:t>
      </w:r>
      <w:r w:rsidRPr="00AE5D72">
        <w:rPr>
          <w:rFonts w:ascii="Arial" w:eastAsia="Calibri" w:hAnsi="Arial" w:cs="Arial"/>
          <w:b/>
          <w:bCs/>
          <w:strike/>
          <w:color w:val="FF0000"/>
          <w:sz w:val="24"/>
          <w:szCs w:val="24"/>
          <w:lang w:eastAsia="en-US"/>
        </w:rPr>
        <w:t>, excetuar os grupos</w:t>
      </w:r>
      <w:r w:rsidRPr="00AE5D72">
        <w:rPr>
          <w:rFonts w:ascii="Arial" w:eastAsia="Calibri" w:hAnsi="Arial" w:cs="Arial"/>
          <w:b/>
          <w:bCs/>
          <w:i/>
          <w:strike/>
          <w:color w:val="FF0000"/>
          <w:sz w:val="24"/>
          <w:szCs w:val="24"/>
          <w:lang w:eastAsia="en-US"/>
        </w:rPr>
        <w:t xml:space="preserve"> </w:t>
      </w:r>
      <w:r w:rsidRPr="00AE5D72">
        <w:rPr>
          <w:rFonts w:ascii="Arial" w:eastAsia="Calibri" w:hAnsi="Arial" w:cs="Arial"/>
          <w:b/>
          <w:bCs/>
          <w:strike/>
          <w:color w:val="FF0000"/>
          <w:sz w:val="24"/>
          <w:szCs w:val="24"/>
          <w:lang w:eastAsia="en-US"/>
        </w:rPr>
        <w:t>7</w:t>
      </w:r>
      <w:r w:rsidRPr="00AE5D72">
        <w:rPr>
          <w:rFonts w:ascii="Arial" w:eastAsia="Calibri" w:hAnsi="Arial" w:cs="Arial"/>
          <w:b/>
          <w:bCs/>
          <w:i/>
          <w:strike/>
          <w:color w:val="FF0000"/>
          <w:sz w:val="24"/>
          <w:szCs w:val="24"/>
          <w:lang w:eastAsia="en-US"/>
        </w:rPr>
        <w:t xml:space="preserve">.6.0.0.0.00.00, </w:t>
      </w:r>
      <w:r w:rsidRPr="00AE5D72">
        <w:rPr>
          <w:rFonts w:ascii="Arial" w:eastAsia="Calibri" w:hAnsi="Arial" w:cs="Arial"/>
          <w:b/>
          <w:bCs/>
          <w:strike/>
          <w:color w:val="FF0000"/>
          <w:sz w:val="24"/>
          <w:szCs w:val="24"/>
          <w:lang w:eastAsia="en-US"/>
        </w:rPr>
        <w:t>7</w:t>
      </w:r>
      <w:r w:rsidRPr="00AE5D72">
        <w:rPr>
          <w:rFonts w:ascii="Arial" w:eastAsia="Calibri" w:hAnsi="Arial" w:cs="Arial"/>
          <w:b/>
          <w:bCs/>
          <w:i/>
          <w:strike/>
          <w:color w:val="FF0000"/>
          <w:sz w:val="24"/>
          <w:szCs w:val="24"/>
          <w:lang w:eastAsia="en-US"/>
        </w:rPr>
        <w:t>.9.0.0.0.00.00</w:t>
      </w:r>
      <w:proofErr w:type="gramStart"/>
      <w:r w:rsidRPr="00AE5D72">
        <w:rPr>
          <w:rFonts w:ascii="Arial" w:eastAsia="Calibri" w:hAnsi="Arial" w:cs="Arial"/>
          <w:b/>
          <w:bCs/>
          <w:i/>
          <w:strike/>
          <w:color w:val="FF0000"/>
          <w:sz w:val="24"/>
          <w:szCs w:val="24"/>
          <w:lang w:eastAsia="en-US"/>
        </w:rPr>
        <w:t xml:space="preserve">,  </w:t>
      </w:r>
      <w:r w:rsidRPr="00AE5D72">
        <w:rPr>
          <w:rFonts w:ascii="Arial" w:eastAsia="Calibri" w:hAnsi="Arial" w:cs="Arial"/>
          <w:b/>
          <w:bCs/>
          <w:strike/>
          <w:color w:val="FF0000"/>
          <w:sz w:val="24"/>
          <w:szCs w:val="24"/>
          <w:lang w:eastAsia="en-US"/>
        </w:rPr>
        <w:t>8</w:t>
      </w:r>
      <w:r w:rsidRPr="00AE5D72">
        <w:rPr>
          <w:rFonts w:ascii="Arial" w:eastAsia="Calibri" w:hAnsi="Arial" w:cs="Arial"/>
          <w:b/>
          <w:bCs/>
          <w:i/>
          <w:strike/>
          <w:color w:val="FF0000"/>
          <w:sz w:val="24"/>
          <w:szCs w:val="24"/>
          <w:lang w:eastAsia="en-US"/>
        </w:rPr>
        <w:t>.6.0.0.0.00.00</w:t>
      </w:r>
      <w:proofErr w:type="gramEnd"/>
      <w:r w:rsidRPr="00AE5D72">
        <w:rPr>
          <w:rFonts w:ascii="Arial" w:eastAsia="Calibri" w:hAnsi="Arial" w:cs="Arial"/>
          <w:b/>
          <w:bCs/>
          <w:i/>
          <w:strike/>
          <w:color w:val="FF0000"/>
          <w:sz w:val="24"/>
          <w:szCs w:val="24"/>
          <w:lang w:eastAsia="en-US"/>
        </w:rPr>
        <w:t xml:space="preserve"> e  </w:t>
      </w:r>
      <w:r w:rsidRPr="00AE5D72">
        <w:rPr>
          <w:rFonts w:ascii="Arial" w:eastAsia="Calibri" w:hAnsi="Arial" w:cs="Arial"/>
          <w:b/>
          <w:bCs/>
          <w:strike/>
          <w:color w:val="FF0000"/>
          <w:sz w:val="24"/>
          <w:szCs w:val="24"/>
          <w:lang w:eastAsia="en-US"/>
        </w:rPr>
        <w:t>8</w:t>
      </w:r>
      <w:r w:rsidRPr="00AE5D72">
        <w:rPr>
          <w:rFonts w:ascii="Arial" w:eastAsia="Calibri" w:hAnsi="Arial" w:cs="Arial"/>
          <w:b/>
          <w:bCs/>
          <w:i/>
          <w:strike/>
          <w:color w:val="FF0000"/>
          <w:sz w:val="24"/>
          <w:szCs w:val="24"/>
          <w:lang w:eastAsia="en-US"/>
        </w:rPr>
        <w:t>.9.0.0.0.00.00</w:t>
      </w:r>
    </w:p>
    <w:p w14:paraId="4AD84603" w14:textId="77777777" w:rsidR="003563B3" w:rsidRPr="008949D1" w:rsidRDefault="003563B3" w:rsidP="008949D1">
      <w:pPr>
        <w:widowControl w:val="0"/>
        <w:overflowPunct/>
        <w:autoSpaceDE/>
        <w:autoSpaceDN/>
        <w:adjustRightInd/>
        <w:spacing w:after="160" w:line="259" w:lineRule="auto"/>
        <w:textAlignment w:val="auto"/>
        <w:rPr>
          <w:rFonts w:ascii="Arial" w:eastAsia="Calibri" w:hAnsi="Arial" w:cs="Arial"/>
          <w:color w:val="0070C0"/>
          <w:sz w:val="24"/>
          <w:szCs w:val="24"/>
          <w:lang w:eastAsia="en-US"/>
        </w:rPr>
      </w:pPr>
    </w:p>
    <w:p w14:paraId="729DFFC4" w14:textId="77777777" w:rsidR="008949D1" w:rsidRPr="003563B3" w:rsidRDefault="004C23DC" w:rsidP="00185C60">
      <w:pPr>
        <w:widowControl w:val="0"/>
        <w:overflowPunct/>
        <w:autoSpaceDE/>
        <w:autoSpaceDN/>
        <w:adjustRightInd/>
        <w:spacing w:line="360" w:lineRule="auto"/>
        <w:textAlignment w:val="auto"/>
        <w:rPr>
          <w:rFonts w:ascii="Arial" w:eastAsia="Calibri" w:hAnsi="Arial" w:cs="Arial"/>
          <w:sz w:val="24"/>
          <w:szCs w:val="24"/>
          <w:lang w:eastAsia="en-US"/>
        </w:rPr>
      </w:pPr>
      <w:r w:rsidRPr="003563B3">
        <w:rPr>
          <w:rFonts w:ascii="Arial" w:eastAsia="Calibri" w:hAnsi="Arial" w:cs="Arial"/>
          <w:sz w:val="24"/>
          <w:szCs w:val="24"/>
          <w:lang w:eastAsia="en-US"/>
        </w:rPr>
        <w:t>aa</w:t>
      </w:r>
      <w:r w:rsidR="008949D1" w:rsidRPr="003563B3">
        <w:rPr>
          <w:rFonts w:ascii="Arial" w:eastAsia="Calibri" w:hAnsi="Arial" w:cs="Arial"/>
          <w:sz w:val="24"/>
          <w:szCs w:val="24"/>
          <w:lang w:eastAsia="en-US"/>
        </w:rPr>
        <w:t>) CONSISTÊNCIA DE SALDOS POR CLASSE (1º Nível).</w:t>
      </w:r>
    </w:p>
    <w:p w14:paraId="3269F1EC" w14:textId="77777777" w:rsidR="008949D1" w:rsidRPr="003563B3" w:rsidRDefault="004C23DC" w:rsidP="00185C60">
      <w:pPr>
        <w:widowControl w:val="0"/>
        <w:overflowPunct/>
        <w:autoSpaceDE/>
        <w:autoSpaceDN/>
        <w:adjustRightInd/>
        <w:spacing w:line="360" w:lineRule="auto"/>
        <w:textAlignment w:val="auto"/>
        <w:rPr>
          <w:rFonts w:ascii="Arial" w:eastAsia="Calibri" w:hAnsi="Arial" w:cs="Arial"/>
          <w:strike/>
          <w:sz w:val="24"/>
          <w:szCs w:val="24"/>
          <w:lang w:eastAsia="en-US"/>
        </w:rPr>
      </w:pPr>
      <w:r w:rsidRPr="003563B3">
        <w:rPr>
          <w:rFonts w:ascii="Arial" w:eastAsia="Calibri" w:hAnsi="Arial" w:cs="Arial"/>
          <w:sz w:val="24"/>
          <w:szCs w:val="24"/>
          <w:lang w:eastAsia="en-US"/>
        </w:rPr>
        <w:t>1 – Executar apenas no mês 1;</w:t>
      </w:r>
    </w:p>
    <w:p w14:paraId="2572BDFB" w14:textId="77777777" w:rsidR="008949D1" w:rsidRPr="003563B3" w:rsidRDefault="008949D1" w:rsidP="00185C60">
      <w:pPr>
        <w:widowControl w:val="0"/>
        <w:overflowPunct/>
        <w:autoSpaceDE/>
        <w:autoSpaceDN/>
        <w:adjustRightInd/>
        <w:spacing w:line="360" w:lineRule="auto"/>
        <w:textAlignment w:val="auto"/>
        <w:rPr>
          <w:rFonts w:ascii="Arial" w:eastAsia="Calibri" w:hAnsi="Arial" w:cs="Arial"/>
          <w:sz w:val="24"/>
          <w:szCs w:val="24"/>
          <w:lang w:eastAsia="en-US"/>
        </w:rPr>
      </w:pPr>
      <w:r w:rsidRPr="003563B3">
        <w:rPr>
          <w:rFonts w:ascii="Arial" w:eastAsia="Calibri" w:hAnsi="Arial" w:cs="Arial"/>
          <w:sz w:val="24"/>
          <w:szCs w:val="24"/>
          <w:lang w:eastAsia="en-US"/>
        </w:rPr>
        <w:t xml:space="preserve">2 – Buscar o </w:t>
      </w:r>
      <w:r w:rsidR="004C23DC" w:rsidRPr="003563B3">
        <w:rPr>
          <w:rFonts w:ascii="Arial" w:eastAsia="Calibri" w:hAnsi="Arial" w:cs="Arial"/>
          <w:sz w:val="24"/>
          <w:szCs w:val="24"/>
          <w:lang w:eastAsia="en-US"/>
        </w:rPr>
        <w:t>BALVERF.XML</w:t>
      </w:r>
      <w:r w:rsidRPr="003563B3">
        <w:rPr>
          <w:rFonts w:ascii="Arial" w:eastAsia="Calibri" w:hAnsi="Arial" w:cs="Arial"/>
          <w:sz w:val="24"/>
          <w:szCs w:val="24"/>
          <w:lang w:eastAsia="en-US"/>
        </w:rPr>
        <w:t>;</w:t>
      </w:r>
    </w:p>
    <w:p w14:paraId="3DEF1875" w14:textId="77777777" w:rsidR="008949D1" w:rsidRPr="003563B3" w:rsidRDefault="008949D1" w:rsidP="00185C60">
      <w:pPr>
        <w:widowControl w:val="0"/>
        <w:overflowPunct/>
        <w:autoSpaceDE/>
        <w:autoSpaceDN/>
        <w:adjustRightInd/>
        <w:spacing w:line="360" w:lineRule="auto"/>
        <w:textAlignment w:val="auto"/>
        <w:rPr>
          <w:rFonts w:ascii="Arial" w:eastAsia="Calibri" w:hAnsi="Arial" w:cs="Arial"/>
          <w:sz w:val="24"/>
          <w:szCs w:val="24"/>
          <w:lang w:eastAsia="en-US"/>
        </w:rPr>
      </w:pPr>
      <w:r w:rsidRPr="003563B3">
        <w:rPr>
          <w:rFonts w:ascii="Arial" w:eastAsia="Calibri" w:hAnsi="Arial" w:cs="Arial"/>
          <w:sz w:val="24"/>
          <w:szCs w:val="24"/>
          <w:lang w:eastAsia="en-US"/>
        </w:rPr>
        <w:t xml:space="preserve">3 –Buscar o valor do saldo inicial de cada conta contábil, agrupando-as de acordo com o 1º Nível (Classe); </w:t>
      </w:r>
    </w:p>
    <w:p w14:paraId="188A04EB" w14:textId="77777777" w:rsidR="008949D1" w:rsidRPr="003563B3" w:rsidRDefault="008949D1" w:rsidP="00185C60">
      <w:pPr>
        <w:widowControl w:val="0"/>
        <w:overflowPunct/>
        <w:autoSpaceDE/>
        <w:autoSpaceDN/>
        <w:adjustRightInd/>
        <w:spacing w:line="360" w:lineRule="auto"/>
        <w:textAlignment w:val="auto"/>
        <w:rPr>
          <w:rFonts w:ascii="Arial" w:eastAsia="Calibri" w:hAnsi="Arial" w:cs="Arial"/>
          <w:sz w:val="24"/>
          <w:szCs w:val="24"/>
          <w:lang w:eastAsia="en-US"/>
        </w:rPr>
      </w:pPr>
      <w:r w:rsidRPr="003563B3">
        <w:rPr>
          <w:rFonts w:ascii="Arial" w:eastAsia="Calibri" w:hAnsi="Arial" w:cs="Arial"/>
          <w:sz w:val="24"/>
          <w:szCs w:val="24"/>
          <w:lang w:eastAsia="en-US"/>
        </w:rPr>
        <w:t>4 – Os valores devem ser totalizados da seguinte forma:</w:t>
      </w:r>
    </w:p>
    <w:p w14:paraId="01EB58A2" w14:textId="77777777" w:rsidR="008949D1" w:rsidRPr="003563B3" w:rsidRDefault="008949D1" w:rsidP="00185C60">
      <w:pPr>
        <w:widowControl w:val="0"/>
        <w:overflowPunct/>
        <w:autoSpaceDE/>
        <w:autoSpaceDN/>
        <w:adjustRightInd/>
        <w:spacing w:line="360" w:lineRule="auto"/>
        <w:textAlignment w:val="auto"/>
        <w:rPr>
          <w:rFonts w:ascii="Arial" w:eastAsia="Calibri" w:hAnsi="Arial" w:cs="Arial"/>
          <w:sz w:val="24"/>
          <w:szCs w:val="24"/>
          <w:lang w:eastAsia="en-US"/>
        </w:rPr>
      </w:pPr>
      <w:r w:rsidRPr="003563B3">
        <w:rPr>
          <w:rFonts w:ascii="Arial" w:eastAsia="Calibri" w:hAnsi="Arial" w:cs="Arial"/>
          <w:sz w:val="24"/>
          <w:szCs w:val="24"/>
          <w:lang w:eastAsia="en-US"/>
        </w:rPr>
        <w:t>4.1 – Contas da Classe 1: SD – SC</w:t>
      </w:r>
    </w:p>
    <w:p w14:paraId="3CB3E73D" w14:textId="77777777" w:rsidR="008949D1" w:rsidRPr="003563B3" w:rsidRDefault="008949D1" w:rsidP="00185C60">
      <w:pPr>
        <w:widowControl w:val="0"/>
        <w:overflowPunct/>
        <w:autoSpaceDE/>
        <w:autoSpaceDN/>
        <w:adjustRightInd/>
        <w:spacing w:line="360" w:lineRule="auto"/>
        <w:textAlignment w:val="auto"/>
        <w:rPr>
          <w:rFonts w:ascii="Arial" w:eastAsia="Calibri" w:hAnsi="Arial" w:cs="Arial"/>
          <w:sz w:val="24"/>
          <w:szCs w:val="24"/>
          <w:lang w:eastAsia="en-US"/>
        </w:rPr>
      </w:pPr>
      <w:r w:rsidRPr="003563B3">
        <w:rPr>
          <w:rFonts w:ascii="Arial" w:eastAsia="Calibri" w:hAnsi="Arial" w:cs="Arial"/>
          <w:sz w:val="24"/>
          <w:szCs w:val="24"/>
          <w:lang w:eastAsia="en-US"/>
        </w:rPr>
        <w:t>4.2 – Contas da Classe 2: SC – SD</w:t>
      </w:r>
    </w:p>
    <w:p w14:paraId="5CBAE554" w14:textId="77777777" w:rsidR="008949D1" w:rsidRPr="003563B3" w:rsidRDefault="008949D1" w:rsidP="00185C60">
      <w:pPr>
        <w:widowControl w:val="0"/>
        <w:overflowPunct/>
        <w:autoSpaceDE/>
        <w:autoSpaceDN/>
        <w:adjustRightInd/>
        <w:spacing w:line="360" w:lineRule="auto"/>
        <w:textAlignment w:val="auto"/>
        <w:rPr>
          <w:rFonts w:ascii="Arial" w:eastAsia="Calibri" w:hAnsi="Arial" w:cs="Arial"/>
          <w:sz w:val="24"/>
          <w:szCs w:val="24"/>
          <w:lang w:eastAsia="en-US"/>
        </w:rPr>
      </w:pPr>
      <w:r w:rsidRPr="003563B3">
        <w:rPr>
          <w:rFonts w:ascii="Arial" w:eastAsia="Calibri" w:hAnsi="Arial" w:cs="Arial"/>
          <w:sz w:val="24"/>
          <w:szCs w:val="24"/>
          <w:lang w:eastAsia="en-US"/>
        </w:rPr>
        <w:t>4.3 – Contas da Classe 5: SD – SC</w:t>
      </w:r>
    </w:p>
    <w:p w14:paraId="08FCB404" w14:textId="77777777" w:rsidR="008949D1" w:rsidRPr="003563B3" w:rsidRDefault="008949D1" w:rsidP="00185C60">
      <w:pPr>
        <w:widowControl w:val="0"/>
        <w:overflowPunct/>
        <w:autoSpaceDE/>
        <w:autoSpaceDN/>
        <w:adjustRightInd/>
        <w:spacing w:line="360" w:lineRule="auto"/>
        <w:textAlignment w:val="auto"/>
        <w:rPr>
          <w:rFonts w:ascii="Arial" w:eastAsia="Calibri" w:hAnsi="Arial" w:cs="Arial"/>
          <w:sz w:val="24"/>
          <w:szCs w:val="24"/>
          <w:lang w:eastAsia="en-US"/>
        </w:rPr>
      </w:pPr>
      <w:r w:rsidRPr="003563B3">
        <w:rPr>
          <w:rFonts w:ascii="Arial" w:eastAsia="Calibri" w:hAnsi="Arial" w:cs="Arial"/>
          <w:sz w:val="24"/>
          <w:szCs w:val="24"/>
          <w:lang w:eastAsia="en-US"/>
        </w:rPr>
        <w:t>4.4 - Contas da Classe 6: SC – SD</w:t>
      </w:r>
    </w:p>
    <w:p w14:paraId="6192B187" w14:textId="77777777" w:rsidR="008949D1" w:rsidRPr="003563B3" w:rsidRDefault="008949D1" w:rsidP="00185C60">
      <w:pPr>
        <w:widowControl w:val="0"/>
        <w:overflowPunct/>
        <w:autoSpaceDE/>
        <w:autoSpaceDN/>
        <w:adjustRightInd/>
        <w:spacing w:line="360" w:lineRule="auto"/>
        <w:textAlignment w:val="auto"/>
        <w:rPr>
          <w:rFonts w:ascii="Arial" w:eastAsia="Calibri" w:hAnsi="Arial" w:cs="Arial"/>
          <w:sz w:val="24"/>
          <w:szCs w:val="24"/>
          <w:lang w:eastAsia="en-US"/>
        </w:rPr>
      </w:pPr>
      <w:r w:rsidRPr="003563B3">
        <w:rPr>
          <w:rFonts w:ascii="Arial" w:eastAsia="Calibri" w:hAnsi="Arial" w:cs="Arial"/>
          <w:sz w:val="24"/>
          <w:szCs w:val="24"/>
          <w:lang w:eastAsia="en-US"/>
        </w:rPr>
        <w:t>4.5 - Contas da Classe 7: SD – SC</w:t>
      </w:r>
    </w:p>
    <w:p w14:paraId="53B16B19" w14:textId="77777777" w:rsidR="008949D1" w:rsidRPr="003563B3" w:rsidRDefault="008949D1" w:rsidP="00185C60">
      <w:pPr>
        <w:widowControl w:val="0"/>
        <w:overflowPunct/>
        <w:autoSpaceDE/>
        <w:autoSpaceDN/>
        <w:adjustRightInd/>
        <w:spacing w:line="360" w:lineRule="auto"/>
        <w:textAlignment w:val="auto"/>
        <w:rPr>
          <w:rFonts w:ascii="Arial" w:eastAsia="Calibri" w:hAnsi="Arial" w:cs="Arial"/>
          <w:sz w:val="24"/>
          <w:szCs w:val="24"/>
          <w:lang w:eastAsia="en-US"/>
        </w:rPr>
      </w:pPr>
      <w:r w:rsidRPr="003563B3">
        <w:rPr>
          <w:rFonts w:ascii="Arial" w:eastAsia="Calibri" w:hAnsi="Arial" w:cs="Arial"/>
          <w:sz w:val="24"/>
          <w:szCs w:val="24"/>
          <w:lang w:eastAsia="en-US"/>
        </w:rPr>
        <w:t>4.6 – Contas da Classe 8: SC - SD</w:t>
      </w:r>
    </w:p>
    <w:p w14:paraId="58667CDD" w14:textId="77777777" w:rsidR="008949D1" w:rsidRPr="003563B3" w:rsidRDefault="008949D1" w:rsidP="00185C60">
      <w:pPr>
        <w:widowControl w:val="0"/>
        <w:overflowPunct/>
        <w:autoSpaceDE/>
        <w:autoSpaceDN/>
        <w:adjustRightInd/>
        <w:spacing w:line="360" w:lineRule="auto"/>
        <w:textAlignment w:val="auto"/>
        <w:rPr>
          <w:rFonts w:ascii="Arial" w:eastAsia="Calibri" w:hAnsi="Arial" w:cs="Arial"/>
          <w:sz w:val="24"/>
          <w:szCs w:val="24"/>
          <w:lang w:eastAsia="en-US"/>
        </w:rPr>
      </w:pPr>
      <w:r w:rsidRPr="003563B3">
        <w:rPr>
          <w:rFonts w:ascii="Arial" w:eastAsia="Calibri" w:hAnsi="Arial" w:cs="Arial"/>
          <w:sz w:val="24"/>
          <w:szCs w:val="24"/>
          <w:lang w:eastAsia="en-US"/>
        </w:rPr>
        <w:t xml:space="preserve">5 – Buscar o </w:t>
      </w:r>
      <w:r w:rsidR="004C23DC" w:rsidRPr="003563B3">
        <w:rPr>
          <w:rFonts w:ascii="Arial" w:eastAsia="Calibri" w:hAnsi="Arial" w:cs="Arial"/>
          <w:sz w:val="24"/>
          <w:szCs w:val="24"/>
          <w:lang w:eastAsia="en-US"/>
        </w:rPr>
        <w:t>BALVERF</w:t>
      </w:r>
      <w:r w:rsidRPr="003563B3">
        <w:rPr>
          <w:rFonts w:ascii="Arial" w:eastAsia="Calibri" w:hAnsi="Arial" w:cs="Arial"/>
          <w:sz w:val="24"/>
          <w:szCs w:val="24"/>
          <w:lang w:eastAsia="en-US"/>
        </w:rPr>
        <w:t>. XML, no mês 13 do Exercício Anterior ao Exercício de Referência;</w:t>
      </w:r>
    </w:p>
    <w:p w14:paraId="6ED121DE" w14:textId="77777777" w:rsidR="008949D1" w:rsidRPr="003563B3" w:rsidRDefault="008949D1" w:rsidP="00185C60">
      <w:pPr>
        <w:widowControl w:val="0"/>
        <w:overflowPunct/>
        <w:autoSpaceDE/>
        <w:autoSpaceDN/>
        <w:adjustRightInd/>
        <w:spacing w:line="360" w:lineRule="auto"/>
        <w:textAlignment w:val="auto"/>
        <w:rPr>
          <w:rFonts w:ascii="Arial" w:eastAsia="Calibri" w:hAnsi="Arial" w:cs="Arial"/>
          <w:sz w:val="24"/>
          <w:szCs w:val="24"/>
          <w:lang w:eastAsia="en-US"/>
        </w:rPr>
      </w:pPr>
      <w:r w:rsidRPr="003563B3">
        <w:rPr>
          <w:rFonts w:ascii="Arial" w:eastAsia="Calibri" w:hAnsi="Arial" w:cs="Arial"/>
          <w:sz w:val="24"/>
          <w:szCs w:val="24"/>
          <w:lang w:eastAsia="en-US"/>
        </w:rPr>
        <w:t xml:space="preserve">6 – Buscar o saldo final de cada conta contábil, agrupando-as de acordo com o 1º Nível (Classe); </w:t>
      </w:r>
    </w:p>
    <w:p w14:paraId="680D3DF4" w14:textId="77777777" w:rsidR="008949D1" w:rsidRPr="003563B3" w:rsidRDefault="008949D1" w:rsidP="00185C60">
      <w:pPr>
        <w:widowControl w:val="0"/>
        <w:overflowPunct/>
        <w:autoSpaceDE/>
        <w:autoSpaceDN/>
        <w:adjustRightInd/>
        <w:spacing w:line="360" w:lineRule="auto"/>
        <w:textAlignment w:val="auto"/>
        <w:rPr>
          <w:rFonts w:ascii="Arial" w:eastAsia="Calibri" w:hAnsi="Arial" w:cs="Arial"/>
          <w:sz w:val="24"/>
          <w:szCs w:val="24"/>
          <w:lang w:eastAsia="en-US"/>
        </w:rPr>
      </w:pPr>
      <w:r w:rsidRPr="003563B3">
        <w:rPr>
          <w:rFonts w:ascii="Arial" w:eastAsia="Calibri" w:hAnsi="Arial" w:cs="Arial"/>
          <w:sz w:val="24"/>
          <w:szCs w:val="24"/>
          <w:lang w:eastAsia="en-US"/>
        </w:rPr>
        <w:t>7 – Somar os saldos finais encontrados na forma do item 4 e confrontar os saldos encontrados para cada grupo;</w:t>
      </w:r>
    </w:p>
    <w:p w14:paraId="5F0EA0AA" w14:textId="77777777" w:rsidR="008949D1" w:rsidRPr="003563B3" w:rsidRDefault="008949D1" w:rsidP="00185C60">
      <w:pPr>
        <w:widowControl w:val="0"/>
        <w:overflowPunct/>
        <w:autoSpaceDE/>
        <w:autoSpaceDN/>
        <w:adjustRightInd/>
        <w:spacing w:line="360" w:lineRule="auto"/>
        <w:textAlignment w:val="auto"/>
        <w:rPr>
          <w:rFonts w:ascii="Arial" w:eastAsia="Calibri" w:hAnsi="Arial" w:cs="Arial"/>
          <w:sz w:val="24"/>
          <w:szCs w:val="24"/>
          <w:lang w:eastAsia="en-US"/>
        </w:rPr>
      </w:pPr>
      <w:r w:rsidRPr="003563B3">
        <w:rPr>
          <w:rFonts w:ascii="Arial" w:eastAsia="Calibri" w:hAnsi="Arial" w:cs="Arial"/>
          <w:sz w:val="24"/>
          <w:szCs w:val="24"/>
          <w:lang w:eastAsia="en-US"/>
        </w:rPr>
        <w:t xml:space="preserve">8 – Se Saldo inicial + natureza da conta no mês 1 do exercício de referência = saldo final + natureza da conta no mês </w:t>
      </w:r>
      <w:proofErr w:type="gramStart"/>
      <w:r w:rsidRPr="003563B3">
        <w:rPr>
          <w:rFonts w:ascii="Arial" w:eastAsia="Calibri" w:hAnsi="Arial" w:cs="Arial"/>
          <w:sz w:val="24"/>
          <w:szCs w:val="24"/>
          <w:lang w:eastAsia="en-US"/>
        </w:rPr>
        <w:t>13  do</w:t>
      </w:r>
      <w:proofErr w:type="gramEnd"/>
      <w:r w:rsidRPr="003563B3">
        <w:rPr>
          <w:rFonts w:ascii="Arial" w:eastAsia="Calibri" w:hAnsi="Arial" w:cs="Arial"/>
          <w:sz w:val="24"/>
          <w:szCs w:val="24"/>
          <w:lang w:eastAsia="en-US"/>
        </w:rPr>
        <w:t xml:space="preserve"> Exercício Anterior ao de referência – OK;</w:t>
      </w:r>
    </w:p>
    <w:p w14:paraId="4F369098" w14:textId="12183E91" w:rsidR="008949D1" w:rsidRPr="003563B3" w:rsidRDefault="008949D1" w:rsidP="00185C60">
      <w:pPr>
        <w:widowControl w:val="0"/>
        <w:overflowPunct/>
        <w:autoSpaceDE/>
        <w:autoSpaceDN/>
        <w:adjustRightInd/>
        <w:spacing w:line="360" w:lineRule="auto"/>
        <w:textAlignment w:val="auto"/>
        <w:rPr>
          <w:rFonts w:ascii="Arial" w:eastAsia="Calibri" w:hAnsi="Arial" w:cs="Arial"/>
          <w:b/>
          <w:sz w:val="24"/>
          <w:szCs w:val="24"/>
          <w:lang w:eastAsia="en-US"/>
        </w:rPr>
      </w:pPr>
      <w:r w:rsidRPr="003563B3">
        <w:rPr>
          <w:rFonts w:ascii="Arial" w:eastAsia="Calibri" w:hAnsi="Arial" w:cs="Arial"/>
          <w:sz w:val="24"/>
          <w:szCs w:val="24"/>
          <w:lang w:eastAsia="en-US"/>
        </w:rPr>
        <w:t>9 - Se Saldo inicial + natureza da conta no mês 1 do exercício de referência ≠ saldo final + natureza da conta no mês 13  do Exercício Anterior ao de referência</w:t>
      </w:r>
      <w:r w:rsidR="00185C60" w:rsidRPr="003563B3">
        <w:rPr>
          <w:rFonts w:ascii="Arial" w:eastAsia="Calibri" w:hAnsi="Arial" w:cs="Arial"/>
          <w:sz w:val="24"/>
          <w:szCs w:val="24"/>
          <w:lang w:eastAsia="en-US"/>
        </w:rPr>
        <w:t xml:space="preserve">. </w:t>
      </w:r>
      <w:r w:rsidR="00185C60" w:rsidRPr="003563B3">
        <w:rPr>
          <w:rFonts w:ascii="Arial" w:eastAsia="Calibri" w:hAnsi="Arial" w:cs="Arial"/>
          <w:b/>
          <w:sz w:val="24"/>
          <w:szCs w:val="24"/>
          <w:lang w:eastAsia="en-US"/>
        </w:rPr>
        <w:t>(</w:t>
      </w:r>
      <w:r w:rsidR="00185C60" w:rsidRPr="003563B3">
        <w:rPr>
          <w:rFonts w:ascii="Arial" w:eastAsia="Calibri" w:hAnsi="Arial" w:cs="Arial"/>
          <w:b/>
          <w:sz w:val="24"/>
          <w:szCs w:val="24"/>
          <w:u w:val="single"/>
          <w:lang w:eastAsia="en-US"/>
        </w:rPr>
        <w:t>Consistência impeditiva</w:t>
      </w:r>
      <w:r w:rsidR="00185C60" w:rsidRPr="003563B3">
        <w:rPr>
          <w:rFonts w:ascii="Arial" w:eastAsia="Calibri" w:hAnsi="Arial" w:cs="Arial"/>
          <w:b/>
          <w:sz w:val="24"/>
          <w:szCs w:val="24"/>
          <w:lang w:eastAsia="en-US"/>
        </w:rPr>
        <w:t xml:space="preserve">).  </w:t>
      </w:r>
      <w:r w:rsidRPr="003563B3">
        <w:rPr>
          <w:rFonts w:ascii="Arial" w:eastAsia="Calibri" w:hAnsi="Arial" w:cs="Arial"/>
          <w:sz w:val="24"/>
          <w:szCs w:val="24"/>
          <w:lang w:eastAsia="en-US"/>
        </w:rPr>
        <w:t xml:space="preserve"> – </w:t>
      </w:r>
      <w:r w:rsidRPr="003563B3">
        <w:rPr>
          <w:rFonts w:ascii="Arial" w:eastAsia="Calibri" w:hAnsi="Arial" w:cs="Arial"/>
          <w:b/>
          <w:sz w:val="24"/>
          <w:szCs w:val="24"/>
          <w:lang w:eastAsia="en-US"/>
        </w:rPr>
        <w:t xml:space="preserve">ERRO </w:t>
      </w:r>
      <w:r w:rsidR="00185C60" w:rsidRPr="003563B3">
        <w:rPr>
          <w:rFonts w:ascii="Arial" w:eastAsia="Calibri" w:hAnsi="Arial" w:cs="Arial"/>
          <w:b/>
          <w:sz w:val="24"/>
          <w:szCs w:val="24"/>
          <w:lang w:eastAsia="en-US"/>
        </w:rPr>
        <w:t xml:space="preserve">5627 OK </w:t>
      </w:r>
    </w:p>
    <w:p w14:paraId="7B55F434" w14:textId="37E9A834" w:rsidR="008949D1" w:rsidRDefault="008949D1" w:rsidP="00185C60">
      <w:pPr>
        <w:widowControl w:val="0"/>
        <w:overflowPunct/>
        <w:autoSpaceDE/>
        <w:autoSpaceDN/>
        <w:adjustRightInd/>
        <w:spacing w:line="360" w:lineRule="auto"/>
        <w:textAlignment w:val="auto"/>
        <w:rPr>
          <w:rFonts w:ascii="Arial" w:eastAsia="Calibri" w:hAnsi="Arial" w:cs="Arial"/>
          <w:i/>
          <w:sz w:val="24"/>
          <w:szCs w:val="24"/>
          <w:lang w:eastAsia="en-US"/>
        </w:rPr>
      </w:pPr>
      <w:r w:rsidRPr="003563B3">
        <w:rPr>
          <w:rFonts w:ascii="Arial" w:eastAsia="Calibri" w:hAnsi="Arial" w:cs="Arial"/>
          <w:b/>
          <w:sz w:val="24"/>
          <w:szCs w:val="24"/>
          <w:lang w:eastAsia="en-US"/>
        </w:rPr>
        <w:t>Mensagem:</w:t>
      </w:r>
      <w:r w:rsidRPr="003563B3">
        <w:rPr>
          <w:rFonts w:ascii="Arial" w:eastAsia="Calibri" w:hAnsi="Arial" w:cs="Arial"/>
          <w:sz w:val="24"/>
          <w:szCs w:val="24"/>
          <w:lang w:eastAsia="en-US"/>
        </w:rPr>
        <w:t xml:space="preserve"> </w:t>
      </w:r>
      <w:r w:rsidRPr="003563B3">
        <w:rPr>
          <w:rFonts w:ascii="Arial" w:eastAsia="Calibri" w:hAnsi="Arial" w:cs="Arial"/>
          <w:i/>
          <w:sz w:val="24"/>
          <w:szCs w:val="24"/>
          <w:lang w:eastAsia="en-US"/>
        </w:rPr>
        <w:t>“O saldo inicial das contas da Classe X (1- ATIVO/ 2 - PASSIVO/ 5 - CONTROLES DA APROVAÇÃO DO PLANEJAMENTO E ORÇAMENTO/ 6 - CONTROLES DA EXECUÇÃO DO PLANEJAMENTO E ORÇAMENTO/ 7 - CONTROLES DEVEDORES/ 8   CONTROLES CREDORES) diverge do saldo final para a mesma Classe no mês 13 do exercício anterior”.</w:t>
      </w:r>
    </w:p>
    <w:p w14:paraId="5894988A" w14:textId="77777777" w:rsidR="00A77589" w:rsidRDefault="00A77589" w:rsidP="00185C60">
      <w:pPr>
        <w:widowControl w:val="0"/>
        <w:overflowPunct/>
        <w:autoSpaceDE/>
        <w:autoSpaceDN/>
        <w:adjustRightInd/>
        <w:spacing w:line="360" w:lineRule="auto"/>
        <w:textAlignment w:val="auto"/>
        <w:rPr>
          <w:rFonts w:ascii="Arial" w:eastAsia="Calibri" w:hAnsi="Arial" w:cs="Arial"/>
          <w:i/>
          <w:sz w:val="24"/>
          <w:szCs w:val="24"/>
          <w:lang w:eastAsia="en-US"/>
        </w:rPr>
      </w:pPr>
    </w:p>
    <w:p w14:paraId="19E69C9F" w14:textId="3F134F69" w:rsidR="005B2A05" w:rsidRDefault="005B2A05" w:rsidP="00185C60">
      <w:pPr>
        <w:widowControl w:val="0"/>
        <w:overflowPunct/>
        <w:autoSpaceDE/>
        <w:autoSpaceDN/>
        <w:adjustRightInd/>
        <w:spacing w:line="360" w:lineRule="auto"/>
        <w:textAlignment w:val="auto"/>
        <w:rPr>
          <w:rFonts w:ascii="Arial" w:eastAsia="Calibri" w:hAnsi="Arial" w:cs="Arial"/>
          <w:i/>
          <w:sz w:val="24"/>
          <w:szCs w:val="24"/>
          <w:lang w:eastAsia="en-US"/>
        </w:rPr>
      </w:pPr>
    </w:p>
    <w:p w14:paraId="619B693E" w14:textId="67784D06" w:rsidR="005B2A05" w:rsidRPr="00B460C4" w:rsidRDefault="006E480F" w:rsidP="005B2A05">
      <w:pPr>
        <w:widowControl w:val="0"/>
        <w:spacing w:line="360" w:lineRule="auto"/>
        <w:rPr>
          <w:rFonts w:ascii="Arial" w:hAnsi="Arial" w:cs="Arial"/>
          <w:b/>
          <w:color w:val="000000" w:themeColor="text1"/>
          <w:sz w:val="24"/>
          <w:szCs w:val="24"/>
        </w:rPr>
      </w:pPr>
      <w:r w:rsidRPr="007970F5">
        <w:rPr>
          <w:rFonts w:ascii="Arial" w:hAnsi="Arial" w:cs="Arial"/>
          <w:color w:val="0070C0"/>
          <w:sz w:val="24"/>
          <w:szCs w:val="24"/>
        </w:rPr>
        <w:t>Alterad</w:t>
      </w:r>
      <w:r>
        <w:rPr>
          <w:rFonts w:ascii="Arial" w:hAnsi="Arial" w:cs="Arial"/>
          <w:color w:val="0070C0"/>
          <w:sz w:val="24"/>
          <w:szCs w:val="24"/>
        </w:rPr>
        <w:t>o 2024</w:t>
      </w:r>
      <w:r w:rsidRPr="007970F5">
        <w:rPr>
          <w:rFonts w:ascii="Arial" w:hAnsi="Arial" w:cs="Arial"/>
          <w:color w:val="0070C0"/>
          <w:sz w:val="24"/>
          <w:szCs w:val="24"/>
        </w:rPr>
        <w:t>***</w:t>
      </w:r>
      <w:r>
        <w:rPr>
          <w:rFonts w:ascii="Arial" w:hAnsi="Arial" w:cs="Arial"/>
          <w:color w:val="0070C0"/>
          <w:sz w:val="24"/>
          <w:szCs w:val="24"/>
        </w:rPr>
        <w:t xml:space="preserve"> </w:t>
      </w:r>
      <w:r w:rsidR="005B2A05" w:rsidRPr="00B460C4">
        <w:rPr>
          <w:rFonts w:ascii="Arial" w:eastAsia="Calibri" w:hAnsi="Arial" w:cs="Arial"/>
          <w:i/>
          <w:color w:val="000000" w:themeColor="text1"/>
          <w:sz w:val="24"/>
          <w:szCs w:val="24"/>
          <w:lang w:eastAsia="en-US"/>
        </w:rPr>
        <w:t xml:space="preserve">ab) </w:t>
      </w:r>
      <w:r w:rsidR="005B2A05" w:rsidRPr="00B460C4">
        <w:rPr>
          <w:rFonts w:ascii="Arial" w:hAnsi="Arial" w:cs="Arial"/>
          <w:b/>
          <w:color w:val="000000" w:themeColor="text1"/>
          <w:sz w:val="24"/>
          <w:szCs w:val="24"/>
        </w:rPr>
        <w:t xml:space="preserve">Consistência na PCM para ID 58 – PCA - Caixa e Equivalentes de Caixa (exercício anterior) - Balanço Financeiro x Balanço Patrimonial </w:t>
      </w:r>
    </w:p>
    <w:p w14:paraId="22215EF2" w14:textId="77777777" w:rsidR="005B2A05" w:rsidRPr="00B460C4" w:rsidRDefault="005B2A05" w:rsidP="005B2A05">
      <w:pPr>
        <w:widowControl w:val="0"/>
        <w:rPr>
          <w:b/>
          <w:color w:val="000000" w:themeColor="text1"/>
          <w:sz w:val="24"/>
          <w:szCs w:val="24"/>
        </w:rPr>
      </w:pPr>
    </w:p>
    <w:p w14:paraId="7112E05F" w14:textId="55745A1E" w:rsidR="0046251E" w:rsidRPr="00C94A37" w:rsidRDefault="005B2A05" w:rsidP="0046251E">
      <w:pPr>
        <w:widowControl w:val="0"/>
        <w:overflowPunct/>
        <w:autoSpaceDE/>
        <w:autoSpaceDN/>
        <w:adjustRightInd/>
        <w:spacing w:line="360" w:lineRule="auto"/>
        <w:textAlignment w:val="auto"/>
        <w:rPr>
          <w:rFonts w:ascii="Arial" w:eastAsia="Calibri" w:hAnsi="Arial" w:cs="Arial"/>
          <w:b/>
          <w:color w:val="365F91" w:themeColor="accent1" w:themeShade="BF"/>
          <w:sz w:val="24"/>
          <w:szCs w:val="24"/>
          <w:lang w:eastAsia="en-US"/>
        </w:rPr>
      </w:pPr>
      <w:r w:rsidRPr="00B460C4">
        <w:rPr>
          <w:rFonts w:ascii="Arial" w:eastAsia="Calibri" w:hAnsi="Arial" w:cs="Arial"/>
          <w:color w:val="000000" w:themeColor="text1"/>
          <w:sz w:val="24"/>
          <w:szCs w:val="24"/>
        </w:rPr>
        <w:t xml:space="preserve">Verificar, no </w:t>
      </w:r>
      <w:r w:rsidRPr="00B460C4">
        <w:rPr>
          <w:rFonts w:ascii="Arial" w:eastAsia="Calibri" w:hAnsi="Arial" w:cs="Arial"/>
          <w:b/>
          <w:color w:val="000000" w:themeColor="text1"/>
          <w:sz w:val="24"/>
          <w:szCs w:val="24"/>
          <w:u w:val="single"/>
        </w:rPr>
        <w:t>BALVERF.XML do mês de janeiro,</w:t>
      </w:r>
      <w:r w:rsidRPr="00B460C4">
        <w:rPr>
          <w:rFonts w:ascii="Arial" w:eastAsia="Calibri" w:hAnsi="Arial" w:cs="Arial"/>
          <w:b/>
          <w:color w:val="000000" w:themeColor="text1"/>
          <w:sz w:val="24"/>
          <w:szCs w:val="24"/>
        </w:rPr>
        <w:t xml:space="preserve"> </w:t>
      </w:r>
      <w:r w:rsidRPr="00B460C4">
        <w:rPr>
          <w:rFonts w:ascii="Arial" w:eastAsia="Calibri" w:hAnsi="Arial" w:cs="Arial"/>
          <w:color w:val="000000" w:themeColor="text1"/>
          <w:sz w:val="24"/>
          <w:szCs w:val="24"/>
        </w:rPr>
        <w:t xml:space="preserve">se o somatório do saldo inicial das contas contábeis iniciadas por </w:t>
      </w:r>
      <w:r w:rsidRPr="00B460C4">
        <w:rPr>
          <w:rFonts w:ascii="Arial" w:eastAsia="Calibri" w:hAnsi="Arial" w:cs="Arial"/>
          <w:b/>
          <w:color w:val="000000" w:themeColor="text1"/>
          <w:sz w:val="24"/>
          <w:szCs w:val="24"/>
        </w:rPr>
        <w:t xml:space="preserve">1.1.1 </w:t>
      </w:r>
      <w:r w:rsidRPr="00B460C4">
        <w:rPr>
          <w:rFonts w:ascii="Arial" w:eastAsia="Calibri" w:hAnsi="Arial" w:cs="Arial"/>
          <w:color w:val="000000" w:themeColor="text1"/>
          <w:sz w:val="24"/>
          <w:szCs w:val="24"/>
        </w:rPr>
        <w:t xml:space="preserve">(Caixa e Equivalentes de Caixa) é igual ao valor do somatório do saldo final das mesmas contas no </w:t>
      </w:r>
      <w:r w:rsidRPr="00B460C4">
        <w:rPr>
          <w:rFonts w:ascii="Arial" w:eastAsia="Calibri" w:hAnsi="Arial" w:cs="Arial"/>
          <w:b/>
          <w:color w:val="000000" w:themeColor="text1"/>
          <w:sz w:val="24"/>
          <w:szCs w:val="24"/>
          <w:u w:val="single"/>
        </w:rPr>
        <w:t>BALVERF.XML do mês 13 do exercício anterior</w:t>
      </w:r>
      <w:r w:rsidRPr="00B460C4">
        <w:rPr>
          <w:rFonts w:ascii="Arial" w:eastAsia="Calibri" w:hAnsi="Arial" w:cs="Arial"/>
          <w:color w:val="000000" w:themeColor="text1"/>
          <w:sz w:val="24"/>
          <w:szCs w:val="24"/>
        </w:rPr>
        <w:t>. (</w:t>
      </w:r>
      <w:r w:rsidRPr="00B460C4">
        <w:rPr>
          <w:rFonts w:ascii="Arial" w:eastAsia="Calibri" w:hAnsi="Arial" w:cs="Arial"/>
          <w:color w:val="000000" w:themeColor="text1"/>
          <w:sz w:val="24"/>
          <w:szCs w:val="24"/>
          <w:u w:val="single"/>
        </w:rPr>
        <w:t>Consistência Impeditiva</w:t>
      </w:r>
      <w:r w:rsidRPr="00B460C4">
        <w:rPr>
          <w:rFonts w:ascii="Arial" w:eastAsia="Calibri" w:hAnsi="Arial" w:cs="Arial"/>
          <w:color w:val="000000" w:themeColor="text1"/>
          <w:sz w:val="24"/>
          <w:szCs w:val="24"/>
        </w:rPr>
        <w:t xml:space="preserve">).  </w:t>
      </w:r>
      <w:r w:rsidRPr="00B460C4">
        <w:rPr>
          <w:rFonts w:ascii="Arial" w:eastAsia="Calibri" w:hAnsi="Arial" w:cs="Arial"/>
          <w:b/>
          <w:color w:val="000000" w:themeColor="text1"/>
          <w:sz w:val="24"/>
          <w:szCs w:val="24"/>
        </w:rPr>
        <w:t xml:space="preserve">ERRO  </w:t>
      </w:r>
      <w:r w:rsidR="00141B06" w:rsidRPr="00C94A37">
        <w:rPr>
          <w:rFonts w:ascii="Arial" w:eastAsia="Calibri" w:hAnsi="Arial" w:cs="Arial"/>
          <w:b/>
          <w:strike/>
          <w:color w:val="FF0000"/>
          <w:sz w:val="24"/>
          <w:szCs w:val="24"/>
        </w:rPr>
        <w:t>6694</w:t>
      </w:r>
      <w:r w:rsidR="00C94A37">
        <w:rPr>
          <w:rFonts w:ascii="Arial" w:eastAsia="Calibri" w:hAnsi="Arial" w:cs="Arial"/>
          <w:b/>
          <w:color w:val="365F91" w:themeColor="accent1" w:themeShade="BF"/>
          <w:sz w:val="24"/>
          <w:szCs w:val="24"/>
        </w:rPr>
        <w:t xml:space="preserve"> 8986</w:t>
      </w:r>
    </w:p>
    <w:p w14:paraId="75442135" w14:textId="7C368FD3" w:rsidR="005B2A05" w:rsidRPr="00B460C4" w:rsidRDefault="005B2A05" w:rsidP="005B2A05">
      <w:pPr>
        <w:widowControl w:val="0"/>
        <w:spacing w:line="480" w:lineRule="auto"/>
        <w:jc w:val="both"/>
        <w:rPr>
          <w:rFonts w:ascii="Arial" w:eastAsia="Calibri" w:hAnsi="Arial" w:cs="Arial"/>
          <w:b/>
          <w:color w:val="000000" w:themeColor="text1"/>
          <w:sz w:val="24"/>
          <w:szCs w:val="24"/>
        </w:rPr>
      </w:pPr>
    </w:p>
    <w:p w14:paraId="51BAF067" w14:textId="12DD1482" w:rsidR="005B2A05" w:rsidRPr="00B460C4" w:rsidRDefault="005B2A05" w:rsidP="005B2A05">
      <w:pPr>
        <w:widowControl w:val="0"/>
        <w:spacing w:line="480" w:lineRule="auto"/>
        <w:rPr>
          <w:rFonts w:ascii="Arial" w:eastAsia="Calibri" w:hAnsi="Arial" w:cs="Arial"/>
          <w:i/>
          <w:color w:val="000000" w:themeColor="text1"/>
        </w:rPr>
      </w:pPr>
      <w:r w:rsidRPr="00B460C4">
        <w:rPr>
          <w:rFonts w:ascii="Arial" w:eastAsia="Calibri" w:hAnsi="Arial" w:cs="Arial"/>
          <w:i/>
          <w:color w:val="000000" w:themeColor="text1"/>
        </w:rPr>
        <w:t>Observação: Como todas as contas são de natureza devedora e não invertem saldo, basta somar os saldos devedores.</w:t>
      </w:r>
    </w:p>
    <w:p w14:paraId="0A276440" w14:textId="77777777" w:rsidR="0001082A" w:rsidRDefault="005B2A05" w:rsidP="0001082A">
      <w:pPr>
        <w:widowControl w:val="0"/>
        <w:spacing w:line="480" w:lineRule="auto"/>
        <w:rPr>
          <w:rFonts w:ascii="Arial" w:eastAsia="Calibri" w:hAnsi="Arial" w:cs="Arial"/>
          <w:i/>
          <w:color w:val="000000" w:themeColor="text1"/>
          <w:sz w:val="24"/>
          <w:szCs w:val="24"/>
        </w:rPr>
      </w:pPr>
      <w:r w:rsidRPr="00B460C4">
        <w:rPr>
          <w:rFonts w:ascii="Arial" w:eastAsia="Calibri" w:hAnsi="Arial" w:cs="Arial"/>
          <w:i/>
          <w:color w:val="000000" w:themeColor="text1"/>
          <w:sz w:val="24"/>
          <w:szCs w:val="24"/>
        </w:rPr>
        <w:t xml:space="preserve">Para a prestação de contas de </w:t>
      </w:r>
      <w:r w:rsidRPr="006D0511">
        <w:rPr>
          <w:rFonts w:ascii="Arial" w:eastAsia="Calibri" w:hAnsi="Arial" w:cs="Arial"/>
          <w:i/>
          <w:strike/>
          <w:color w:val="FF0000"/>
          <w:sz w:val="24"/>
          <w:szCs w:val="24"/>
        </w:rPr>
        <w:t>janeiro/202</w:t>
      </w:r>
      <w:r w:rsidR="00FE0A01">
        <w:rPr>
          <w:rFonts w:ascii="Arial" w:eastAsia="Calibri" w:hAnsi="Arial" w:cs="Arial"/>
          <w:i/>
          <w:strike/>
          <w:color w:val="FF0000"/>
          <w:sz w:val="24"/>
          <w:szCs w:val="24"/>
        </w:rPr>
        <w:t>3</w:t>
      </w:r>
      <w:r w:rsidRPr="006D0511">
        <w:rPr>
          <w:rFonts w:ascii="Arial" w:eastAsia="Calibri" w:hAnsi="Arial" w:cs="Arial"/>
          <w:i/>
          <w:color w:val="FF0000"/>
          <w:sz w:val="24"/>
          <w:szCs w:val="24"/>
        </w:rPr>
        <w:t xml:space="preserve"> </w:t>
      </w:r>
      <w:r w:rsidR="006D0511" w:rsidRPr="006D0511">
        <w:rPr>
          <w:rFonts w:ascii="Arial" w:eastAsia="Calibri" w:hAnsi="Arial" w:cs="Arial"/>
          <w:i/>
          <w:color w:val="0070C0"/>
          <w:sz w:val="24"/>
          <w:szCs w:val="24"/>
        </w:rPr>
        <w:t>janeiro/202</w:t>
      </w:r>
      <w:r w:rsidR="00FE0A01">
        <w:rPr>
          <w:rFonts w:ascii="Arial" w:eastAsia="Calibri" w:hAnsi="Arial" w:cs="Arial"/>
          <w:i/>
          <w:color w:val="0070C0"/>
          <w:sz w:val="24"/>
          <w:szCs w:val="24"/>
        </w:rPr>
        <w:t>4</w:t>
      </w:r>
      <w:r w:rsidR="006D0511" w:rsidRPr="006D0511">
        <w:rPr>
          <w:rFonts w:ascii="Arial" w:eastAsia="Calibri" w:hAnsi="Arial" w:cs="Arial"/>
          <w:i/>
          <w:color w:val="0070C0"/>
          <w:sz w:val="24"/>
          <w:szCs w:val="24"/>
        </w:rPr>
        <w:t xml:space="preserve"> </w:t>
      </w:r>
      <w:r w:rsidRPr="00B460C4">
        <w:rPr>
          <w:rFonts w:ascii="Arial" w:eastAsia="Calibri" w:hAnsi="Arial" w:cs="Arial"/>
          <w:i/>
          <w:color w:val="000000" w:themeColor="text1"/>
          <w:sz w:val="24"/>
          <w:szCs w:val="24"/>
        </w:rPr>
        <w:t>comparar</w:t>
      </w:r>
      <w:r w:rsidR="0046251E" w:rsidRPr="00B460C4">
        <w:rPr>
          <w:rFonts w:ascii="Arial" w:eastAsia="Calibri" w:hAnsi="Arial" w:cs="Arial"/>
          <w:i/>
          <w:color w:val="000000" w:themeColor="text1"/>
          <w:sz w:val="24"/>
          <w:szCs w:val="24"/>
        </w:rPr>
        <w:t xml:space="preserve"> </w:t>
      </w:r>
      <w:r w:rsidRPr="00B460C4">
        <w:rPr>
          <w:rFonts w:ascii="Arial" w:eastAsia="Calibri" w:hAnsi="Arial" w:cs="Arial"/>
          <w:i/>
          <w:color w:val="000000" w:themeColor="text1"/>
          <w:sz w:val="24"/>
          <w:szCs w:val="24"/>
        </w:rPr>
        <w:t xml:space="preserve">Saldo inicial de </w:t>
      </w:r>
      <w:r w:rsidRPr="006D0511">
        <w:rPr>
          <w:rFonts w:ascii="Arial" w:eastAsia="Calibri" w:hAnsi="Arial" w:cs="Arial"/>
          <w:i/>
          <w:strike/>
          <w:color w:val="FF0000"/>
          <w:sz w:val="24"/>
          <w:szCs w:val="24"/>
        </w:rPr>
        <w:t>janeiro/202</w:t>
      </w:r>
      <w:r w:rsidR="00417AE0">
        <w:rPr>
          <w:rFonts w:ascii="Arial" w:eastAsia="Calibri" w:hAnsi="Arial" w:cs="Arial"/>
          <w:i/>
          <w:strike/>
          <w:color w:val="FF0000"/>
          <w:sz w:val="24"/>
          <w:szCs w:val="24"/>
        </w:rPr>
        <w:t>3</w:t>
      </w:r>
      <w:r w:rsidRPr="006D0511">
        <w:rPr>
          <w:rFonts w:ascii="Arial" w:eastAsia="Calibri" w:hAnsi="Arial" w:cs="Arial"/>
          <w:i/>
          <w:color w:val="FF0000"/>
          <w:sz w:val="24"/>
          <w:szCs w:val="24"/>
        </w:rPr>
        <w:t xml:space="preserve"> </w:t>
      </w:r>
      <w:r w:rsidR="006D0511" w:rsidRPr="006D0511">
        <w:rPr>
          <w:rFonts w:ascii="Arial" w:eastAsia="Calibri" w:hAnsi="Arial" w:cs="Arial"/>
          <w:i/>
          <w:color w:val="0070C0"/>
          <w:sz w:val="24"/>
          <w:szCs w:val="24"/>
        </w:rPr>
        <w:t>janeiro/202</w:t>
      </w:r>
      <w:r w:rsidR="00417AE0">
        <w:rPr>
          <w:rFonts w:ascii="Arial" w:eastAsia="Calibri" w:hAnsi="Arial" w:cs="Arial"/>
          <w:i/>
          <w:color w:val="0070C0"/>
          <w:sz w:val="24"/>
          <w:szCs w:val="24"/>
        </w:rPr>
        <w:t>4</w:t>
      </w:r>
      <w:r w:rsidR="006D0511">
        <w:rPr>
          <w:rFonts w:ascii="Arial" w:eastAsia="Calibri" w:hAnsi="Arial" w:cs="Arial"/>
          <w:i/>
          <w:color w:val="000000" w:themeColor="text1"/>
          <w:sz w:val="24"/>
          <w:szCs w:val="24"/>
        </w:rPr>
        <w:t xml:space="preserve"> </w:t>
      </w:r>
      <w:r w:rsidRPr="00B460C4">
        <w:rPr>
          <w:rFonts w:ascii="Arial" w:eastAsia="Calibri" w:hAnsi="Arial" w:cs="Arial"/>
          <w:i/>
          <w:color w:val="000000" w:themeColor="text1"/>
          <w:sz w:val="24"/>
          <w:szCs w:val="24"/>
        </w:rPr>
        <w:t xml:space="preserve">das contas iniciadas por 1.1.1 com saldo final do mês </w:t>
      </w:r>
      <w:r w:rsidRPr="006D0511">
        <w:rPr>
          <w:rFonts w:ascii="Arial" w:eastAsia="Calibri" w:hAnsi="Arial" w:cs="Arial"/>
          <w:i/>
          <w:strike/>
          <w:color w:val="FF0000"/>
          <w:sz w:val="24"/>
          <w:szCs w:val="24"/>
        </w:rPr>
        <w:t>13/202</w:t>
      </w:r>
      <w:r w:rsidR="00496802">
        <w:rPr>
          <w:rFonts w:ascii="Arial" w:eastAsia="Calibri" w:hAnsi="Arial" w:cs="Arial"/>
          <w:i/>
          <w:strike/>
          <w:color w:val="FF0000"/>
          <w:sz w:val="24"/>
          <w:szCs w:val="24"/>
        </w:rPr>
        <w:t>2</w:t>
      </w:r>
      <w:r w:rsidRPr="006D0511">
        <w:rPr>
          <w:rFonts w:ascii="Arial" w:eastAsia="Calibri" w:hAnsi="Arial" w:cs="Arial"/>
          <w:i/>
          <w:color w:val="FF0000"/>
          <w:sz w:val="24"/>
          <w:szCs w:val="24"/>
        </w:rPr>
        <w:t xml:space="preserve"> </w:t>
      </w:r>
      <w:r w:rsidR="006D0511" w:rsidRPr="006D0511">
        <w:rPr>
          <w:rFonts w:ascii="Arial" w:eastAsia="Calibri" w:hAnsi="Arial" w:cs="Arial"/>
          <w:i/>
          <w:color w:val="0070C0"/>
          <w:sz w:val="24"/>
          <w:szCs w:val="24"/>
        </w:rPr>
        <w:t>13/202</w:t>
      </w:r>
      <w:r w:rsidR="00496802">
        <w:rPr>
          <w:rFonts w:ascii="Arial" w:eastAsia="Calibri" w:hAnsi="Arial" w:cs="Arial"/>
          <w:i/>
          <w:color w:val="0070C0"/>
          <w:sz w:val="24"/>
          <w:szCs w:val="24"/>
        </w:rPr>
        <w:t>3</w:t>
      </w:r>
      <w:r w:rsidR="006D0511">
        <w:rPr>
          <w:rFonts w:ascii="Arial" w:eastAsia="Calibri" w:hAnsi="Arial" w:cs="Arial"/>
          <w:i/>
          <w:color w:val="FF0000"/>
          <w:sz w:val="24"/>
          <w:szCs w:val="24"/>
        </w:rPr>
        <w:t xml:space="preserve"> </w:t>
      </w:r>
      <w:r w:rsidRPr="00B460C4">
        <w:rPr>
          <w:rFonts w:ascii="Arial" w:eastAsia="Calibri" w:hAnsi="Arial" w:cs="Arial"/>
          <w:i/>
          <w:color w:val="000000" w:themeColor="text1"/>
          <w:sz w:val="24"/>
          <w:szCs w:val="24"/>
        </w:rPr>
        <w:t xml:space="preserve">das contas iniciadas por 1.1.1 </w:t>
      </w:r>
    </w:p>
    <w:p w14:paraId="71B7580C" w14:textId="1DE8E1B3" w:rsidR="0046251E" w:rsidRPr="00B460C4" w:rsidRDefault="0046251E" w:rsidP="0001082A">
      <w:pPr>
        <w:widowControl w:val="0"/>
        <w:spacing w:line="480" w:lineRule="auto"/>
        <w:rPr>
          <w:rFonts w:ascii="Arial" w:hAnsi="Arial" w:cs="Arial"/>
          <w:b/>
          <w:color w:val="000000" w:themeColor="text1"/>
          <w:sz w:val="24"/>
          <w:szCs w:val="24"/>
        </w:rPr>
      </w:pPr>
      <w:r w:rsidRPr="00B460C4">
        <w:rPr>
          <w:rFonts w:ascii="Arial" w:eastAsia="Calibri" w:hAnsi="Arial" w:cs="Arial"/>
          <w:b/>
          <w:color w:val="000000" w:themeColor="text1"/>
          <w:sz w:val="24"/>
          <w:szCs w:val="24"/>
        </w:rPr>
        <w:t>Mensagem:</w:t>
      </w:r>
      <w:r w:rsidRPr="00B460C4">
        <w:rPr>
          <w:rFonts w:ascii="Arial" w:eastAsia="Calibri" w:hAnsi="Arial" w:cs="Arial"/>
          <w:color w:val="000000" w:themeColor="text1"/>
          <w:sz w:val="24"/>
          <w:szCs w:val="24"/>
        </w:rPr>
        <w:t xml:space="preserve"> </w:t>
      </w:r>
      <w:r w:rsidRPr="00B460C4">
        <w:rPr>
          <w:rFonts w:ascii="Arial" w:eastAsia="Calibri" w:hAnsi="Arial" w:cs="Arial"/>
          <w:i/>
          <w:color w:val="000000" w:themeColor="text1"/>
          <w:sz w:val="24"/>
          <w:szCs w:val="24"/>
        </w:rPr>
        <w:t>“O somatório dos saldos iniciais das contas contábeis pertencentes ao Subgrupo 1.1.1 – Caixa e Equivalentes de Caixa diverge do somatório do saldo final para as mesmas contas no mês 13 do exercício anterior”.</w:t>
      </w:r>
    </w:p>
    <w:p w14:paraId="2B8658B1" w14:textId="3D390D91" w:rsidR="008949D1" w:rsidRDefault="008949D1" w:rsidP="003E24ED">
      <w:pPr>
        <w:overflowPunct/>
        <w:autoSpaceDE/>
        <w:autoSpaceDN/>
        <w:adjustRightInd/>
        <w:spacing w:line="360" w:lineRule="auto"/>
        <w:jc w:val="both"/>
        <w:textAlignment w:val="auto"/>
        <w:rPr>
          <w:rFonts w:ascii="Arial" w:hAnsi="Arial" w:cs="Arial"/>
          <w:sz w:val="24"/>
          <w:szCs w:val="24"/>
        </w:rPr>
      </w:pPr>
    </w:p>
    <w:p w14:paraId="0EDE6308" w14:textId="74E645B5" w:rsidR="006E3A9E" w:rsidRPr="008A5608" w:rsidRDefault="006E3A9E" w:rsidP="006E3A9E">
      <w:pPr>
        <w:spacing w:line="360" w:lineRule="auto"/>
        <w:jc w:val="both"/>
        <w:rPr>
          <w:rFonts w:ascii="Arial" w:hAnsi="Arial" w:cs="Arial"/>
          <w:bCs/>
          <w:sz w:val="24"/>
          <w:szCs w:val="24"/>
        </w:rPr>
      </w:pPr>
      <w:r w:rsidRPr="008A5608">
        <w:rPr>
          <w:rFonts w:ascii="Arial" w:hAnsi="Arial" w:cs="Arial"/>
          <w:bCs/>
          <w:sz w:val="24"/>
          <w:szCs w:val="24"/>
        </w:rPr>
        <w:t>a</w:t>
      </w:r>
      <w:r w:rsidR="00765AA0">
        <w:rPr>
          <w:rFonts w:ascii="Arial" w:hAnsi="Arial" w:cs="Arial"/>
          <w:bCs/>
          <w:sz w:val="24"/>
          <w:szCs w:val="24"/>
        </w:rPr>
        <w:t>c</w:t>
      </w:r>
      <w:r w:rsidRPr="008A5608">
        <w:rPr>
          <w:rFonts w:ascii="Arial" w:hAnsi="Arial" w:cs="Arial"/>
          <w:bCs/>
          <w:sz w:val="24"/>
          <w:szCs w:val="24"/>
        </w:rPr>
        <w:t>) CONSISTÊNCIA DE INVERSÃO DOS SALDOS FINAIS DOS SUBGRUPOS DE CONTAS CONTÁBEIS (3º NÍVEL) QUE POSSUEM CONTAS REDUTORAS.</w:t>
      </w:r>
    </w:p>
    <w:p w14:paraId="389CE329" w14:textId="0E7D6524" w:rsidR="006E3A9E" w:rsidRPr="008A5608" w:rsidRDefault="006E3A9E" w:rsidP="006E3A9E">
      <w:pPr>
        <w:spacing w:line="360" w:lineRule="auto"/>
        <w:jc w:val="both"/>
        <w:rPr>
          <w:rFonts w:ascii="Arial" w:hAnsi="Arial" w:cs="Arial"/>
          <w:bCs/>
          <w:sz w:val="24"/>
          <w:szCs w:val="24"/>
        </w:rPr>
      </w:pPr>
      <w:r w:rsidRPr="008A5608">
        <w:rPr>
          <w:rFonts w:ascii="Arial" w:hAnsi="Arial" w:cs="Arial"/>
          <w:bCs/>
          <w:sz w:val="24"/>
          <w:szCs w:val="24"/>
        </w:rPr>
        <w:t xml:space="preserve">Verificar se o somatório dos valores dos campos &lt;Saldos Finais&gt;, para as contas contábeis relacionadas abaixo considerando o 3° Nível (Subgrupo – ex. 1.2.3.x.x.xx.xx) seguem a seguinte regra; a) para as Contas Contábeis das Classes 1 e 5: o Somatório dos Saldos Finais de natureza do Saldo igual Devedor não poderá ser menor ao Somatório dos Saldos Finais de natureza do Saldo igual a Credor (Consistência Impeditiva). </w:t>
      </w:r>
      <w:r w:rsidRPr="008A5608">
        <w:rPr>
          <w:rFonts w:ascii="Arial" w:hAnsi="Arial" w:cs="Arial"/>
          <w:bCs/>
          <w:i/>
          <w:iCs/>
          <w:sz w:val="24"/>
          <w:szCs w:val="24"/>
        </w:rPr>
        <w:t>ERRO</w:t>
      </w:r>
      <w:r w:rsidRPr="008A5608">
        <w:rPr>
          <w:rFonts w:ascii="Arial" w:hAnsi="Arial" w:cs="Arial"/>
          <w:bCs/>
          <w:sz w:val="24"/>
          <w:szCs w:val="24"/>
        </w:rPr>
        <w:t xml:space="preserve"> </w:t>
      </w:r>
      <w:r w:rsidR="008F0DD1" w:rsidRPr="008A5608">
        <w:rPr>
          <w:rFonts w:ascii="Arial" w:hAnsi="Arial" w:cs="Arial"/>
          <w:bCs/>
          <w:i/>
          <w:iCs/>
          <w:sz w:val="24"/>
          <w:szCs w:val="24"/>
        </w:rPr>
        <w:t>8821</w:t>
      </w:r>
    </w:p>
    <w:p w14:paraId="75C378CD" w14:textId="6FD69E44" w:rsidR="006E3A9E" w:rsidRPr="008A5608" w:rsidRDefault="006E3A9E" w:rsidP="006E3A9E">
      <w:pPr>
        <w:widowControl w:val="0"/>
        <w:overflowPunct/>
        <w:autoSpaceDE/>
        <w:autoSpaceDN/>
        <w:adjustRightInd/>
        <w:spacing w:after="160" w:line="259" w:lineRule="auto"/>
        <w:jc w:val="both"/>
        <w:textAlignment w:val="auto"/>
        <w:rPr>
          <w:rFonts w:ascii="Arial" w:hAnsi="Arial" w:cs="Arial"/>
          <w:bCs/>
          <w:i/>
          <w:iCs/>
        </w:rPr>
      </w:pPr>
      <w:r w:rsidRPr="008A5608">
        <w:rPr>
          <w:rFonts w:ascii="Arial" w:hAnsi="Arial" w:cs="Arial"/>
          <w:bCs/>
          <w:i/>
          <w:iCs/>
        </w:rPr>
        <w:t xml:space="preserve">Mensagem: “O somatório dos saldos finais das contas contábeis pertencentes ao Grupo X.X.X.0.0.00.00 (no 3º nível) não pode ser de natureza </w:t>
      </w:r>
      <w:r w:rsidR="00384C49" w:rsidRPr="008A5608">
        <w:rPr>
          <w:rFonts w:ascii="Arial" w:hAnsi="Arial" w:cs="Arial"/>
          <w:bCs/>
          <w:i/>
          <w:iCs/>
        </w:rPr>
        <w:t>Credora</w:t>
      </w:r>
      <w:r w:rsidRPr="008A5608">
        <w:rPr>
          <w:rFonts w:ascii="Arial" w:hAnsi="Arial" w:cs="Arial"/>
          <w:bCs/>
          <w:i/>
          <w:iCs/>
        </w:rPr>
        <w:t xml:space="preserve"> – </w:t>
      </w:r>
      <w:r w:rsidR="00384C49" w:rsidRPr="008A5608">
        <w:rPr>
          <w:rFonts w:ascii="Arial" w:hAnsi="Arial" w:cs="Arial"/>
          <w:bCs/>
          <w:i/>
          <w:iCs/>
        </w:rPr>
        <w:t>C</w:t>
      </w:r>
      <w:r w:rsidRPr="008A5608">
        <w:rPr>
          <w:rFonts w:ascii="Arial" w:hAnsi="Arial" w:cs="Arial"/>
          <w:bCs/>
          <w:i/>
          <w:iCs/>
        </w:rPr>
        <w:t>”.</w:t>
      </w:r>
    </w:p>
    <w:p w14:paraId="66FE59AA" w14:textId="77777777" w:rsidR="006E3A9E" w:rsidRPr="008A5608" w:rsidRDefault="006E3A9E" w:rsidP="006E3A9E">
      <w:pPr>
        <w:widowControl w:val="0"/>
        <w:overflowPunct/>
        <w:autoSpaceDE/>
        <w:autoSpaceDN/>
        <w:adjustRightInd/>
        <w:spacing w:after="160" w:line="259" w:lineRule="auto"/>
        <w:jc w:val="both"/>
        <w:textAlignment w:val="auto"/>
        <w:rPr>
          <w:rFonts w:ascii="Arial" w:hAnsi="Arial" w:cs="Arial"/>
          <w:bCs/>
          <w:i/>
          <w:iCs/>
        </w:rPr>
      </w:pPr>
      <w:r w:rsidRPr="008A5608">
        <w:rPr>
          <w:rFonts w:ascii="Arial" w:hAnsi="Arial" w:cs="Arial"/>
          <w:bCs/>
          <w:i/>
          <w:iCs/>
        </w:rPr>
        <w:t>Subgrupos Contábeis a serem verificados:</w:t>
      </w:r>
    </w:p>
    <w:tbl>
      <w:tblPr>
        <w:tblStyle w:val="Tabelacomgrade"/>
        <w:tblW w:w="2968" w:type="dxa"/>
        <w:tblLook w:val="04A0" w:firstRow="1" w:lastRow="0" w:firstColumn="1" w:lastColumn="0" w:noHBand="0" w:noVBand="1"/>
      </w:tblPr>
      <w:tblGrid>
        <w:gridCol w:w="1484"/>
        <w:gridCol w:w="1484"/>
      </w:tblGrid>
      <w:tr w:rsidR="006E3A9E" w:rsidRPr="00A16986" w14:paraId="1CCEF934" w14:textId="77777777" w:rsidTr="008F0DD1">
        <w:trPr>
          <w:trHeight w:val="288"/>
        </w:trPr>
        <w:tc>
          <w:tcPr>
            <w:tcW w:w="1484" w:type="dxa"/>
            <w:noWrap/>
            <w:hideMark/>
          </w:tcPr>
          <w:p w14:paraId="46C2BF13" w14:textId="77777777" w:rsidR="006E3A9E" w:rsidRPr="00393A36" w:rsidRDefault="006E3A9E" w:rsidP="008F0DD1">
            <w:pPr>
              <w:jc w:val="both"/>
              <w:rPr>
                <w:rFonts w:ascii="Arial" w:hAnsi="Arial" w:cs="Arial"/>
                <w:bCs/>
                <w:i/>
                <w:iCs/>
              </w:rPr>
            </w:pPr>
            <w:r w:rsidRPr="00393A36">
              <w:rPr>
                <w:rFonts w:ascii="Arial" w:hAnsi="Arial" w:cs="Arial"/>
                <w:bCs/>
                <w:i/>
                <w:iCs/>
              </w:rPr>
              <w:t>Classe 1</w:t>
            </w:r>
          </w:p>
        </w:tc>
        <w:tc>
          <w:tcPr>
            <w:tcW w:w="1484" w:type="dxa"/>
            <w:noWrap/>
          </w:tcPr>
          <w:p w14:paraId="38292075" w14:textId="77777777" w:rsidR="006E3A9E" w:rsidRPr="0071684D" w:rsidRDefault="006E3A9E" w:rsidP="008F0DD1">
            <w:pPr>
              <w:jc w:val="both"/>
              <w:rPr>
                <w:rFonts w:ascii="Arial" w:hAnsi="Arial" w:cs="Arial"/>
                <w:bCs/>
                <w:i/>
                <w:iCs/>
              </w:rPr>
            </w:pPr>
            <w:r w:rsidRPr="0071684D">
              <w:rPr>
                <w:rFonts w:ascii="Arial" w:hAnsi="Arial" w:cs="Arial"/>
                <w:bCs/>
                <w:i/>
                <w:iCs/>
              </w:rPr>
              <w:t>Classe 5</w:t>
            </w:r>
          </w:p>
        </w:tc>
      </w:tr>
      <w:tr w:rsidR="006E3A9E" w:rsidRPr="00A16986" w14:paraId="1C36CE95" w14:textId="77777777" w:rsidTr="008F0DD1">
        <w:trPr>
          <w:trHeight w:val="288"/>
        </w:trPr>
        <w:tc>
          <w:tcPr>
            <w:tcW w:w="1484" w:type="dxa"/>
            <w:noWrap/>
            <w:hideMark/>
          </w:tcPr>
          <w:p w14:paraId="4B3B0B6B" w14:textId="77777777" w:rsidR="006E3A9E" w:rsidRPr="00393A36" w:rsidRDefault="006E3A9E" w:rsidP="008F0DD1">
            <w:pPr>
              <w:jc w:val="both"/>
              <w:rPr>
                <w:rFonts w:ascii="Arial" w:hAnsi="Arial" w:cs="Arial"/>
                <w:bCs/>
                <w:i/>
                <w:iCs/>
              </w:rPr>
            </w:pPr>
            <w:r w:rsidRPr="00393A36">
              <w:rPr>
                <w:rFonts w:ascii="Arial" w:hAnsi="Arial" w:cs="Arial"/>
                <w:bCs/>
                <w:i/>
                <w:iCs/>
              </w:rPr>
              <w:t>1.1.2.x.x.</w:t>
            </w:r>
            <w:proofErr w:type="gramStart"/>
            <w:r w:rsidRPr="00393A36">
              <w:rPr>
                <w:rFonts w:ascii="Arial" w:hAnsi="Arial" w:cs="Arial"/>
                <w:bCs/>
                <w:i/>
                <w:iCs/>
              </w:rPr>
              <w:t>xx.xx</w:t>
            </w:r>
            <w:proofErr w:type="gramEnd"/>
          </w:p>
        </w:tc>
        <w:tc>
          <w:tcPr>
            <w:tcW w:w="1484" w:type="dxa"/>
            <w:noWrap/>
          </w:tcPr>
          <w:p w14:paraId="3331E54F" w14:textId="77777777" w:rsidR="006E3A9E" w:rsidRPr="0071684D" w:rsidRDefault="006E3A9E" w:rsidP="008F0DD1">
            <w:pPr>
              <w:jc w:val="both"/>
              <w:rPr>
                <w:rFonts w:ascii="Arial" w:hAnsi="Arial" w:cs="Arial"/>
                <w:bCs/>
                <w:i/>
                <w:iCs/>
              </w:rPr>
            </w:pPr>
            <w:r w:rsidRPr="0071684D">
              <w:rPr>
                <w:rFonts w:ascii="Arial" w:hAnsi="Arial" w:cs="Arial"/>
                <w:bCs/>
                <w:i/>
                <w:iCs/>
              </w:rPr>
              <w:t>5.2.1.x.x.</w:t>
            </w:r>
            <w:proofErr w:type="gramStart"/>
            <w:r w:rsidRPr="0071684D">
              <w:rPr>
                <w:rFonts w:ascii="Arial" w:hAnsi="Arial" w:cs="Arial"/>
                <w:bCs/>
                <w:i/>
                <w:iCs/>
              </w:rPr>
              <w:t>xx.xx</w:t>
            </w:r>
            <w:proofErr w:type="gramEnd"/>
          </w:p>
        </w:tc>
      </w:tr>
      <w:tr w:rsidR="006E3A9E" w:rsidRPr="00A16986" w14:paraId="5DC62FFE" w14:textId="77777777" w:rsidTr="008F0DD1">
        <w:trPr>
          <w:trHeight w:val="288"/>
        </w:trPr>
        <w:tc>
          <w:tcPr>
            <w:tcW w:w="1484" w:type="dxa"/>
            <w:noWrap/>
            <w:hideMark/>
          </w:tcPr>
          <w:p w14:paraId="7D9FFD85" w14:textId="77777777" w:rsidR="006E3A9E" w:rsidRPr="00393A36" w:rsidRDefault="006E3A9E" w:rsidP="008F0DD1">
            <w:pPr>
              <w:jc w:val="both"/>
              <w:rPr>
                <w:rFonts w:ascii="Arial" w:hAnsi="Arial" w:cs="Arial"/>
                <w:bCs/>
                <w:i/>
                <w:iCs/>
              </w:rPr>
            </w:pPr>
            <w:r w:rsidRPr="00393A36">
              <w:rPr>
                <w:rFonts w:ascii="Arial" w:hAnsi="Arial" w:cs="Arial"/>
                <w:bCs/>
                <w:i/>
                <w:iCs/>
              </w:rPr>
              <w:t>1.1.3.x.x.</w:t>
            </w:r>
            <w:proofErr w:type="gramStart"/>
            <w:r w:rsidRPr="00393A36">
              <w:rPr>
                <w:rFonts w:ascii="Arial" w:hAnsi="Arial" w:cs="Arial"/>
                <w:bCs/>
                <w:i/>
                <w:iCs/>
              </w:rPr>
              <w:t>xx.xx</w:t>
            </w:r>
            <w:proofErr w:type="gramEnd"/>
          </w:p>
        </w:tc>
        <w:tc>
          <w:tcPr>
            <w:tcW w:w="1484" w:type="dxa"/>
            <w:noWrap/>
          </w:tcPr>
          <w:p w14:paraId="7DCDDDE2" w14:textId="77777777" w:rsidR="006E3A9E" w:rsidRPr="0071684D" w:rsidRDefault="006E3A9E" w:rsidP="008F0DD1">
            <w:pPr>
              <w:jc w:val="both"/>
              <w:rPr>
                <w:rFonts w:ascii="Arial" w:hAnsi="Arial" w:cs="Arial"/>
                <w:bCs/>
                <w:i/>
                <w:iCs/>
              </w:rPr>
            </w:pPr>
            <w:r w:rsidRPr="0071684D">
              <w:rPr>
                <w:rFonts w:ascii="Arial" w:hAnsi="Arial" w:cs="Arial"/>
                <w:bCs/>
                <w:i/>
                <w:iCs/>
              </w:rPr>
              <w:t>5.2.2.x.x.</w:t>
            </w:r>
            <w:proofErr w:type="gramStart"/>
            <w:r w:rsidRPr="0071684D">
              <w:rPr>
                <w:rFonts w:ascii="Arial" w:hAnsi="Arial" w:cs="Arial"/>
                <w:bCs/>
                <w:i/>
                <w:iCs/>
              </w:rPr>
              <w:t>xx.xx</w:t>
            </w:r>
            <w:proofErr w:type="gramEnd"/>
          </w:p>
        </w:tc>
      </w:tr>
      <w:tr w:rsidR="006E3A9E" w:rsidRPr="00A16986" w14:paraId="73E5B188" w14:textId="77777777" w:rsidTr="008F0DD1">
        <w:trPr>
          <w:trHeight w:val="288"/>
        </w:trPr>
        <w:tc>
          <w:tcPr>
            <w:tcW w:w="1484" w:type="dxa"/>
            <w:noWrap/>
            <w:hideMark/>
          </w:tcPr>
          <w:p w14:paraId="172C1E15" w14:textId="77777777" w:rsidR="006E3A9E" w:rsidRPr="00A16986" w:rsidRDefault="006E3A9E" w:rsidP="008F0DD1">
            <w:pPr>
              <w:jc w:val="both"/>
              <w:rPr>
                <w:rFonts w:ascii="Arial" w:hAnsi="Arial" w:cs="Arial"/>
                <w:bCs/>
                <w:i/>
                <w:iCs/>
                <w:color w:val="0070C0"/>
              </w:rPr>
            </w:pPr>
            <w:r w:rsidRPr="001F7249">
              <w:rPr>
                <w:rFonts w:ascii="Arial" w:hAnsi="Arial" w:cs="Arial"/>
                <w:bCs/>
                <w:i/>
                <w:iCs/>
              </w:rPr>
              <w:t>1.1.4.x.x.</w:t>
            </w:r>
            <w:proofErr w:type="gramStart"/>
            <w:r w:rsidRPr="001F7249">
              <w:rPr>
                <w:rFonts w:ascii="Arial" w:hAnsi="Arial" w:cs="Arial"/>
                <w:bCs/>
                <w:i/>
                <w:iCs/>
              </w:rPr>
              <w:t>xx.xx</w:t>
            </w:r>
            <w:proofErr w:type="gramEnd"/>
          </w:p>
        </w:tc>
        <w:tc>
          <w:tcPr>
            <w:tcW w:w="1484" w:type="dxa"/>
            <w:noWrap/>
          </w:tcPr>
          <w:p w14:paraId="128ADA4F" w14:textId="77777777" w:rsidR="006E3A9E" w:rsidRPr="00A16986" w:rsidRDefault="006E3A9E" w:rsidP="008F0DD1">
            <w:pPr>
              <w:jc w:val="both"/>
              <w:rPr>
                <w:rFonts w:ascii="Arial" w:hAnsi="Arial" w:cs="Arial"/>
                <w:bCs/>
                <w:i/>
                <w:iCs/>
                <w:color w:val="0070C0"/>
              </w:rPr>
            </w:pPr>
          </w:p>
        </w:tc>
      </w:tr>
      <w:tr w:rsidR="006E3A9E" w:rsidRPr="00A16986" w14:paraId="756F93AF" w14:textId="77777777" w:rsidTr="008F0DD1">
        <w:trPr>
          <w:trHeight w:val="288"/>
        </w:trPr>
        <w:tc>
          <w:tcPr>
            <w:tcW w:w="1484" w:type="dxa"/>
            <w:noWrap/>
            <w:hideMark/>
          </w:tcPr>
          <w:p w14:paraId="4DD8AE62" w14:textId="77777777" w:rsidR="006E3A9E" w:rsidRPr="00A16986" w:rsidRDefault="006E3A9E" w:rsidP="008F0DD1">
            <w:pPr>
              <w:jc w:val="both"/>
              <w:rPr>
                <w:rFonts w:ascii="Arial" w:hAnsi="Arial" w:cs="Arial"/>
                <w:bCs/>
                <w:i/>
                <w:iCs/>
                <w:color w:val="0070C0"/>
              </w:rPr>
            </w:pPr>
            <w:r w:rsidRPr="001F7249">
              <w:rPr>
                <w:rFonts w:ascii="Arial" w:hAnsi="Arial" w:cs="Arial"/>
                <w:bCs/>
                <w:i/>
                <w:iCs/>
              </w:rPr>
              <w:t>1.1.5.x.x.</w:t>
            </w:r>
            <w:proofErr w:type="gramStart"/>
            <w:r w:rsidRPr="001F7249">
              <w:rPr>
                <w:rFonts w:ascii="Arial" w:hAnsi="Arial" w:cs="Arial"/>
                <w:bCs/>
                <w:i/>
                <w:iCs/>
              </w:rPr>
              <w:t>xx.xx</w:t>
            </w:r>
            <w:proofErr w:type="gramEnd"/>
          </w:p>
        </w:tc>
        <w:tc>
          <w:tcPr>
            <w:tcW w:w="1484" w:type="dxa"/>
            <w:noWrap/>
          </w:tcPr>
          <w:p w14:paraId="0CA6C8BC" w14:textId="77777777" w:rsidR="006E3A9E" w:rsidRPr="00A16986" w:rsidRDefault="006E3A9E" w:rsidP="008F0DD1">
            <w:pPr>
              <w:jc w:val="both"/>
              <w:rPr>
                <w:rFonts w:ascii="Arial" w:hAnsi="Arial" w:cs="Arial"/>
                <w:bCs/>
                <w:i/>
                <w:iCs/>
                <w:color w:val="0070C0"/>
              </w:rPr>
            </w:pPr>
          </w:p>
        </w:tc>
      </w:tr>
      <w:tr w:rsidR="006E3A9E" w:rsidRPr="00A16986" w14:paraId="00084295" w14:textId="77777777" w:rsidTr="008F0DD1">
        <w:trPr>
          <w:trHeight w:val="288"/>
        </w:trPr>
        <w:tc>
          <w:tcPr>
            <w:tcW w:w="1484" w:type="dxa"/>
            <w:noWrap/>
            <w:hideMark/>
          </w:tcPr>
          <w:p w14:paraId="5481940A" w14:textId="77777777" w:rsidR="006E3A9E" w:rsidRPr="00730885" w:rsidRDefault="006E3A9E" w:rsidP="008F0DD1">
            <w:pPr>
              <w:jc w:val="both"/>
              <w:rPr>
                <w:rFonts w:ascii="Arial" w:hAnsi="Arial" w:cs="Arial"/>
                <w:bCs/>
                <w:i/>
                <w:iCs/>
              </w:rPr>
            </w:pPr>
            <w:r w:rsidRPr="00730885">
              <w:rPr>
                <w:rFonts w:ascii="Arial" w:hAnsi="Arial" w:cs="Arial"/>
                <w:bCs/>
                <w:i/>
                <w:iCs/>
              </w:rPr>
              <w:t>1.1.6.x.x.</w:t>
            </w:r>
            <w:proofErr w:type="gramStart"/>
            <w:r w:rsidRPr="00730885">
              <w:rPr>
                <w:rFonts w:ascii="Arial" w:hAnsi="Arial" w:cs="Arial"/>
                <w:bCs/>
                <w:i/>
                <w:iCs/>
              </w:rPr>
              <w:t>xx.xx</w:t>
            </w:r>
            <w:proofErr w:type="gramEnd"/>
          </w:p>
        </w:tc>
        <w:tc>
          <w:tcPr>
            <w:tcW w:w="1484" w:type="dxa"/>
            <w:noWrap/>
          </w:tcPr>
          <w:p w14:paraId="0A191A07" w14:textId="77777777" w:rsidR="006E3A9E" w:rsidRPr="00A16986" w:rsidRDefault="006E3A9E" w:rsidP="008F0DD1">
            <w:pPr>
              <w:jc w:val="both"/>
              <w:rPr>
                <w:rFonts w:ascii="Arial" w:hAnsi="Arial" w:cs="Arial"/>
                <w:bCs/>
                <w:i/>
                <w:iCs/>
                <w:color w:val="0070C0"/>
              </w:rPr>
            </w:pPr>
          </w:p>
        </w:tc>
      </w:tr>
      <w:tr w:rsidR="006E3A9E" w:rsidRPr="00A16986" w14:paraId="0C6A6826" w14:textId="77777777" w:rsidTr="008F0DD1">
        <w:trPr>
          <w:trHeight w:val="288"/>
        </w:trPr>
        <w:tc>
          <w:tcPr>
            <w:tcW w:w="1484" w:type="dxa"/>
            <w:noWrap/>
            <w:hideMark/>
          </w:tcPr>
          <w:p w14:paraId="57EEFEE8" w14:textId="77777777" w:rsidR="006E3A9E" w:rsidRPr="00A16986" w:rsidRDefault="006E3A9E" w:rsidP="008F0DD1">
            <w:pPr>
              <w:jc w:val="both"/>
              <w:rPr>
                <w:rFonts w:ascii="Arial" w:hAnsi="Arial" w:cs="Arial"/>
                <w:bCs/>
                <w:i/>
                <w:iCs/>
                <w:color w:val="0070C0"/>
              </w:rPr>
            </w:pPr>
            <w:r w:rsidRPr="00A37D8B">
              <w:rPr>
                <w:rFonts w:ascii="Arial" w:hAnsi="Arial" w:cs="Arial"/>
                <w:bCs/>
                <w:i/>
                <w:iCs/>
              </w:rPr>
              <w:t>1.2.1.x.x.</w:t>
            </w:r>
            <w:proofErr w:type="gramStart"/>
            <w:r w:rsidRPr="00A37D8B">
              <w:rPr>
                <w:rFonts w:ascii="Arial" w:hAnsi="Arial" w:cs="Arial"/>
                <w:bCs/>
                <w:i/>
                <w:iCs/>
              </w:rPr>
              <w:t>xx.xx</w:t>
            </w:r>
            <w:proofErr w:type="gramEnd"/>
          </w:p>
        </w:tc>
        <w:tc>
          <w:tcPr>
            <w:tcW w:w="1484" w:type="dxa"/>
            <w:noWrap/>
          </w:tcPr>
          <w:p w14:paraId="06B5EDA4" w14:textId="77777777" w:rsidR="006E3A9E" w:rsidRPr="00A16986" w:rsidRDefault="006E3A9E" w:rsidP="008F0DD1">
            <w:pPr>
              <w:jc w:val="both"/>
              <w:rPr>
                <w:rFonts w:ascii="Arial" w:hAnsi="Arial" w:cs="Arial"/>
                <w:bCs/>
                <w:i/>
                <w:iCs/>
                <w:color w:val="0070C0"/>
              </w:rPr>
            </w:pPr>
          </w:p>
        </w:tc>
      </w:tr>
      <w:tr w:rsidR="006E3A9E" w:rsidRPr="00A16986" w14:paraId="6707E1C5" w14:textId="77777777" w:rsidTr="008F0DD1">
        <w:trPr>
          <w:trHeight w:val="288"/>
        </w:trPr>
        <w:tc>
          <w:tcPr>
            <w:tcW w:w="1484" w:type="dxa"/>
            <w:noWrap/>
            <w:hideMark/>
          </w:tcPr>
          <w:p w14:paraId="692A3CCA" w14:textId="77777777" w:rsidR="006E3A9E" w:rsidRPr="00A37D8B" w:rsidRDefault="006E3A9E" w:rsidP="008F0DD1">
            <w:pPr>
              <w:jc w:val="both"/>
              <w:rPr>
                <w:rFonts w:ascii="Arial" w:hAnsi="Arial" w:cs="Arial"/>
                <w:bCs/>
                <w:i/>
                <w:iCs/>
              </w:rPr>
            </w:pPr>
            <w:r w:rsidRPr="00A37D8B">
              <w:rPr>
                <w:rFonts w:ascii="Arial" w:hAnsi="Arial" w:cs="Arial"/>
                <w:bCs/>
                <w:i/>
                <w:iCs/>
              </w:rPr>
              <w:t>1.2.2.x.x.</w:t>
            </w:r>
            <w:proofErr w:type="gramStart"/>
            <w:r w:rsidRPr="00A37D8B">
              <w:rPr>
                <w:rFonts w:ascii="Arial" w:hAnsi="Arial" w:cs="Arial"/>
                <w:bCs/>
                <w:i/>
                <w:iCs/>
              </w:rPr>
              <w:t>xx.xx</w:t>
            </w:r>
            <w:proofErr w:type="gramEnd"/>
          </w:p>
        </w:tc>
        <w:tc>
          <w:tcPr>
            <w:tcW w:w="1484" w:type="dxa"/>
            <w:noWrap/>
          </w:tcPr>
          <w:p w14:paraId="146AFA10" w14:textId="77777777" w:rsidR="006E3A9E" w:rsidRPr="00A16986" w:rsidRDefault="006E3A9E" w:rsidP="008F0DD1">
            <w:pPr>
              <w:jc w:val="both"/>
              <w:rPr>
                <w:rFonts w:ascii="Arial" w:hAnsi="Arial" w:cs="Arial"/>
                <w:bCs/>
                <w:i/>
                <w:iCs/>
                <w:color w:val="0070C0"/>
              </w:rPr>
            </w:pPr>
          </w:p>
        </w:tc>
      </w:tr>
      <w:tr w:rsidR="006E3A9E" w:rsidRPr="00A16986" w14:paraId="4C48DA4B" w14:textId="77777777" w:rsidTr="008F0DD1">
        <w:trPr>
          <w:trHeight w:val="288"/>
        </w:trPr>
        <w:tc>
          <w:tcPr>
            <w:tcW w:w="1484" w:type="dxa"/>
            <w:noWrap/>
            <w:hideMark/>
          </w:tcPr>
          <w:p w14:paraId="346D37FB" w14:textId="77777777" w:rsidR="006E3A9E" w:rsidRPr="00A16986" w:rsidRDefault="006E3A9E" w:rsidP="008F0DD1">
            <w:pPr>
              <w:jc w:val="both"/>
              <w:rPr>
                <w:rFonts w:ascii="Arial" w:hAnsi="Arial" w:cs="Arial"/>
                <w:bCs/>
                <w:i/>
                <w:iCs/>
                <w:color w:val="0070C0"/>
              </w:rPr>
            </w:pPr>
            <w:r w:rsidRPr="00DA0AE1">
              <w:rPr>
                <w:rFonts w:ascii="Arial" w:hAnsi="Arial" w:cs="Arial"/>
                <w:bCs/>
                <w:i/>
                <w:iCs/>
              </w:rPr>
              <w:t>1.2.3.x.x.</w:t>
            </w:r>
            <w:proofErr w:type="gramStart"/>
            <w:r w:rsidRPr="00DA0AE1">
              <w:rPr>
                <w:rFonts w:ascii="Arial" w:hAnsi="Arial" w:cs="Arial"/>
                <w:bCs/>
                <w:i/>
                <w:iCs/>
              </w:rPr>
              <w:t>xx.xx</w:t>
            </w:r>
            <w:proofErr w:type="gramEnd"/>
          </w:p>
        </w:tc>
        <w:tc>
          <w:tcPr>
            <w:tcW w:w="1484" w:type="dxa"/>
            <w:noWrap/>
          </w:tcPr>
          <w:p w14:paraId="5D0963DC" w14:textId="77777777" w:rsidR="006E3A9E" w:rsidRPr="00A16986" w:rsidRDefault="006E3A9E" w:rsidP="008F0DD1">
            <w:pPr>
              <w:jc w:val="both"/>
              <w:rPr>
                <w:rFonts w:ascii="Arial" w:hAnsi="Arial" w:cs="Arial"/>
                <w:bCs/>
                <w:i/>
                <w:iCs/>
                <w:color w:val="0070C0"/>
              </w:rPr>
            </w:pPr>
          </w:p>
        </w:tc>
      </w:tr>
      <w:tr w:rsidR="006E3A9E" w:rsidRPr="00A16986" w14:paraId="50EBCEDB" w14:textId="77777777" w:rsidTr="008F0DD1">
        <w:trPr>
          <w:trHeight w:val="288"/>
        </w:trPr>
        <w:tc>
          <w:tcPr>
            <w:tcW w:w="1484" w:type="dxa"/>
            <w:noWrap/>
            <w:hideMark/>
          </w:tcPr>
          <w:p w14:paraId="21EB5440" w14:textId="77777777" w:rsidR="006E3A9E" w:rsidRPr="00A16986" w:rsidRDefault="006E3A9E" w:rsidP="008F0DD1">
            <w:pPr>
              <w:jc w:val="both"/>
              <w:rPr>
                <w:rFonts w:ascii="Arial" w:hAnsi="Arial" w:cs="Arial"/>
                <w:bCs/>
                <w:i/>
                <w:iCs/>
                <w:color w:val="0070C0"/>
              </w:rPr>
            </w:pPr>
            <w:r w:rsidRPr="00ED330D">
              <w:rPr>
                <w:rFonts w:ascii="Arial" w:hAnsi="Arial" w:cs="Arial"/>
                <w:bCs/>
                <w:i/>
                <w:iCs/>
              </w:rPr>
              <w:t>1.2.4.x.x.</w:t>
            </w:r>
            <w:proofErr w:type="gramStart"/>
            <w:r w:rsidRPr="00ED330D">
              <w:rPr>
                <w:rFonts w:ascii="Arial" w:hAnsi="Arial" w:cs="Arial"/>
                <w:bCs/>
                <w:i/>
                <w:iCs/>
              </w:rPr>
              <w:t>xx.xx</w:t>
            </w:r>
            <w:proofErr w:type="gramEnd"/>
          </w:p>
        </w:tc>
        <w:tc>
          <w:tcPr>
            <w:tcW w:w="1484" w:type="dxa"/>
            <w:noWrap/>
          </w:tcPr>
          <w:p w14:paraId="5C0BEF65" w14:textId="77777777" w:rsidR="006E3A9E" w:rsidRPr="00A16986" w:rsidRDefault="006E3A9E" w:rsidP="008F0DD1">
            <w:pPr>
              <w:jc w:val="both"/>
              <w:rPr>
                <w:rFonts w:ascii="Arial" w:hAnsi="Arial" w:cs="Arial"/>
                <w:bCs/>
                <w:i/>
                <w:iCs/>
                <w:color w:val="0070C0"/>
              </w:rPr>
            </w:pPr>
          </w:p>
        </w:tc>
      </w:tr>
      <w:tr w:rsidR="006E3A9E" w:rsidRPr="00A16986" w14:paraId="7453B76E" w14:textId="77777777" w:rsidTr="008F0DD1">
        <w:trPr>
          <w:trHeight w:val="288"/>
        </w:trPr>
        <w:tc>
          <w:tcPr>
            <w:tcW w:w="1484" w:type="dxa"/>
            <w:noWrap/>
            <w:hideMark/>
          </w:tcPr>
          <w:p w14:paraId="016B873F" w14:textId="77777777" w:rsidR="006E3A9E" w:rsidRPr="00ED330D" w:rsidRDefault="006E3A9E" w:rsidP="008F0DD1">
            <w:pPr>
              <w:jc w:val="both"/>
              <w:rPr>
                <w:rFonts w:ascii="Arial" w:hAnsi="Arial" w:cs="Arial"/>
                <w:bCs/>
                <w:i/>
                <w:iCs/>
              </w:rPr>
            </w:pPr>
            <w:r w:rsidRPr="00ED330D">
              <w:rPr>
                <w:rFonts w:ascii="Arial" w:hAnsi="Arial" w:cs="Arial"/>
                <w:bCs/>
                <w:i/>
                <w:iCs/>
              </w:rPr>
              <w:t>1.2.5.x.x.</w:t>
            </w:r>
            <w:proofErr w:type="gramStart"/>
            <w:r w:rsidRPr="00ED330D">
              <w:rPr>
                <w:rFonts w:ascii="Arial" w:hAnsi="Arial" w:cs="Arial"/>
                <w:bCs/>
                <w:i/>
                <w:iCs/>
              </w:rPr>
              <w:t>xx.xx</w:t>
            </w:r>
            <w:proofErr w:type="gramEnd"/>
          </w:p>
        </w:tc>
        <w:tc>
          <w:tcPr>
            <w:tcW w:w="1484" w:type="dxa"/>
            <w:noWrap/>
          </w:tcPr>
          <w:p w14:paraId="15302DA4" w14:textId="77777777" w:rsidR="006E3A9E" w:rsidRPr="00A16986" w:rsidRDefault="006E3A9E" w:rsidP="008F0DD1">
            <w:pPr>
              <w:jc w:val="both"/>
              <w:rPr>
                <w:rFonts w:ascii="Arial" w:hAnsi="Arial" w:cs="Arial"/>
                <w:bCs/>
                <w:i/>
                <w:iCs/>
                <w:color w:val="0070C0"/>
              </w:rPr>
            </w:pPr>
          </w:p>
        </w:tc>
      </w:tr>
    </w:tbl>
    <w:p w14:paraId="4AB0EDE9" w14:textId="77777777" w:rsidR="006E3A9E" w:rsidRDefault="006E3A9E" w:rsidP="006E3A9E">
      <w:pPr>
        <w:widowControl w:val="0"/>
        <w:overflowPunct/>
        <w:autoSpaceDE/>
        <w:autoSpaceDN/>
        <w:adjustRightInd/>
        <w:spacing w:after="160" w:line="259" w:lineRule="auto"/>
        <w:textAlignment w:val="auto"/>
        <w:rPr>
          <w:rFonts w:ascii="Arial" w:eastAsia="Calibri" w:hAnsi="Arial" w:cs="Arial"/>
          <w:i/>
          <w:color w:val="000000" w:themeColor="text1"/>
          <w:sz w:val="24"/>
          <w:szCs w:val="24"/>
          <w:lang w:eastAsia="en-US"/>
        </w:rPr>
      </w:pPr>
    </w:p>
    <w:p w14:paraId="00A3D7F1" w14:textId="05EDC1F1" w:rsidR="006E3A9E" w:rsidRPr="00373B83" w:rsidRDefault="00317973" w:rsidP="006E3A9E">
      <w:pPr>
        <w:widowControl w:val="0"/>
        <w:overflowPunct/>
        <w:autoSpaceDE/>
        <w:autoSpaceDN/>
        <w:adjustRightInd/>
        <w:spacing w:line="360" w:lineRule="auto"/>
        <w:textAlignment w:val="auto"/>
        <w:rPr>
          <w:rFonts w:ascii="Arial" w:hAnsi="Arial" w:cs="Arial"/>
          <w:bCs/>
          <w:sz w:val="24"/>
          <w:szCs w:val="24"/>
        </w:rPr>
      </w:pPr>
      <w:r w:rsidRPr="007970F5">
        <w:rPr>
          <w:rFonts w:ascii="Arial" w:hAnsi="Arial" w:cs="Arial"/>
          <w:color w:val="0070C0"/>
          <w:sz w:val="24"/>
          <w:szCs w:val="24"/>
        </w:rPr>
        <w:t>Alterad</w:t>
      </w:r>
      <w:r w:rsidR="00882AF3">
        <w:rPr>
          <w:rFonts w:ascii="Arial" w:hAnsi="Arial" w:cs="Arial"/>
          <w:color w:val="0070C0"/>
          <w:sz w:val="24"/>
          <w:szCs w:val="24"/>
        </w:rPr>
        <w:t>o</w:t>
      </w:r>
      <w:r w:rsidR="006F26DF">
        <w:rPr>
          <w:rFonts w:ascii="Arial" w:hAnsi="Arial" w:cs="Arial"/>
          <w:color w:val="0070C0"/>
          <w:sz w:val="24"/>
          <w:szCs w:val="24"/>
        </w:rPr>
        <w:t xml:space="preserve"> 2024</w:t>
      </w:r>
      <w:r w:rsidRPr="007970F5">
        <w:rPr>
          <w:rFonts w:ascii="Arial" w:hAnsi="Arial" w:cs="Arial"/>
          <w:color w:val="0070C0"/>
          <w:sz w:val="24"/>
          <w:szCs w:val="24"/>
        </w:rPr>
        <w:t>***</w:t>
      </w:r>
      <w:r w:rsidR="001E5080">
        <w:rPr>
          <w:rFonts w:ascii="Arial" w:hAnsi="Arial" w:cs="Arial"/>
          <w:color w:val="0070C0"/>
          <w:sz w:val="24"/>
          <w:szCs w:val="24"/>
        </w:rPr>
        <w:t xml:space="preserve"> </w:t>
      </w:r>
      <w:r w:rsidR="006E3A9E" w:rsidRPr="00373B83">
        <w:rPr>
          <w:rFonts w:ascii="Arial" w:hAnsi="Arial" w:cs="Arial"/>
          <w:bCs/>
          <w:sz w:val="24"/>
          <w:szCs w:val="24"/>
        </w:rPr>
        <w:t>ad) CONSISTÊNCIA DE INVERSÃO DOS SALDOS FINAIS DOS SUBGRUPOS DE CONTAS CONTÁBEIS (3º NÍVEL) QUE POSSUEM CONTAS REDUTORAS.</w:t>
      </w:r>
    </w:p>
    <w:p w14:paraId="1C2B6354" w14:textId="1250C9ED" w:rsidR="006E3A9E" w:rsidRPr="00373B83" w:rsidRDefault="006E3A9E" w:rsidP="006E3A9E">
      <w:pPr>
        <w:spacing w:line="360" w:lineRule="auto"/>
        <w:jc w:val="both"/>
        <w:rPr>
          <w:rFonts w:ascii="Arial" w:hAnsi="Arial" w:cs="Arial"/>
          <w:bCs/>
          <w:sz w:val="24"/>
          <w:szCs w:val="24"/>
        </w:rPr>
      </w:pPr>
      <w:r w:rsidRPr="00373B83">
        <w:rPr>
          <w:rFonts w:ascii="Arial" w:hAnsi="Arial" w:cs="Arial"/>
          <w:bCs/>
          <w:sz w:val="24"/>
          <w:szCs w:val="24"/>
        </w:rPr>
        <w:t xml:space="preserve">Verificar se o somatório dos valores dos campos &lt;Saldos Finais&gt;, para as contas contábeis relacionadas abaixo considerando o 3° Nível (Subgrupo – ex. 1.2.3.x.x.xx.xx) segue a seguinte regra; a) Para as Contas Contábeis das Classes 2, 4, 6 e 8: o Somatório dos Saldos Finais de natureza do Saldo igual Credor não poderá ser menor ao Somatório dos Saldos Finais de natureza do Saldo igual a Devedor.  (Consistência Impeditiva). </w:t>
      </w:r>
      <w:r w:rsidRPr="00373B83">
        <w:rPr>
          <w:rFonts w:ascii="Arial" w:hAnsi="Arial" w:cs="Arial"/>
          <w:bCs/>
          <w:i/>
          <w:iCs/>
          <w:sz w:val="24"/>
          <w:szCs w:val="24"/>
        </w:rPr>
        <w:t>ERRO</w:t>
      </w:r>
      <w:r w:rsidRPr="00373B83">
        <w:rPr>
          <w:rFonts w:ascii="Arial" w:hAnsi="Arial" w:cs="Arial"/>
          <w:bCs/>
          <w:sz w:val="24"/>
          <w:szCs w:val="24"/>
        </w:rPr>
        <w:t xml:space="preserve"> </w:t>
      </w:r>
      <w:r w:rsidR="008F0DD1" w:rsidRPr="0089186A">
        <w:rPr>
          <w:rFonts w:ascii="Arial" w:hAnsi="Arial" w:cs="Arial"/>
          <w:bCs/>
          <w:i/>
          <w:iCs/>
          <w:strike/>
          <w:color w:val="FF0000"/>
          <w:sz w:val="24"/>
          <w:szCs w:val="24"/>
        </w:rPr>
        <w:t>8822</w:t>
      </w:r>
      <w:r w:rsidR="0089186A" w:rsidRPr="00344EF9">
        <w:rPr>
          <w:rFonts w:ascii="Arial" w:hAnsi="Arial" w:cs="Arial"/>
          <w:bCs/>
          <w:i/>
          <w:iCs/>
          <w:color w:val="4F81BD" w:themeColor="accent1"/>
          <w:sz w:val="24"/>
          <w:szCs w:val="24"/>
        </w:rPr>
        <w:t xml:space="preserve"> </w:t>
      </w:r>
      <w:r w:rsidR="0073625C" w:rsidRPr="0073625C">
        <w:rPr>
          <w:rFonts w:ascii="Arial" w:hAnsi="Arial" w:cs="Arial"/>
          <w:color w:val="0070C0"/>
          <w:sz w:val="24"/>
          <w:szCs w:val="24"/>
        </w:rPr>
        <w:t>898</w:t>
      </w:r>
      <w:r w:rsidR="006D288C">
        <w:rPr>
          <w:rFonts w:ascii="Arial" w:hAnsi="Arial" w:cs="Arial"/>
          <w:color w:val="0070C0"/>
          <w:sz w:val="24"/>
          <w:szCs w:val="24"/>
        </w:rPr>
        <w:t>7</w:t>
      </w:r>
    </w:p>
    <w:p w14:paraId="478E4B85" w14:textId="6188A12F" w:rsidR="006E3A9E" w:rsidRPr="00373B83" w:rsidRDefault="006E3A9E" w:rsidP="006E3A9E">
      <w:pPr>
        <w:widowControl w:val="0"/>
        <w:overflowPunct/>
        <w:autoSpaceDE/>
        <w:autoSpaceDN/>
        <w:adjustRightInd/>
        <w:spacing w:after="160" w:line="259" w:lineRule="auto"/>
        <w:jc w:val="both"/>
        <w:textAlignment w:val="auto"/>
        <w:rPr>
          <w:rFonts w:ascii="Arial" w:hAnsi="Arial" w:cs="Arial"/>
          <w:bCs/>
          <w:i/>
          <w:iCs/>
        </w:rPr>
      </w:pPr>
      <w:r w:rsidRPr="00373B83">
        <w:rPr>
          <w:rFonts w:ascii="Arial" w:hAnsi="Arial" w:cs="Arial"/>
          <w:bCs/>
          <w:i/>
          <w:iCs/>
        </w:rPr>
        <w:t xml:space="preserve">Mensagem: “O somatório dos saldos finais das contas contábeis pertencentes ao Grupo X.X.X.0.0.00.00 (no 3º nível) não pode ser de natureza </w:t>
      </w:r>
      <w:r w:rsidR="00384C49" w:rsidRPr="00373B83">
        <w:rPr>
          <w:rFonts w:ascii="Arial" w:hAnsi="Arial" w:cs="Arial"/>
          <w:bCs/>
          <w:i/>
          <w:iCs/>
        </w:rPr>
        <w:t>Devedora – D</w:t>
      </w:r>
      <w:r w:rsidRPr="00373B83">
        <w:rPr>
          <w:rFonts w:ascii="Arial" w:hAnsi="Arial" w:cs="Arial"/>
          <w:bCs/>
          <w:i/>
          <w:iCs/>
        </w:rPr>
        <w:t>”.</w:t>
      </w:r>
    </w:p>
    <w:p w14:paraId="38F3FFC7" w14:textId="77777777" w:rsidR="006E3A9E" w:rsidRPr="00373B83" w:rsidRDefault="006E3A9E" w:rsidP="006E3A9E">
      <w:pPr>
        <w:widowControl w:val="0"/>
        <w:overflowPunct/>
        <w:autoSpaceDE/>
        <w:autoSpaceDN/>
        <w:adjustRightInd/>
        <w:spacing w:after="160" w:line="259" w:lineRule="auto"/>
        <w:jc w:val="both"/>
        <w:textAlignment w:val="auto"/>
        <w:rPr>
          <w:rFonts w:ascii="Arial" w:hAnsi="Arial" w:cs="Arial"/>
          <w:bCs/>
          <w:i/>
          <w:iCs/>
        </w:rPr>
      </w:pPr>
      <w:r w:rsidRPr="00373B83">
        <w:rPr>
          <w:rFonts w:ascii="Arial" w:hAnsi="Arial" w:cs="Arial"/>
          <w:bCs/>
          <w:i/>
          <w:iCs/>
        </w:rPr>
        <w:t>Subgrupos Contábeis a serem verificados:</w:t>
      </w:r>
    </w:p>
    <w:tbl>
      <w:tblPr>
        <w:tblStyle w:val="Tabelacomgrade"/>
        <w:tblW w:w="5991" w:type="dxa"/>
        <w:tblLook w:val="04A0" w:firstRow="1" w:lastRow="0" w:firstColumn="1" w:lastColumn="0" w:noHBand="0" w:noVBand="1"/>
      </w:tblPr>
      <w:tblGrid>
        <w:gridCol w:w="1539"/>
        <w:gridCol w:w="1484"/>
        <w:gridCol w:w="1484"/>
        <w:gridCol w:w="1484"/>
      </w:tblGrid>
      <w:tr w:rsidR="006E3A9E" w:rsidRPr="00A16986" w14:paraId="79AFA26F" w14:textId="77777777" w:rsidTr="008F0DD1">
        <w:trPr>
          <w:trHeight w:val="288"/>
        </w:trPr>
        <w:tc>
          <w:tcPr>
            <w:tcW w:w="1539" w:type="dxa"/>
          </w:tcPr>
          <w:p w14:paraId="03A837FC" w14:textId="77777777" w:rsidR="006E3A9E" w:rsidRPr="007258D6" w:rsidRDefault="006E3A9E" w:rsidP="008F0DD1">
            <w:pPr>
              <w:jc w:val="both"/>
              <w:rPr>
                <w:rFonts w:ascii="Arial" w:hAnsi="Arial" w:cs="Arial"/>
                <w:bCs/>
                <w:i/>
                <w:iCs/>
              </w:rPr>
            </w:pPr>
            <w:r w:rsidRPr="007258D6">
              <w:rPr>
                <w:rFonts w:ascii="Arial" w:hAnsi="Arial" w:cs="Arial"/>
                <w:bCs/>
                <w:i/>
                <w:iCs/>
              </w:rPr>
              <w:t>Classe 2</w:t>
            </w:r>
          </w:p>
        </w:tc>
        <w:tc>
          <w:tcPr>
            <w:tcW w:w="1484" w:type="dxa"/>
          </w:tcPr>
          <w:p w14:paraId="677864FC" w14:textId="77777777" w:rsidR="006E3A9E" w:rsidRPr="00E75533" w:rsidRDefault="006E3A9E" w:rsidP="008F0DD1">
            <w:pPr>
              <w:jc w:val="both"/>
              <w:rPr>
                <w:rFonts w:ascii="Arial" w:hAnsi="Arial" w:cs="Arial"/>
                <w:bCs/>
                <w:i/>
                <w:iCs/>
              </w:rPr>
            </w:pPr>
            <w:r w:rsidRPr="00E75533">
              <w:rPr>
                <w:rFonts w:ascii="Arial" w:hAnsi="Arial" w:cs="Arial"/>
                <w:bCs/>
                <w:i/>
                <w:iCs/>
              </w:rPr>
              <w:t>Classe 4</w:t>
            </w:r>
          </w:p>
        </w:tc>
        <w:tc>
          <w:tcPr>
            <w:tcW w:w="1484" w:type="dxa"/>
            <w:noWrap/>
          </w:tcPr>
          <w:p w14:paraId="10C6F85C" w14:textId="77777777" w:rsidR="006E3A9E" w:rsidRPr="00A16986" w:rsidRDefault="006E3A9E" w:rsidP="008F0DD1">
            <w:pPr>
              <w:jc w:val="both"/>
              <w:rPr>
                <w:rFonts w:ascii="Arial" w:hAnsi="Arial" w:cs="Arial"/>
                <w:bCs/>
                <w:i/>
                <w:iCs/>
                <w:color w:val="0070C0"/>
              </w:rPr>
            </w:pPr>
            <w:r w:rsidRPr="009503CF">
              <w:rPr>
                <w:rFonts w:ascii="Arial" w:hAnsi="Arial" w:cs="Arial"/>
                <w:bCs/>
                <w:i/>
                <w:iCs/>
              </w:rPr>
              <w:t>Classe 6</w:t>
            </w:r>
          </w:p>
        </w:tc>
        <w:tc>
          <w:tcPr>
            <w:tcW w:w="1484" w:type="dxa"/>
            <w:noWrap/>
          </w:tcPr>
          <w:p w14:paraId="3C32889C" w14:textId="77777777" w:rsidR="006E3A9E" w:rsidRPr="005C4DE4" w:rsidRDefault="006E3A9E" w:rsidP="008F0DD1">
            <w:pPr>
              <w:jc w:val="both"/>
              <w:rPr>
                <w:rFonts w:ascii="Arial" w:hAnsi="Arial" w:cs="Arial"/>
                <w:bCs/>
                <w:i/>
                <w:iCs/>
              </w:rPr>
            </w:pPr>
            <w:r w:rsidRPr="005C4DE4">
              <w:rPr>
                <w:rFonts w:ascii="Arial" w:hAnsi="Arial" w:cs="Arial"/>
                <w:bCs/>
                <w:i/>
                <w:iCs/>
              </w:rPr>
              <w:t>Classe 8</w:t>
            </w:r>
          </w:p>
        </w:tc>
      </w:tr>
      <w:tr w:rsidR="006E3A9E" w:rsidRPr="00A16986" w14:paraId="733DA994" w14:textId="77777777" w:rsidTr="008F0DD1">
        <w:trPr>
          <w:trHeight w:val="288"/>
        </w:trPr>
        <w:tc>
          <w:tcPr>
            <w:tcW w:w="1539" w:type="dxa"/>
          </w:tcPr>
          <w:p w14:paraId="61F76D64" w14:textId="77777777" w:rsidR="006E3A9E" w:rsidRPr="007258D6" w:rsidRDefault="006E3A9E" w:rsidP="008F0DD1">
            <w:pPr>
              <w:jc w:val="both"/>
              <w:rPr>
                <w:rFonts w:ascii="Arial" w:hAnsi="Arial" w:cs="Arial"/>
                <w:bCs/>
                <w:i/>
                <w:iCs/>
              </w:rPr>
            </w:pPr>
            <w:r w:rsidRPr="007258D6">
              <w:rPr>
                <w:rFonts w:ascii="Arial" w:hAnsi="Arial" w:cs="Arial"/>
                <w:bCs/>
                <w:i/>
                <w:iCs/>
              </w:rPr>
              <w:t>2.1.2.x.x.</w:t>
            </w:r>
            <w:proofErr w:type="gramStart"/>
            <w:r w:rsidRPr="007258D6">
              <w:rPr>
                <w:rFonts w:ascii="Arial" w:hAnsi="Arial" w:cs="Arial"/>
                <w:bCs/>
                <w:i/>
                <w:iCs/>
              </w:rPr>
              <w:t>xx.xx</w:t>
            </w:r>
            <w:proofErr w:type="gramEnd"/>
          </w:p>
        </w:tc>
        <w:tc>
          <w:tcPr>
            <w:tcW w:w="1484" w:type="dxa"/>
          </w:tcPr>
          <w:p w14:paraId="6C2C72E9" w14:textId="77777777" w:rsidR="006E3A9E" w:rsidRPr="00E75533" w:rsidRDefault="006E3A9E" w:rsidP="008F0DD1">
            <w:pPr>
              <w:jc w:val="both"/>
              <w:rPr>
                <w:rFonts w:ascii="Arial" w:hAnsi="Arial" w:cs="Arial"/>
                <w:bCs/>
                <w:i/>
                <w:iCs/>
              </w:rPr>
            </w:pPr>
            <w:r w:rsidRPr="00E75533">
              <w:rPr>
                <w:rFonts w:ascii="Arial" w:hAnsi="Arial" w:cs="Arial"/>
                <w:bCs/>
                <w:i/>
                <w:iCs/>
              </w:rPr>
              <w:t>4.1.1.x.x.</w:t>
            </w:r>
            <w:proofErr w:type="gramStart"/>
            <w:r w:rsidRPr="00E75533">
              <w:rPr>
                <w:rFonts w:ascii="Arial" w:hAnsi="Arial" w:cs="Arial"/>
                <w:bCs/>
                <w:i/>
                <w:iCs/>
              </w:rPr>
              <w:t>xx.xx</w:t>
            </w:r>
            <w:proofErr w:type="gramEnd"/>
          </w:p>
        </w:tc>
        <w:tc>
          <w:tcPr>
            <w:tcW w:w="1484" w:type="dxa"/>
            <w:noWrap/>
          </w:tcPr>
          <w:p w14:paraId="00414FD5" w14:textId="77777777" w:rsidR="006E3A9E" w:rsidRPr="00A16986" w:rsidRDefault="006E3A9E" w:rsidP="008F0DD1">
            <w:pPr>
              <w:jc w:val="both"/>
              <w:rPr>
                <w:rFonts w:ascii="Arial" w:hAnsi="Arial" w:cs="Arial"/>
                <w:bCs/>
                <w:i/>
                <w:iCs/>
                <w:color w:val="0070C0"/>
              </w:rPr>
            </w:pPr>
            <w:r w:rsidRPr="00DB7192">
              <w:rPr>
                <w:rFonts w:ascii="Arial" w:hAnsi="Arial" w:cs="Arial"/>
                <w:bCs/>
                <w:i/>
                <w:iCs/>
              </w:rPr>
              <w:t>6.2.1.x.x.</w:t>
            </w:r>
            <w:proofErr w:type="gramStart"/>
            <w:r w:rsidRPr="00DB7192">
              <w:rPr>
                <w:rFonts w:ascii="Arial" w:hAnsi="Arial" w:cs="Arial"/>
                <w:bCs/>
                <w:i/>
                <w:iCs/>
              </w:rPr>
              <w:t>xx.xx</w:t>
            </w:r>
            <w:proofErr w:type="gramEnd"/>
          </w:p>
        </w:tc>
        <w:tc>
          <w:tcPr>
            <w:tcW w:w="1484" w:type="dxa"/>
            <w:noWrap/>
          </w:tcPr>
          <w:p w14:paraId="64A0432B" w14:textId="77777777" w:rsidR="006E3A9E" w:rsidRPr="005C4DE4" w:rsidRDefault="006E3A9E" w:rsidP="008F0DD1">
            <w:pPr>
              <w:jc w:val="both"/>
              <w:rPr>
                <w:rFonts w:ascii="Arial" w:hAnsi="Arial" w:cs="Arial"/>
                <w:bCs/>
                <w:i/>
                <w:iCs/>
              </w:rPr>
            </w:pPr>
            <w:r w:rsidRPr="005C4DE4">
              <w:rPr>
                <w:rFonts w:ascii="Arial" w:hAnsi="Arial" w:cs="Arial"/>
                <w:bCs/>
                <w:i/>
                <w:iCs/>
              </w:rPr>
              <w:t>8.9.1.x.x.</w:t>
            </w:r>
            <w:proofErr w:type="gramStart"/>
            <w:r w:rsidRPr="005C4DE4">
              <w:rPr>
                <w:rFonts w:ascii="Arial" w:hAnsi="Arial" w:cs="Arial"/>
                <w:bCs/>
                <w:i/>
                <w:iCs/>
              </w:rPr>
              <w:t>xx.xx</w:t>
            </w:r>
            <w:proofErr w:type="gramEnd"/>
          </w:p>
        </w:tc>
      </w:tr>
      <w:tr w:rsidR="006E3A9E" w:rsidRPr="00A16986" w14:paraId="0CCEAF69" w14:textId="77777777" w:rsidTr="008F0DD1">
        <w:trPr>
          <w:trHeight w:val="288"/>
        </w:trPr>
        <w:tc>
          <w:tcPr>
            <w:tcW w:w="1539" w:type="dxa"/>
          </w:tcPr>
          <w:p w14:paraId="1F9F7CA4" w14:textId="437B2DF7" w:rsidR="006E3A9E" w:rsidRPr="00A16986" w:rsidRDefault="001E5080" w:rsidP="008F0DD1">
            <w:pPr>
              <w:jc w:val="both"/>
              <w:rPr>
                <w:rFonts w:ascii="Arial" w:hAnsi="Arial" w:cs="Arial"/>
                <w:bCs/>
                <w:i/>
                <w:iCs/>
                <w:color w:val="0070C0"/>
              </w:rPr>
            </w:pPr>
            <w:r>
              <w:rPr>
                <w:rFonts w:ascii="Arial" w:hAnsi="Arial" w:cs="Arial"/>
                <w:bCs/>
                <w:i/>
                <w:iCs/>
                <w:color w:val="0070C0"/>
              </w:rPr>
              <w:t>2.1.7.x.x.</w:t>
            </w:r>
            <w:proofErr w:type="gramStart"/>
            <w:r>
              <w:rPr>
                <w:rFonts w:ascii="Arial" w:hAnsi="Arial" w:cs="Arial"/>
                <w:bCs/>
                <w:i/>
                <w:iCs/>
                <w:color w:val="0070C0"/>
              </w:rPr>
              <w:t>xx.xx</w:t>
            </w:r>
            <w:proofErr w:type="gramEnd"/>
          </w:p>
        </w:tc>
        <w:tc>
          <w:tcPr>
            <w:tcW w:w="1484" w:type="dxa"/>
          </w:tcPr>
          <w:p w14:paraId="447D6C61" w14:textId="77777777" w:rsidR="006E3A9E" w:rsidRPr="00A16986" w:rsidRDefault="006E3A9E" w:rsidP="008F0DD1">
            <w:pPr>
              <w:jc w:val="both"/>
              <w:rPr>
                <w:rFonts w:ascii="Arial" w:hAnsi="Arial" w:cs="Arial"/>
                <w:bCs/>
                <w:i/>
                <w:iCs/>
                <w:color w:val="0070C0"/>
              </w:rPr>
            </w:pPr>
            <w:r w:rsidRPr="00E75533">
              <w:rPr>
                <w:rFonts w:ascii="Arial" w:hAnsi="Arial" w:cs="Arial"/>
                <w:bCs/>
                <w:i/>
                <w:iCs/>
              </w:rPr>
              <w:t>4.1.2.x.x.</w:t>
            </w:r>
            <w:proofErr w:type="gramStart"/>
            <w:r w:rsidRPr="00E75533">
              <w:rPr>
                <w:rFonts w:ascii="Arial" w:hAnsi="Arial" w:cs="Arial"/>
                <w:bCs/>
                <w:i/>
                <w:iCs/>
              </w:rPr>
              <w:t>xx.xx</w:t>
            </w:r>
            <w:proofErr w:type="gramEnd"/>
          </w:p>
        </w:tc>
        <w:tc>
          <w:tcPr>
            <w:tcW w:w="1484" w:type="dxa"/>
            <w:noWrap/>
          </w:tcPr>
          <w:p w14:paraId="1AB3A60C" w14:textId="77777777" w:rsidR="006E3A9E" w:rsidRPr="00A16986" w:rsidRDefault="006E3A9E" w:rsidP="008F0DD1">
            <w:pPr>
              <w:jc w:val="both"/>
              <w:rPr>
                <w:rFonts w:ascii="Arial" w:hAnsi="Arial" w:cs="Arial"/>
                <w:bCs/>
                <w:i/>
                <w:iCs/>
                <w:color w:val="0070C0"/>
              </w:rPr>
            </w:pPr>
            <w:r w:rsidRPr="00DB7192">
              <w:rPr>
                <w:rFonts w:ascii="Arial" w:hAnsi="Arial" w:cs="Arial"/>
                <w:bCs/>
                <w:i/>
                <w:iCs/>
              </w:rPr>
              <w:t>6.2.2.x.x.</w:t>
            </w:r>
            <w:proofErr w:type="gramStart"/>
            <w:r w:rsidRPr="00DB7192">
              <w:rPr>
                <w:rFonts w:ascii="Arial" w:hAnsi="Arial" w:cs="Arial"/>
                <w:bCs/>
                <w:i/>
                <w:iCs/>
              </w:rPr>
              <w:t>xx.xx</w:t>
            </w:r>
            <w:proofErr w:type="gramEnd"/>
          </w:p>
        </w:tc>
        <w:tc>
          <w:tcPr>
            <w:tcW w:w="1484" w:type="dxa"/>
            <w:noWrap/>
          </w:tcPr>
          <w:p w14:paraId="78F5E7E8" w14:textId="77777777" w:rsidR="006E3A9E" w:rsidRPr="00A16986" w:rsidRDefault="006E3A9E" w:rsidP="008F0DD1">
            <w:pPr>
              <w:jc w:val="both"/>
              <w:rPr>
                <w:rFonts w:ascii="Arial" w:hAnsi="Arial" w:cs="Arial"/>
                <w:bCs/>
                <w:i/>
                <w:iCs/>
                <w:color w:val="0070C0"/>
              </w:rPr>
            </w:pPr>
            <w:r w:rsidRPr="00A16986">
              <w:rPr>
                <w:rFonts w:ascii="Arial" w:hAnsi="Arial" w:cs="Arial"/>
                <w:bCs/>
                <w:i/>
                <w:iCs/>
                <w:color w:val="0070C0"/>
              </w:rPr>
              <w:t> </w:t>
            </w:r>
          </w:p>
        </w:tc>
      </w:tr>
      <w:tr w:rsidR="001E5080" w:rsidRPr="00A16986" w14:paraId="6543BA6A" w14:textId="77777777" w:rsidTr="008F0DD1">
        <w:trPr>
          <w:trHeight w:val="288"/>
        </w:trPr>
        <w:tc>
          <w:tcPr>
            <w:tcW w:w="1539" w:type="dxa"/>
          </w:tcPr>
          <w:p w14:paraId="702C19FF" w14:textId="2A919928" w:rsidR="001E5080" w:rsidRPr="00A16986" w:rsidRDefault="001E5080" w:rsidP="001E5080">
            <w:pPr>
              <w:jc w:val="both"/>
              <w:rPr>
                <w:rFonts w:ascii="Arial" w:hAnsi="Arial" w:cs="Arial"/>
                <w:bCs/>
                <w:i/>
                <w:iCs/>
                <w:color w:val="0070C0"/>
              </w:rPr>
            </w:pPr>
            <w:r w:rsidRPr="006F26DF">
              <w:rPr>
                <w:rFonts w:ascii="Arial" w:hAnsi="Arial" w:cs="Arial"/>
                <w:bCs/>
                <w:i/>
                <w:iCs/>
              </w:rPr>
              <w:t>2.1.8.x.x.</w:t>
            </w:r>
            <w:proofErr w:type="gramStart"/>
            <w:r w:rsidRPr="006F26DF">
              <w:rPr>
                <w:rFonts w:ascii="Arial" w:hAnsi="Arial" w:cs="Arial"/>
                <w:bCs/>
                <w:i/>
                <w:iCs/>
              </w:rPr>
              <w:t>xx.xx</w:t>
            </w:r>
            <w:proofErr w:type="gramEnd"/>
          </w:p>
        </w:tc>
        <w:tc>
          <w:tcPr>
            <w:tcW w:w="1484" w:type="dxa"/>
          </w:tcPr>
          <w:p w14:paraId="66EE3715" w14:textId="77777777" w:rsidR="001E5080" w:rsidRPr="00A16986" w:rsidRDefault="001E5080" w:rsidP="001E5080">
            <w:pPr>
              <w:jc w:val="both"/>
              <w:rPr>
                <w:rFonts w:ascii="Arial" w:hAnsi="Arial" w:cs="Arial"/>
                <w:bCs/>
                <w:i/>
                <w:iCs/>
                <w:color w:val="0070C0"/>
              </w:rPr>
            </w:pPr>
            <w:r w:rsidRPr="00E8561C">
              <w:rPr>
                <w:rFonts w:ascii="Arial" w:hAnsi="Arial" w:cs="Arial"/>
                <w:bCs/>
                <w:i/>
                <w:iCs/>
              </w:rPr>
              <w:t>4.1.3.x.x.</w:t>
            </w:r>
            <w:proofErr w:type="gramStart"/>
            <w:r w:rsidRPr="00E8561C">
              <w:rPr>
                <w:rFonts w:ascii="Arial" w:hAnsi="Arial" w:cs="Arial"/>
                <w:bCs/>
                <w:i/>
                <w:iCs/>
              </w:rPr>
              <w:t>xx.xx</w:t>
            </w:r>
            <w:proofErr w:type="gramEnd"/>
          </w:p>
        </w:tc>
        <w:tc>
          <w:tcPr>
            <w:tcW w:w="1484" w:type="dxa"/>
            <w:noWrap/>
          </w:tcPr>
          <w:p w14:paraId="5BC40CC0" w14:textId="77777777" w:rsidR="001E5080" w:rsidRPr="00A16986" w:rsidRDefault="001E5080" w:rsidP="001E5080">
            <w:pPr>
              <w:jc w:val="both"/>
              <w:rPr>
                <w:rFonts w:ascii="Arial" w:hAnsi="Arial" w:cs="Arial"/>
                <w:bCs/>
                <w:i/>
                <w:iCs/>
                <w:color w:val="0070C0"/>
              </w:rPr>
            </w:pPr>
          </w:p>
        </w:tc>
        <w:tc>
          <w:tcPr>
            <w:tcW w:w="1484" w:type="dxa"/>
            <w:noWrap/>
            <w:hideMark/>
          </w:tcPr>
          <w:p w14:paraId="0B29FFB7" w14:textId="77777777" w:rsidR="001E5080" w:rsidRPr="00A16986" w:rsidRDefault="001E5080" w:rsidP="001E5080">
            <w:pPr>
              <w:jc w:val="both"/>
              <w:rPr>
                <w:rFonts w:ascii="Arial" w:hAnsi="Arial" w:cs="Arial"/>
                <w:bCs/>
                <w:i/>
                <w:iCs/>
                <w:color w:val="0070C0"/>
              </w:rPr>
            </w:pPr>
            <w:r w:rsidRPr="00A16986">
              <w:rPr>
                <w:rFonts w:ascii="Arial" w:hAnsi="Arial" w:cs="Arial"/>
                <w:bCs/>
                <w:i/>
                <w:iCs/>
                <w:color w:val="0070C0"/>
              </w:rPr>
              <w:t> </w:t>
            </w:r>
          </w:p>
        </w:tc>
      </w:tr>
      <w:tr w:rsidR="001E5080" w:rsidRPr="00A16986" w14:paraId="488607EB" w14:textId="77777777" w:rsidTr="008F0DD1">
        <w:trPr>
          <w:trHeight w:val="288"/>
        </w:trPr>
        <w:tc>
          <w:tcPr>
            <w:tcW w:w="1539" w:type="dxa"/>
          </w:tcPr>
          <w:p w14:paraId="7253516B" w14:textId="2EAD6AD3" w:rsidR="001E5080" w:rsidRPr="00A16986" w:rsidRDefault="001E5080" w:rsidP="001E5080">
            <w:pPr>
              <w:jc w:val="both"/>
              <w:rPr>
                <w:rFonts w:ascii="Arial" w:hAnsi="Arial" w:cs="Arial"/>
                <w:bCs/>
                <w:i/>
                <w:iCs/>
                <w:color w:val="0070C0"/>
              </w:rPr>
            </w:pPr>
            <w:r w:rsidRPr="00490971">
              <w:rPr>
                <w:rFonts w:ascii="Arial" w:hAnsi="Arial" w:cs="Arial"/>
                <w:bCs/>
                <w:i/>
                <w:iCs/>
              </w:rPr>
              <w:t>2.2.2.x.x.</w:t>
            </w:r>
            <w:proofErr w:type="gramStart"/>
            <w:r w:rsidRPr="00490971">
              <w:rPr>
                <w:rFonts w:ascii="Arial" w:hAnsi="Arial" w:cs="Arial"/>
                <w:bCs/>
                <w:i/>
                <w:iCs/>
              </w:rPr>
              <w:t>xx.xx</w:t>
            </w:r>
            <w:proofErr w:type="gramEnd"/>
          </w:p>
        </w:tc>
        <w:tc>
          <w:tcPr>
            <w:tcW w:w="1484" w:type="dxa"/>
          </w:tcPr>
          <w:p w14:paraId="016758B5" w14:textId="77777777" w:rsidR="001E5080" w:rsidRPr="00A16986" w:rsidRDefault="001E5080" w:rsidP="001E5080">
            <w:pPr>
              <w:jc w:val="both"/>
              <w:rPr>
                <w:rFonts w:ascii="Arial" w:hAnsi="Arial" w:cs="Arial"/>
                <w:bCs/>
                <w:i/>
                <w:iCs/>
                <w:color w:val="0070C0"/>
              </w:rPr>
            </w:pPr>
            <w:r w:rsidRPr="00C533B2">
              <w:rPr>
                <w:rFonts w:ascii="Arial" w:hAnsi="Arial" w:cs="Arial"/>
                <w:bCs/>
                <w:i/>
                <w:iCs/>
              </w:rPr>
              <w:t>4.2.1.x.x.</w:t>
            </w:r>
            <w:proofErr w:type="gramStart"/>
            <w:r w:rsidRPr="00C533B2">
              <w:rPr>
                <w:rFonts w:ascii="Arial" w:hAnsi="Arial" w:cs="Arial"/>
                <w:bCs/>
                <w:i/>
                <w:iCs/>
              </w:rPr>
              <w:t>xx.xx</w:t>
            </w:r>
            <w:proofErr w:type="gramEnd"/>
          </w:p>
        </w:tc>
        <w:tc>
          <w:tcPr>
            <w:tcW w:w="1484" w:type="dxa"/>
            <w:noWrap/>
          </w:tcPr>
          <w:p w14:paraId="74C2BB58" w14:textId="77777777" w:rsidR="001E5080" w:rsidRPr="00A16986" w:rsidRDefault="001E5080" w:rsidP="001E5080">
            <w:pPr>
              <w:jc w:val="both"/>
              <w:rPr>
                <w:rFonts w:ascii="Arial" w:hAnsi="Arial" w:cs="Arial"/>
                <w:bCs/>
                <w:i/>
                <w:iCs/>
                <w:color w:val="0070C0"/>
              </w:rPr>
            </w:pPr>
          </w:p>
        </w:tc>
        <w:tc>
          <w:tcPr>
            <w:tcW w:w="1484" w:type="dxa"/>
            <w:noWrap/>
            <w:hideMark/>
          </w:tcPr>
          <w:p w14:paraId="6D9A0385" w14:textId="77777777" w:rsidR="001E5080" w:rsidRPr="00A16986" w:rsidRDefault="001E5080" w:rsidP="001E5080">
            <w:pPr>
              <w:jc w:val="both"/>
              <w:rPr>
                <w:rFonts w:ascii="Arial" w:hAnsi="Arial" w:cs="Arial"/>
                <w:bCs/>
                <w:i/>
                <w:iCs/>
                <w:color w:val="0070C0"/>
              </w:rPr>
            </w:pPr>
            <w:r w:rsidRPr="00A16986">
              <w:rPr>
                <w:rFonts w:ascii="Arial" w:hAnsi="Arial" w:cs="Arial"/>
                <w:bCs/>
                <w:i/>
                <w:iCs/>
                <w:color w:val="0070C0"/>
              </w:rPr>
              <w:t> </w:t>
            </w:r>
          </w:p>
        </w:tc>
      </w:tr>
      <w:tr w:rsidR="001E5080" w:rsidRPr="00A16986" w14:paraId="064BF183" w14:textId="77777777" w:rsidTr="008F0DD1">
        <w:trPr>
          <w:trHeight w:val="288"/>
        </w:trPr>
        <w:tc>
          <w:tcPr>
            <w:tcW w:w="1539" w:type="dxa"/>
          </w:tcPr>
          <w:p w14:paraId="58EA8CEC" w14:textId="4DE7EB95" w:rsidR="001E5080" w:rsidRPr="00A16986" w:rsidRDefault="001E5080" w:rsidP="001E5080">
            <w:pPr>
              <w:jc w:val="both"/>
              <w:rPr>
                <w:rFonts w:ascii="Arial" w:hAnsi="Arial" w:cs="Arial"/>
                <w:bCs/>
                <w:i/>
                <w:iCs/>
                <w:color w:val="0070C0"/>
              </w:rPr>
            </w:pPr>
            <w:r w:rsidRPr="00BD75B3">
              <w:rPr>
                <w:rFonts w:ascii="Arial" w:hAnsi="Arial" w:cs="Arial"/>
                <w:bCs/>
                <w:i/>
                <w:iCs/>
              </w:rPr>
              <w:t>2.2.7.x.x.</w:t>
            </w:r>
            <w:proofErr w:type="gramStart"/>
            <w:r w:rsidRPr="00BD75B3">
              <w:rPr>
                <w:rFonts w:ascii="Arial" w:hAnsi="Arial" w:cs="Arial"/>
                <w:bCs/>
                <w:i/>
                <w:iCs/>
              </w:rPr>
              <w:t>xx.xx</w:t>
            </w:r>
            <w:proofErr w:type="gramEnd"/>
          </w:p>
        </w:tc>
        <w:tc>
          <w:tcPr>
            <w:tcW w:w="1484" w:type="dxa"/>
          </w:tcPr>
          <w:p w14:paraId="392D2FAC" w14:textId="77777777" w:rsidR="001E5080" w:rsidRPr="00A16986" w:rsidRDefault="001E5080" w:rsidP="001E5080">
            <w:pPr>
              <w:jc w:val="both"/>
              <w:rPr>
                <w:rFonts w:ascii="Arial" w:hAnsi="Arial" w:cs="Arial"/>
                <w:bCs/>
                <w:i/>
                <w:iCs/>
                <w:color w:val="0070C0"/>
              </w:rPr>
            </w:pPr>
            <w:r w:rsidRPr="00C533B2">
              <w:rPr>
                <w:rFonts w:ascii="Arial" w:hAnsi="Arial" w:cs="Arial"/>
                <w:bCs/>
                <w:i/>
                <w:iCs/>
              </w:rPr>
              <w:t>4.3.1.x.x.</w:t>
            </w:r>
            <w:proofErr w:type="gramStart"/>
            <w:r w:rsidRPr="00C533B2">
              <w:rPr>
                <w:rFonts w:ascii="Arial" w:hAnsi="Arial" w:cs="Arial"/>
                <w:bCs/>
                <w:i/>
                <w:iCs/>
              </w:rPr>
              <w:t>xx.xx</w:t>
            </w:r>
            <w:proofErr w:type="gramEnd"/>
          </w:p>
        </w:tc>
        <w:tc>
          <w:tcPr>
            <w:tcW w:w="1484" w:type="dxa"/>
            <w:noWrap/>
          </w:tcPr>
          <w:p w14:paraId="158AAF94" w14:textId="77777777" w:rsidR="001E5080" w:rsidRPr="00A16986" w:rsidRDefault="001E5080" w:rsidP="001E5080">
            <w:pPr>
              <w:jc w:val="both"/>
              <w:rPr>
                <w:rFonts w:ascii="Arial" w:hAnsi="Arial" w:cs="Arial"/>
                <w:bCs/>
                <w:i/>
                <w:iCs/>
                <w:color w:val="0070C0"/>
              </w:rPr>
            </w:pPr>
          </w:p>
        </w:tc>
        <w:tc>
          <w:tcPr>
            <w:tcW w:w="1484" w:type="dxa"/>
            <w:noWrap/>
            <w:hideMark/>
          </w:tcPr>
          <w:p w14:paraId="047E8F4B" w14:textId="77777777" w:rsidR="001E5080" w:rsidRPr="00A16986" w:rsidRDefault="001E5080" w:rsidP="001E5080">
            <w:pPr>
              <w:jc w:val="both"/>
              <w:rPr>
                <w:rFonts w:ascii="Arial" w:hAnsi="Arial" w:cs="Arial"/>
                <w:bCs/>
                <w:i/>
                <w:iCs/>
                <w:color w:val="0070C0"/>
              </w:rPr>
            </w:pPr>
            <w:r w:rsidRPr="00A16986">
              <w:rPr>
                <w:rFonts w:ascii="Arial" w:hAnsi="Arial" w:cs="Arial"/>
                <w:bCs/>
                <w:i/>
                <w:iCs/>
                <w:color w:val="0070C0"/>
              </w:rPr>
              <w:t> </w:t>
            </w:r>
          </w:p>
        </w:tc>
      </w:tr>
      <w:tr w:rsidR="001E5080" w:rsidRPr="00A16986" w14:paraId="3717BA23" w14:textId="77777777" w:rsidTr="008F0DD1">
        <w:trPr>
          <w:trHeight w:val="288"/>
        </w:trPr>
        <w:tc>
          <w:tcPr>
            <w:tcW w:w="1539" w:type="dxa"/>
          </w:tcPr>
          <w:p w14:paraId="2A7CEA16" w14:textId="55457F2E" w:rsidR="001E5080" w:rsidRPr="00A16986" w:rsidRDefault="001E5080" w:rsidP="001E5080">
            <w:pPr>
              <w:jc w:val="both"/>
              <w:rPr>
                <w:rFonts w:ascii="Arial" w:hAnsi="Arial" w:cs="Arial"/>
                <w:bCs/>
                <w:i/>
                <w:iCs/>
                <w:color w:val="0070C0"/>
              </w:rPr>
            </w:pPr>
            <w:r w:rsidRPr="00035954">
              <w:rPr>
                <w:rFonts w:ascii="Arial" w:hAnsi="Arial" w:cs="Arial"/>
                <w:bCs/>
                <w:i/>
                <w:iCs/>
              </w:rPr>
              <w:t>2.2.9.x.x.</w:t>
            </w:r>
            <w:proofErr w:type="gramStart"/>
            <w:r w:rsidRPr="00035954">
              <w:rPr>
                <w:rFonts w:ascii="Arial" w:hAnsi="Arial" w:cs="Arial"/>
                <w:bCs/>
                <w:i/>
                <w:iCs/>
              </w:rPr>
              <w:t>xx.xx</w:t>
            </w:r>
            <w:proofErr w:type="gramEnd"/>
          </w:p>
        </w:tc>
        <w:tc>
          <w:tcPr>
            <w:tcW w:w="1484" w:type="dxa"/>
          </w:tcPr>
          <w:p w14:paraId="152D0A03" w14:textId="77777777" w:rsidR="001E5080" w:rsidRPr="00A16986" w:rsidRDefault="001E5080" w:rsidP="001E5080">
            <w:pPr>
              <w:jc w:val="both"/>
              <w:rPr>
                <w:rFonts w:ascii="Arial" w:hAnsi="Arial" w:cs="Arial"/>
                <w:bCs/>
                <w:i/>
                <w:iCs/>
                <w:color w:val="0070C0"/>
              </w:rPr>
            </w:pPr>
            <w:r w:rsidRPr="00C533B2">
              <w:rPr>
                <w:rFonts w:ascii="Arial" w:hAnsi="Arial" w:cs="Arial"/>
                <w:bCs/>
                <w:i/>
                <w:iCs/>
              </w:rPr>
              <w:t>4.3.2.x.x.</w:t>
            </w:r>
            <w:proofErr w:type="gramStart"/>
            <w:r w:rsidRPr="00C533B2">
              <w:rPr>
                <w:rFonts w:ascii="Arial" w:hAnsi="Arial" w:cs="Arial"/>
                <w:bCs/>
                <w:i/>
                <w:iCs/>
              </w:rPr>
              <w:t>xx.xx</w:t>
            </w:r>
            <w:proofErr w:type="gramEnd"/>
          </w:p>
        </w:tc>
        <w:tc>
          <w:tcPr>
            <w:tcW w:w="1484" w:type="dxa"/>
            <w:noWrap/>
          </w:tcPr>
          <w:p w14:paraId="7BE5DB85" w14:textId="77777777" w:rsidR="001E5080" w:rsidRPr="00A16986" w:rsidRDefault="001E5080" w:rsidP="001E5080">
            <w:pPr>
              <w:jc w:val="both"/>
              <w:rPr>
                <w:rFonts w:ascii="Arial" w:hAnsi="Arial" w:cs="Arial"/>
                <w:bCs/>
                <w:i/>
                <w:iCs/>
                <w:color w:val="0070C0"/>
              </w:rPr>
            </w:pPr>
          </w:p>
        </w:tc>
        <w:tc>
          <w:tcPr>
            <w:tcW w:w="1484" w:type="dxa"/>
            <w:noWrap/>
            <w:hideMark/>
          </w:tcPr>
          <w:p w14:paraId="3C2373A1" w14:textId="77777777" w:rsidR="001E5080" w:rsidRPr="00A16986" w:rsidRDefault="001E5080" w:rsidP="001E5080">
            <w:pPr>
              <w:jc w:val="both"/>
              <w:rPr>
                <w:rFonts w:ascii="Arial" w:hAnsi="Arial" w:cs="Arial"/>
                <w:bCs/>
                <w:i/>
                <w:iCs/>
                <w:color w:val="0070C0"/>
              </w:rPr>
            </w:pPr>
            <w:r w:rsidRPr="00A16986">
              <w:rPr>
                <w:rFonts w:ascii="Arial" w:hAnsi="Arial" w:cs="Arial"/>
                <w:bCs/>
                <w:i/>
                <w:iCs/>
                <w:color w:val="0070C0"/>
              </w:rPr>
              <w:t> </w:t>
            </w:r>
          </w:p>
        </w:tc>
      </w:tr>
      <w:tr w:rsidR="001E5080" w:rsidRPr="00A16986" w14:paraId="651288C0" w14:textId="77777777" w:rsidTr="008F0DD1">
        <w:trPr>
          <w:trHeight w:val="288"/>
        </w:trPr>
        <w:tc>
          <w:tcPr>
            <w:tcW w:w="1539" w:type="dxa"/>
          </w:tcPr>
          <w:p w14:paraId="244C919B" w14:textId="77777777" w:rsidR="001E5080" w:rsidRPr="00A16986" w:rsidRDefault="001E5080" w:rsidP="001E5080">
            <w:pPr>
              <w:jc w:val="both"/>
              <w:rPr>
                <w:rFonts w:ascii="Arial" w:hAnsi="Arial" w:cs="Arial"/>
                <w:bCs/>
                <w:i/>
                <w:iCs/>
                <w:color w:val="0070C0"/>
              </w:rPr>
            </w:pPr>
            <w:r w:rsidRPr="00A16986">
              <w:rPr>
                <w:rFonts w:ascii="Arial" w:hAnsi="Arial" w:cs="Arial"/>
                <w:bCs/>
                <w:i/>
                <w:iCs/>
                <w:color w:val="0070C0"/>
              </w:rPr>
              <w:t> </w:t>
            </w:r>
          </w:p>
        </w:tc>
        <w:tc>
          <w:tcPr>
            <w:tcW w:w="1484" w:type="dxa"/>
          </w:tcPr>
          <w:p w14:paraId="287AA653" w14:textId="77777777" w:rsidR="001E5080" w:rsidRPr="00A16986" w:rsidRDefault="001E5080" w:rsidP="001E5080">
            <w:pPr>
              <w:jc w:val="both"/>
              <w:rPr>
                <w:rFonts w:ascii="Arial" w:hAnsi="Arial" w:cs="Arial"/>
                <w:bCs/>
                <w:i/>
                <w:iCs/>
                <w:color w:val="0070C0"/>
              </w:rPr>
            </w:pPr>
            <w:r w:rsidRPr="00C533B2">
              <w:rPr>
                <w:rFonts w:ascii="Arial" w:hAnsi="Arial" w:cs="Arial"/>
                <w:bCs/>
                <w:i/>
                <w:iCs/>
              </w:rPr>
              <w:t>4.3.3.x.x.</w:t>
            </w:r>
            <w:proofErr w:type="gramStart"/>
            <w:r w:rsidRPr="00C533B2">
              <w:rPr>
                <w:rFonts w:ascii="Arial" w:hAnsi="Arial" w:cs="Arial"/>
                <w:bCs/>
                <w:i/>
                <w:iCs/>
              </w:rPr>
              <w:t>xx.xx</w:t>
            </w:r>
            <w:proofErr w:type="gramEnd"/>
          </w:p>
        </w:tc>
        <w:tc>
          <w:tcPr>
            <w:tcW w:w="1484" w:type="dxa"/>
            <w:noWrap/>
          </w:tcPr>
          <w:p w14:paraId="044B8EC7" w14:textId="77777777" w:rsidR="001E5080" w:rsidRPr="00A16986" w:rsidRDefault="001E5080" w:rsidP="001E5080">
            <w:pPr>
              <w:jc w:val="both"/>
              <w:rPr>
                <w:rFonts w:ascii="Arial" w:hAnsi="Arial" w:cs="Arial"/>
                <w:bCs/>
                <w:i/>
                <w:iCs/>
                <w:color w:val="0070C0"/>
              </w:rPr>
            </w:pPr>
          </w:p>
        </w:tc>
        <w:tc>
          <w:tcPr>
            <w:tcW w:w="1484" w:type="dxa"/>
            <w:noWrap/>
            <w:hideMark/>
          </w:tcPr>
          <w:p w14:paraId="61B12CDA" w14:textId="77777777" w:rsidR="001E5080" w:rsidRPr="00A16986" w:rsidRDefault="001E5080" w:rsidP="001E5080">
            <w:pPr>
              <w:jc w:val="both"/>
              <w:rPr>
                <w:rFonts w:ascii="Arial" w:hAnsi="Arial" w:cs="Arial"/>
                <w:bCs/>
                <w:i/>
                <w:iCs/>
                <w:color w:val="0070C0"/>
              </w:rPr>
            </w:pPr>
            <w:r w:rsidRPr="00A16986">
              <w:rPr>
                <w:rFonts w:ascii="Arial" w:hAnsi="Arial" w:cs="Arial"/>
                <w:bCs/>
                <w:i/>
                <w:iCs/>
                <w:color w:val="0070C0"/>
              </w:rPr>
              <w:t> </w:t>
            </w:r>
          </w:p>
        </w:tc>
      </w:tr>
      <w:tr w:rsidR="001E5080" w:rsidRPr="00A16986" w14:paraId="2482F1B4" w14:textId="77777777" w:rsidTr="008F0DD1">
        <w:trPr>
          <w:trHeight w:val="288"/>
        </w:trPr>
        <w:tc>
          <w:tcPr>
            <w:tcW w:w="1539" w:type="dxa"/>
          </w:tcPr>
          <w:p w14:paraId="13151AA0" w14:textId="77777777" w:rsidR="001E5080" w:rsidRPr="00A16986" w:rsidRDefault="001E5080" w:rsidP="001E5080">
            <w:pPr>
              <w:jc w:val="both"/>
              <w:rPr>
                <w:rFonts w:ascii="Arial" w:hAnsi="Arial" w:cs="Arial"/>
                <w:bCs/>
                <w:i/>
                <w:iCs/>
                <w:color w:val="0070C0"/>
              </w:rPr>
            </w:pPr>
            <w:r w:rsidRPr="00A16986">
              <w:rPr>
                <w:rFonts w:ascii="Arial" w:hAnsi="Arial" w:cs="Arial"/>
                <w:bCs/>
                <w:i/>
                <w:iCs/>
                <w:color w:val="0070C0"/>
              </w:rPr>
              <w:t> </w:t>
            </w:r>
          </w:p>
        </w:tc>
        <w:tc>
          <w:tcPr>
            <w:tcW w:w="1484" w:type="dxa"/>
          </w:tcPr>
          <w:p w14:paraId="2BAB1CAE" w14:textId="77777777" w:rsidR="001E5080" w:rsidRPr="00A16986" w:rsidRDefault="001E5080" w:rsidP="001E5080">
            <w:pPr>
              <w:jc w:val="both"/>
              <w:rPr>
                <w:rFonts w:ascii="Arial" w:hAnsi="Arial" w:cs="Arial"/>
                <w:bCs/>
                <w:i/>
                <w:iCs/>
                <w:color w:val="0070C0"/>
              </w:rPr>
            </w:pPr>
            <w:r w:rsidRPr="00C533B2">
              <w:rPr>
                <w:rFonts w:ascii="Arial" w:hAnsi="Arial" w:cs="Arial"/>
                <w:bCs/>
                <w:i/>
                <w:iCs/>
              </w:rPr>
              <w:t>4.4.2.x.x.</w:t>
            </w:r>
            <w:proofErr w:type="gramStart"/>
            <w:r w:rsidRPr="00C533B2">
              <w:rPr>
                <w:rFonts w:ascii="Arial" w:hAnsi="Arial" w:cs="Arial"/>
                <w:bCs/>
                <w:i/>
                <w:iCs/>
              </w:rPr>
              <w:t>xx.xx</w:t>
            </w:r>
            <w:proofErr w:type="gramEnd"/>
          </w:p>
        </w:tc>
        <w:tc>
          <w:tcPr>
            <w:tcW w:w="1484" w:type="dxa"/>
            <w:noWrap/>
          </w:tcPr>
          <w:p w14:paraId="5E780DA9" w14:textId="77777777" w:rsidR="001E5080" w:rsidRPr="00A16986" w:rsidRDefault="001E5080" w:rsidP="001E5080">
            <w:pPr>
              <w:jc w:val="both"/>
              <w:rPr>
                <w:rFonts w:ascii="Arial" w:hAnsi="Arial" w:cs="Arial"/>
                <w:bCs/>
                <w:i/>
                <w:iCs/>
                <w:color w:val="0070C0"/>
              </w:rPr>
            </w:pPr>
          </w:p>
        </w:tc>
        <w:tc>
          <w:tcPr>
            <w:tcW w:w="1484" w:type="dxa"/>
            <w:noWrap/>
            <w:hideMark/>
          </w:tcPr>
          <w:p w14:paraId="3EB0ED0D" w14:textId="77777777" w:rsidR="001E5080" w:rsidRPr="00A16986" w:rsidRDefault="001E5080" w:rsidP="001E5080">
            <w:pPr>
              <w:jc w:val="both"/>
              <w:rPr>
                <w:rFonts w:ascii="Arial" w:hAnsi="Arial" w:cs="Arial"/>
                <w:bCs/>
                <w:i/>
                <w:iCs/>
                <w:color w:val="0070C0"/>
              </w:rPr>
            </w:pPr>
            <w:r w:rsidRPr="00A16986">
              <w:rPr>
                <w:rFonts w:ascii="Arial" w:hAnsi="Arial" w:cs="Arial"/>
                <w:bCs/>
                <w:i/>
                <w:iCs/>
                <w:color w:val="0070C0"/>
              </w:rPr>
              <w:t> </w:t>
            </w:r>
          </w:p>
        </w:tc>
      </w:tr>
      <w:tr w:rsidR="001E5080" w:rsidRPr="00A16986" w14:paraId="33B6A92A" w14:textId="77777777" w:rsidTr="008F0DD1">
        <w:trPr>
          <w:trHeight w:val="288"/>
        </w:trPr>
        <w:tc>
          <w:tcPr>
            <w:tcW w:w="1539" w:type="dxa"/>
          </w:tcPr>
          <w:p w14:paraId="4E7F4208" w14:textId="77777777" w:rsidR="001E5080" w:rsidRPr="00A16986" w:rsidRDefault="001E5080" w:rsidP="001E5080">
            <w:pPr>
              <w:jc w:val="both"/>
              <w:rPr>
                <w:rFonts w:ascii="Arial" w:hAnsi="Arial" w:cs="Arial"/>
                <w:bCs/>
                <w:i/>
                <w:iCs/>
                <w:color w:val="0070C0"/>
              </w:rPr>
            </w:pPr>
            <w:r w:rsidRPr="00A16986">
              <w:rPr>
                <w:rFonts w:ascii="Arial" w:hAnsi="Arial" w:cs="Arial"/>
                <w:bCs/>
                <w:i/>
                <w:iCs/>
                <w:color w:val="0070C0"/>
              </w:rPr>
              <w:t> </w:t>
            </w:r>
          </w:p>
        </w:tc>
        <w:tc>
          <w:tcPr>
            <w:tcW w:w="1484" w:type="dxa"/>
          </w:tcPr>
          <w:p w14:paraId="03151D3A" w14:textId="77777777" w:rsidR="001E5080" w:rsidRPr="00A16986" w:rsidRDefault="001E5080" w:rsidP="001E5080">
            <w:pPr>
              <w:jc w:val="both"/>
              <w:rPr>
                <w:rFonts w:ascii="Arial" w:hAnsi="Arial" w:cs="Arial"/>
                <w:bCs/>
                <w:i/>
                <w:iCs/>
                <w:color w:val="0070C0"/>
              </w:rPr>
            </w:pPr>
            <w:r w:rsidRPr="00C533B2">
              <w:rPr>
                <w:rFonts w:ascii="Arial" w:hAnsi="Arial" w:cs="Arial"/>
                <w:bCs/>
                <w:i/>
                <w:iCs/>
              </w:rPr>
              <w:t>4.6.2.x.x.</w:t>
            </w:r>
            <w:proofErr w:type="gramStart"/>
            <w:r w:rsidRPr="00C533B2">
              <w:rPr>
                <w:rFonts w:ascii="Arial" w:hAnsi="Arial" w:cs="Arial"/>
                <w:bCs/>
                <w:i/>
                <w:iCs/>
              </w:rPr>
              <w:t>xx.xx</w:t>
            </w:r>
            <w:proofErr w:type="gramEnd"/>
          </w:p>
        </w:tc>
        <w:tc>
          <w:tcPr>
            <w:tcW w:w="1484" w:type="dxa"/>
            <w:noWrap/>
          </w:tcPr>
          <w:p w14:paraId="5C0EF842" w14:textId="77777777" w:rsidR="001E5080" w:rsidRPr="00A16986" w:rsidRDefault="001E5080" w:rsidP="001E5080">
            <w:pPr>
              <w:jc w:val="both"/>
              <w:rPr>
                <w:rFonts w:ascii="Arial" w:hAnsi="Arial" w:cs="Arial"/>
                <w:bCs/>
                <w:i/>
                <w:iCs/>
                <w:color w:val="0070C0"/>
              </w:rPr>
            </w:pPr>
          </w:p>
        </w:tc>
        <w:tc>
          <w:tcPr>
            <w:tcW w:w="1484" w:type="dxa"/>
            <w:noWrap/>
            <w:hideMark/>
          </w:tcPr>
          <w:p w14:paraId="4556F30A" w14:textId="77777777" w:rsidR="001E5080" w:rsidRPr="00A16986" w:rsidRDefault="001E5080" w:rsidP="001E5080">
            <w:pPr>
              <w:jc w:val="both"/>
              <w:rPr>
                <w:rFonts w:ascii="Arial" w:hAnsi="Arial" w:cs="Arial"/>
                <w:bCs/>
                <w:i/>
                <w:iCs/>
                <w:color w:val="0070C0"/>
              </w:rPr>
            </w:pPr>
            <w:r w:rsidRPr="00A16986">
              <w:rPr>
                <w:rFonts w:ascii="Arial" w:hAnsi="Arial" w:cs="Arial"/>
                <w:bCs/>
                <w:i/>
                <w:iCs/>
                <w:color w:val="0070C0"/>
              </w:rPr>
              <w:t> </w:t>
            </w:r>
          </w:p>
        </w:tc>
      </w:tr>
      <w:tr w:rsidR="001E5080" w:rsidRPr="00A16986" w14:paraId="76937E62" w14:textId="77777777" w:rsidTr="008F0DD1">
        <w:trPr>
          <w:trHeight w:val="288"/>
        </w:trPr>
        <w:tc>
          <w:tcPr>
            <w:tcW w:w="1539" w:type="dxa"/>
          </w:tcPr>
          <w:p w14:paraId="018484A2" w14:textId="77777777" w:rsidR="001E5080" w:rsidRPr="00A16986" w:rsidRDefault="001E5080" w:rsidP="001E5080">
            <w:pPr>
              <w:jc w:val="both"/>
              <w:rPr>
                <w:rFonts w:ascii="Arial" w:hAnsi="Arial" w:cs="Arial"/>
                <w:bCs/>
                <w:i/>
                <w:iCs/>
                <w:color w:val="0070C0"/>
              </w:rPr>
            </w:pPr>
            <w:r w:rsidRPr="00A16986">
              <w:rPr>
                <w:rFonts w:ascii="Arial" w:hAnsi="Arial" w:cs="Arial"/>
                <w:bCs/>
                <w:i/>
                <w:iCs/>
                <w:color w:val="0070C0"/>
              </w:rPr>
              <w:t> </w:t>
            </w:r>
          </w:p>
        </w:tc>
        <w:tc>
          <w:tcPr>
            <w:tcW w:w="1484" w:type="dxa"/>
          </w:tcPr>
          <w:p w14:paraId="53E0DC32" w14:textId="77777777" w:rsidR="001E5080" w:rsidRPr="00A16986" w:rsidRDefault="001E5080" w:rsidP="001E5080">
            <w:pPr>
              <w:jc w:val="both"/>
              <w:rPr>
                <w:rFonts w:ascii="Arial" w:hAnsi="Arial" w:cs="Arial"/>
                <w:bCs/>
                <w:i/>
                <w:iCs/>
                <w:color w:val="0070C0"/>
              </w:rPr>
            </w:pPr>
            <w:r w:rsidRPr="00C533B2">
              <w:rPr>
                <w:rFonts w:ascii="Arial" w:hAnsi="Arial" w:cs="Arial"/>
                <w:bCs/>
                <w:i/>
                <w:iCs/>
              </w:rPr>
              <w:t>4.9.1.x.x.</w:t>
            </w:r>
            <w:proofErr w:type="gramStart"/>
            <w:r w:rsidRPr="00C533B2">
              <w:rPr>
                <w:rFonts w:ascii="Arial" w:hAnsi="Arial" w:cs="Arial"/>
                <w:bCs/>
                <w:i/>
                <w:iCs/>
              </w:rPr>
              <w:t>xx.xx</w:t>
            </w:r>
            <w:proofErr w:type="gramEnd"/>
          </w:p>
        </w:tc>
        <w:tc>
          <w:tcPr>
            <w:tcW w:w="1484" w:type="dxa"/>
            <w:noWrap/>
          </w:tcPr>
          <w:p w14:paraId="746C3D7C" w14:textId="77777777" w:rsidR="001E5080" w:rsidRPr="00A16986" w:rsidRDefault="001E5080" w:rsidP="001E5080">
            <w:pPr>
              <w:jc w:val="both"/>
              <w:rPr>
                <w:rFonts w:ascii="Arial" w:hAnsi="Arial" w:cs="Arial"/>
                <w:bCs/>
                <w:i/>
                <w:iCs/>
                <w:color w:val="0070C0"/>
              </w:rPr>
            </w:pPr>
          </w:p>
        </w:tc>
        <w:tc>
          <w:tcPr>
            <w:tcW w:w="1484" w:type="dxa"/>
            <w:noWrap/>
            <w:hideMark/>
          </w:tcPr>
          <w:p w14:paraId="777FA2BF" w14:textId="77777777" w:rsidR="001E5080" w:rsidRPr="00A16986" w:rsidRDefault="001E5080" w:rsidP="001E5080">
            <w:pPr>
              <w:jc w:val="both"/>
              <w:rPr>
                <w:rFonts w:ascii="Arial" w:hAnsi="Arial" w:cs="Arial"/>
                <w:bCs/>
                <w:i/>
                <w:iCs/>
                <w:color w:val="0070C0"/>
              </w:rPr>
            </w:pPr>
            <w:r w:rsidRPr="00A16986">
              <w:rPr>
                <w:rFonts w:ascii="Arial" w:hAnsi="Arial" w:cs="Arial"/>
                <w:bCs/>
                <w:i/>
                <w:iCs/>
                <w:color w:val="0070C0"/>
              </w:rPr>
              <w:t> </w:t>
            </w:r>
          </w:p>
        </w:tc>
      </w:tr>
    </w:tbl>
    <w:p w14:paraId="13645F54" w14:textId="77777777" w:rsidR="006E3A9E" w:rsidRDefault="006E3A9E" w:rsidP="006E3A9E"/>
    <w:p w14:paraId="2AD5C58A" w14:textId="77777777" w:rsidR="000D635B" w:rsidRDefault="000D635B" w:rsidP="00765AA0">
      <w:pPr>
        <w:spacing w:line="360" w:lineRule="auto"/>
        <w:jc w:val="both"/>
        <w:rPr>
          <w:rFonts w:ascii="Arial" w:hAnsi="Arial" w:cs="Arial"/>
          <w:bCs/>
          <w:color w:val="0070C0"/>
          <w:sz w:val="24"/>
          <w:szCs w:val="24"/>
        </w:rPr>
      </w:pPr>
    </w:p>
    <w:p w14:paraId="399C5834" w14:textId="70453A2D" w:rsidR="00765AA0" w:rsidRPr="00DC2375" w:rsidRDefault="006A3BB9" w:rsidP="00765AA0">
      <w:pPr>
        <w:spacing w:line="360" w:lineRule="auto"/>
        <w:jc w:val="both"/>
        <w:rPr>
          <w:rFonts w:ascii="Arial" w:hAnsi="Arial" w:cs="Arial"/>
          <w:b/>
          <w:i/>
          <w:sz w:val="24"/>
          <w:szCs w:val="24"/>
        </w:rPr>
      </w:pPr>
      <w:r>
        <w:rPr>
          <w:rFonts w:ascii="Arial" w:hAnsi="Arial" w:cs="Arial"/>
          <w:bCs/>
          <w:color w:val="0070C0"/>
          <w:sz w:val="24"/>
          <w:szCs w:val="24"/>
        </w:rPr>
        <w:t xml:space="preserve">Incluido 2024*** </w:t>
      </w:r>
      <w:r w:rsidR="00765AA0" w:rsidRPr="00FD3CE6">
        <w:rPr>
          <w:rFonts w:ascii="Arial" w:hAnsi="Arial" w:cs="Arial"/>
          <w:bCs/>
          <w:color w:val="0070C0"/>
          <w:sz w:val="24"/>
          <w:szCs w:val="24"/>
        </w:rPr>
        <w:t>a</w:t>
      </w:r>
      <w:r w:rsidR="005C7E2E">
        <w:rPr>
          <w:rFonts w:ascii="Arial" w:hAnsi="Arial" w:cs="Arial"/>
          <w:bCs/>
          <w:color w:val="0070C0"/>
          <w:sz w:val="24"/>
          <w:szCs w:val="24"/>
        </w:rPr>
        <w:t>e</w:t>
      </w:r>
      <w:r w:rsidR="00765AA0" w:rsidRPr="00FD3CE6">
        <w:rPr>
          <w:rFonts w:ascii="Arial" w:hAnsi="Arial" w:cs="Arial"/>
          <w:bCs/>
          <w:color w:val="0070C0"/>
          <w:sz w:val="24"/>
          <w:szCs w:val="24"/>
        </w:rPr>
        <w:t xml:space="preserve">) Nenhum </w:t>
      </w:r>
      <w:r w:rsidR="00765AA0" w:rsidRPr="008E1421">
        <w:rPr>
          <w:rFonts w:ascii="Arial" w:hAnsi="Arial" w:cs="Arial"/>
          <w:bCs/>
          <w:color w:val="0070C0"/>
          <w:sz w:val="24"/>
          <w:szCs w:val="24"/>
        </w:rPr>
        <w:t>campo de valor aceitará valor negativo. (</w:t>
      </w:r>
      <w:r w:rsidR="00765AA0" w:rsidRPr="008E1421">
        <w:rPr>
          <w:rFonts w:ascii="Arial" w:hAnsi="Arial" w:cs="Arial"/>
          <w:bCs/>
          <w:i/>
          <w:color w:val="0070C0"/>
          <w:sz w:val="24"/>
          <w:szCs w:val="24"/>
          <w:u w:val="single"/>
        </w:rPr>
        <w:t>Consistência Impeditiva</w:t>
      </w:r>
      <w:r w:rsidR="00765AA0" w:rsidRPr="008E1421">
        <w:rPr>
          <w:rFonts w:ascii="Arial" w:hAnsi="Arial" w:cs="Arial"/>
          <w:bCs/>
          <w:color w:val="0070C0"/>
          <w:sz w:val="24"/>
          <w:szCs w:val="24"/>
        </w:rPr>
        <w:t xml:space="preserve">) </w:t>
      </w:r>
      <w:r w:rsidR="00765AA0" w:rsidRPr="008E1421">
        <w:rPr>
          <w:b/>
          <w:i/>
          <w:color w:val="0070C0"/>
          <w:sz w:val="28"/>
          <w:szCs w:val="28"/>
        </w:rPr>
        <w:t>ERRO</w:t>
      </w:r>
      <w:r w:rsidR="00765AA0" w:rsidRPr="008E1421">
        <w:rPr>
          <w:rFonts w:ascii="Arial" w:hAnsi="Arial" w:cs="Arial"/>
          <w:b/>
          <w:i/>
          <w:color w:val="0070C0"/>
          <w:sz w:val="24"/>
          <w:szCs w:val="24"/>
        </w:rPr>
        <w:t xml:space="preserve"> </w:t>
      </w:r>
      <w:r w:rsidR="006D288C" w:rsidRPr="0073625C">
        <w:rPr>
          <w:rFonts w:ascii="Arial" w:hAnsi="Arial" w:cs="Arial"/>
          <w:color w:val="0070C0"/>
          <w:sz w:val="24"/>
          <w:szCs w:val="24"/>
        </w:rPr>
        <w:t>898</w:t>
      </w:r>
      <w:r w:rsidR="00716EC8">
        <w:rPr>
          <w:rFonts w:ascii="Arial" w:hAnsi="Arial" w:cs="Arial"/>
          <w:color w:val="0070C0"/>
          <w:sz w:val="24"/>
          <w:szCs w:val="24"/>
        </w:rPr>
        <w:t>8</w:t>
      </w:r>
      <w:r w:rsidR="00765AA0" w:rsidRPr="008E1421">
        <w:rPr>
          <w:rFonts w:ascii="Arial" w:hAnsi="Arial" w:cs="Arial"/>
          <w:b/>
          <w:i/>
          <w:color w:val="0070C0"/>
          <w:sz w:val="24"/>
          <w:szCs w:val="24"/>
        </w:rPr>
        <w:t xml:space="preserve"> </w:t>
      </w:r>
      <w:r w:rsidR="00765AA0" w:rsidRPr="008E1421">
        <w:rPr>
          <w:rFonts w:ascii="Arial" w:hAnsi="Arial" w:cs="Arial"/>
          <w:b/>
          <w:i/>
          <w:color w:val="FF0000"/>
          <w:sz w:val="24"/>
          <w:szCs w:val="24"/>
          <w:highlight w:val="yellow"/>
        </w:rPr>
        <w:t>(Erro no Estado 4757)</w:t>
      </w:r>
    </w:p>
    <w:p w14:paraId="3DF084E7" w14:textId="77777777" w:rsidR="00765AA0" w:rsidRPr="008E1421" w:rsidRDefault="00765AA0" w:rsidP="00765AA0">
      <w:pPr>
        <w:spacing w:line="360" w:lineRule="auto"/>
        <w:jc w:val="both"/>
        <w:rPr>
          <w:rFonts w:ascii="Arial" w:hAnsi="Arial" w:cs="Arial"/>
          <w:i/>
          <w:iCs/>
          <w:color w:val="0070C0"/>
        </w:rPr>
      </w:pPr>
      <w:r w:rsidRPr="008E1421">
        <w:rPr>
          <w:rFonts w:ascii="Arial" w:hAnsi="Arial" w:cs="Arial"/>
          <w:b/>
          <w:bCs/>
          <w:i/>
          <w:color w:val="0070C0"/>
        </w:rPr>
        <w:t>Mensagem:</w:t>
      </w:r>
      <w:r w:rsidRPr="008E1421">
        <w:rPr>
          <w:rFonts w:ascii="Arial" w:hAnsi="Arial" w:cs="Arial"/>
          <w:bCs/>
          <w:color w:val="0070C0"/>
        </w:rPr>
        <w:t xml:space="preserve"> </w:t>
      </w:r>
      <w:r w:rsidRPr="008E1421">
        <w:rPr>
          <w:rFonts w:ascii="Arial" w:hAnsi="Arial" w:cs="Arial"/>
          <w:i/>
          <w:color w:val="0070C0"/>
        </w:rPr>
        <w:t>O campo não aceita valor negativo.</w:t>
      </w:r>
    </w:p>
    <w:p w14:paraId="4F276CBB" w14:textId="69D60A47" w:rsidR="00765AA0" w:rsidRPr="00F22BE9" w:rsidRDefault="00765AA0" w:rsidP="00765AA0">
      <w:pPr>
        <w:spacing w:line="360" w:lineRule="auto"/>
        <w:jc w:val="both"/>
        <w:rPr>
          <w:rFonts w:ascii="Arial" w:hAnsi="Arial" w:cs="Arial"/>
          <w:b/>
          <w:strike/>
          <w:color w:val="FF0000"/>
          <w:sz w:val="28"/>
          <w:szCs w:val="28"/>
          <w:highlight w:val="yellow"/>
        </w:rPr>
      </w:pPr>
      <w:r>
        <w:br/>
      </w:r>
      <w:r w:rsidR="008006DE">
        <w:rPr>
          <w:rFonts w:ascii="Arial" w:hAnsi="Arial" w:cs="Arial"/>
          <w:bCs/>
          <w:strike/>
          <w:color w:val="FF0000"/>
          <w:sz w:val="24"/>
          <w:szCs w:val="24"/>
        </w:rPr>
        <w:t xml:space="preserve">Excluída 2024*** </w:t>
      </w:r>
      <w:r w:rsidRPr="00F22BE9">
        <w:rPr>
          <w:rFonts w:ascii="Arial" w:hAnsi="Arial" w:cs="Arial"/>
          <w:bCs/>
          <w:strike/>
          <w:color w:val="FF0000"/>
          <w:sz w:val="24"/>
          <w:szCs w:val="24"/>
        </w:rPr>
        <w:t>ae)</w:t>
      </w:r>
      <w:r w:rsidRPr="00F22BE9">
        <w:rPr>
          <w:rFonts w:ascii="Arial" w:hAnsi="Arial" w:cs="Arial"/>
          <w:strike/>
          <w:color w:val="FF0000"/>
          <w:sz w:val="24"/>
          <w:szCs w:val="24"/>
        </w:rPr>
        <w:t> </w:t>
      </w:r>
      <w:r w:rsidRPr="00F22BE9">
        <w:rPr>
          <w:rFonts w:ascii="Arial" w:hAnsi="Arial" w:cs="Arial"/>
          <w:strike/>
          <w:color w:val="FF0000"/>
          <w:sz w:val="24"/>
          <w:szCs w:val="24"/>
          <w:u w:val="single"/>
        </w:rPr>
        <w:t>No mês 13</w:t>
      </w:r>
      <w:r w:rsidRPr="00F22BE9">
        <w:rPr>
          <w:rFonts w:ascii="Arial" w:hAnsi="Arial" w:cs="Arial"/>
          <w:strike/>
          <w:color w:val="FF0000"/>
          <w:sz w:val="24"/>
          <w:szCs w:val="24"/>
        </w:rPr>
        <w:t xml:space="preserve">, a conta cujo atributo de encerramento for igual a M13 no PCASP_TCEES deverá ser informada com Saldo Final igual a zero. </w:t>
      </w:r>
      <w:r w:rsidRPr="00F22BE9">
        <w:rPr>
          <w:rFonts w:ascii="Arial" w:hAnsi="Arial" w:cs="Arial"/>
          <w:b/>
          <w:strike/>
          <w:color w:val="FF0000"/>
          <w:sz w:val="24"/>
          <w:szCs w:val="24"/>
        </w:rPr>
        <w:t>(Consistência Impeditiva)</w:t>
      </w:r>
      <w:r w:rsidRPr="00F22BE9">
        <w:rPr>
          <w:rFonts w:ascii="Arial" w:hAnsi="Arial" w:cs="Arial"/>
          <w:b/>
          <w:strike/>
          <w:color w:val="FF0000"/>
        </w:rPr>
        <w:t xml:space="preserve"> </w:t>
      </w:r>
      <w:r w:rsidRPr="00F22BE9">
        <w:rPr>
          <w:b/>
          <w:i/>
          <w:strike/>
          <w:color w:val="FF0000"/>
          <w:sz w:val="28"/>
          <w:szCs w:val="28"/>
        </w:rPr>
        <w:t>ERRO</w:t>
      </w:r>
      <w:r w:rsidRPr="00F22BE9">
        <w:rPr>
          <w:rFonts w:ascii="Arial" w:hAnsi="Arial" w:cs="Arial"/>
          <w:b/>
          <w:i/>
          <w:strike/>
          <w:color w:val="FF0000"/>
          <w:sz w:val="24"/>
          <w:szCs w:val="24"/>
        </w:rPr>
        <w:t xml:space="preserve"> </w:t>
      </w:r>
      <w:r w:rsidR="008006DE">
        <w:rPr>
          <w:rFonts w:ascii="Arial" w:hAnsi="Arial" w:cs="Arial"/>
          <w:b/>
          <w:i/>
          <w:strike/>
          <w:color w:val="FF0000"/>
          <w:sz w:val="24"/>
          <w:szCs w:val="24"/>
        </w:rPr>
        <w:t>8989</w:t>
      </w:r>
      <w:r w:rsidRPr="00F22BE9">
        <w:rPr>
          <w:rFonts w:ascii="Arial" w:hAnsi="Arial" w:cs="Arial"/>
          <w:b/>
          <w:i/>
          <w:strike/>
          <w:color w:val="FF0000"/>
          <w:sz w:val="24"/>
          <w:szCs w:val="24"/>
        </w:rPr>
        <w:t xml:space="preserve"> </w:t>
      </w:r>
      <w:r w:rsidRPr="00F22BE9">
        <w:rPr>
          <w:rFonts w:ascii="Arial" w:hAnsi="Arial" w:cs="Arial"/>
          <w:b/>
          <w:i/>
          <w:strike/>
          <w:color w:val="FF0000"/>
          <w:sz w:val="24"/>
          <w:szCs w:val="24"/>
          <w:highlight w:val="yellow"/>
        </w:rPr>
        <w:t>(Erro no Estado 6705)</w:t>
      </w:r>
    </w:p>
    <w:p w14:paraId="36832178" w14:textId="77777777" w:rsidR="00765AA0" w:rsidRPr="008E1421" w:rsidRDefault="00765AA0" w:rsidP="00765AA0">
      <w:pPr>
        <w:spacing w:line="360" w:lineRule="auto"/>
        <w:jc w:val="both"/>
        <w:rPr>
          <w:i/>
          <w:color w:val="0070C0"/>
          <w:sz w:val="24"/>
          <w:szCs w:val="24"/>
        </w:rPr>
      </w:pPr>
      <w:r w:rsidRPr="00F22BE9">
        <w:rPr>
          <w:b/>
          <w:bCs/>
          <w:i/>
          <w:strike/>
          <w:color w:val="FF0000"/>
          <w:sz w:val="24"/>
          <w:szCs w:val="24"/>
        </w:rPr>
        <w:t>Mensagem:</w:t>
      </w:r>
      <w:r w:rsidRPr="00F22BE9">
        <w:rPr>
          <w:rFonts w:ascii="Arial" w:hAnsi="Arial" w:cs="Arial"/>
          <w:bCs/>
          <w:strike/>
          <w:color w:val="FF0000"/>
          <w:sz w:val="24"/>
          <w:szCs w:val="24"/>
        </w:rPr>
        <w:t xml:space="preserve"> </w:t>
      </w:r>
      <w:r w:rsidRPr="00F22BE9">
        <w:rPr>
          <w:i/>
          <w:strike/>
          <w:color w:val="FF0000"/>
          <w:sz w:val="24"/>
          <w:szCs w:val="24"/>
        </w:rPr>
        <w:t>Esta conta se encerra ao final do exercício e o seu Saldo Final deverá ser igual a zero.</w:t>
      </w:r>
    </w:p>
    <w:p w14:paraId="038CE0B9" w14:textId="77777777" w:rsidR="006D634E" w:rsidRDefault="006D634E" w:rsidP="006E3A9E"/>
    <w:p w14:paraId="63758BC5" w14:textId="77777777" w:rsidR="006D634E" w:rsidRDefault="006D634E" w:rsidP="006E3A9E"/>
    <w:p w14:paraId="328056C2" w14:textId="77777777" w:rsidR="00FD3CE6" w:rsidRDefault="00FD3CE6" w:rsidP="006E3A9E"/>
    <w:p w14:paraId="42161D2D" w14:textId="77777777" w:rsidR="00FD3CE6" w:rsidRDefault="00FD3CE6" w:rsidP="006E3A9E"/>
    <w:p w14:paraId="5110D169" w14:textId="77777777" w:rsidR="007734F3" w:rsidRPr="00BD5D82" w:rsidRDefault="007734F3" w:rsidP="007734F3">
      <w:pPr>
        <w:pStyle w:val="Ttulo2"/>
      </w:pPr>
      <w:r>
        <w:t> </w:t>
      </w:r>
      <w:bookmarkStart w:id="2" w:name="_Toc27575058"/>
      <w:r w:rsidRPr="00BD5D82">
        <w:t>BALEXOD.XML – Balancete da Execução Orçamentária da Despesa</w:t>
      </w:r>
      <w:bookmarkEnd w:id="2"/>
    </w:p>
    <w:p w14:paraId="0D3E7A72" w14:textId="77777777" w:rsidR="007734F3" w:rsidRDefault="007734F3" w:rsidP="007734F3">
      <w:pPr>
        <w:jc w:val="both"/>
        <w:rPr>
          <w:rFonts w:ascii="Arial" w:hAnsi="Arial" w:cs="Arial"/>
          <w:b/>
          <w:i/>
        </w:rPr>
      </w:pPr>
    </w:p>
    <w:p w14:paraId="30EC1DF7" w14:textId="61CB494E" w:rsidR="002F63BB" w:rsidRPr="00B04E39" w:rsidRDefault="00003F75" w:rsidP="002F63BB">
      <w:pPr>
        <w:spacing w:line="360" w:lineRule="auto"/>
        <w:jc w:val="both"/>
        <w:rPr>
          <w:rFonts w:ascii="Arial" w:hAnsi="Arial" w:cs="Arial"/>
          <w:sz w:val="24"/>
          <w:szCs w:val="24"/>
        </w:rPr>
      </w:pPr>
      <w:r w:rsidRPr="00B04E39">
        <w:rPr>
          <w:rFonts w:ascii="Arial" w:hAnsi="Arial" w:cs="Arial"/>
          <w:sz w:val="24"/>
          <w:szCs w:val="24"/>
        </w:rPr>
        <w:t>a</w:t>
      </w:r>
      <w:r w:rsidR="002F63BB" w:rsidRPr="00B04E39">
        <w:rPr>
          <w:rFonts w:ascii="Arial" w:hAnsi="Arial" w:cs="Arial"/>
          <w:sz w:val="24"/>
          <w:szCs w:val="24"/>
        </w:rPr>
        <w:t>)</w:t>
      </w:r>
      <w:r w:rsidR="005A6689" w:rsidRPr="00B04E39">
        <w:rPr>
          <w:rFonts w:ascii="Arial" w:hAnsi="Arial" w:cs="Arial"/>
          <w:sz w:val="24"/>
          <w:szCs w:val="24"/>
        </w:rPr>
        <w:t> </w:t>
      </w:r>
      <w:r w:rsidR="002F63BB" w:rsidRPr="00B04E39">
        <w:rPr>
          <w:rFonts w:ascii="Arial" w:hAnsi="Arial" w:cs="Arial"/>
          <w:sz w:val="24"/>
          <w:szCs w:val="24"/>
        </w:rPr>
        <w:t>Verificar se o código da função consta da Tabela Auxiliar</w:t>
      </w:r>
      <w:r w:rsidR="00B04E39" w:rsidRPr="00B04E39">
        <w:rPr>
          <w:rFonts w:ascii="Arial" w:hAnsi="Arial" w:cs="Arial"/>
          <w:sz w:val="24"/>
          <w:szCs w:val="24"/>
        </w:rPr>
        <w:t xml:space="preserve"> </w:t>
      </w:r>
      <w:r w:rsidR="001B67FB" w:rsidRPr="00B04E39">
        <w:rPr>
          <w:rFonts w:ascii="Arial" w:hAnsi="Arial" w:cs="Arial"/>
          <w:sz w:val="24"/>
          <w:szCs w:val="24"/>
        </w:rPr>
        <w:t>Função – Portaria 42/99</w:t>
      </w:r>
      <w:r w:rsidR="002F63BB" w:rsidRPr="00B04E39">
        <w:rPr>
          <w:rFonts w:ascii="Arial" w:hAnsi="Arial" w:cs="Arial"/>
          <w:sz w:val="24"/>
          <w:szCs w:val="24"/>
        </w:rPr>
        <w:t>. (</w:t>
      </w:r>
      <w:r w:rsidR="002F63BB" w:rsidRPr="00B04E39">
        <w:rPr>
          <w:rFonts w:ascii="Arial" w:hAnsi="Arial" w:cs="Arial"/>
          <w:sz w:val="24"/>
          <w:szCs w:val="24"/>
          <w:u w:val="single"/>
        </w:rPr>
        <w:t>Consistência Impeditiva</w:t>
      </w:r>
      <w:r w:rsidR="002F63BB" w:rsidRPr="00B04E39">
        <w:rPr>
          <w:rFonts w:ascii="Arial" w:hAnsi="Arial" w:cs="Arial"/>
          <w:sz w:val="24"/>
          <w:szCs w:val="24"/>
        </w:rPr>
        <w:t xml:space="preserve">) </w:t>
      </w:r>
      <w:r w:rsidR="001D040E" w:rsidRPr="00B04E39">
        <w:rPr>
          <w:b/>
          <w:i/>
          <w:sz w:val="28"/>
          <w:szCs w:val="28"/>
        </w:rPr>
        <w:t>ERRO</w:t>
      </w:r>
      <w:r w:rsidR="001D040E" w:rsidRPr="00B04E39">
        <w:rPr>
          <w:rFonts w:ascii="Arial" w:hAnsi="Arial" w:cs="Arial"/>
          <w:b/>
          <w:i/>
          <w:sz w:val="24"/>
          <w:szCs w:val="24"/>
        </w:rPr>
        <w:t xml:space="preserve"> 4694</w:t>
      </w:r>
    </w:p>
    <w:p w14:paraId="6D464932" w14:textId="2F4CA6B8" w:rsidR="002F63BB" w:rsidRPr="00B04E39" w:rsidRDefault="002F63BB" w:rsidP="002F63BB">
      <w:pPr>
        <w:spacing w:line="360" w:lineRule="auto"/>
        <w:jc w:val="both"/>
        <w:rPr>
          <w:rFonts w:ascii="Arial" w:hAnsi="Arial" w:cs="Arial"/>
          <w:i/>
          <w:sz w:val="24"/>
          <w:szCs w:val="24"/>
        </w:rPr>
      </w:pPr>
      <w:r w:rsidRPr="00B04E39">
        <w:rPr>
          <w:rFonts w:ascii="Arial" w:hAnsi="Arial" w:cs="Arial"/>
          <w:b/>
          <w:i/>
          <w:sz w:val="24"/>
          <w:szCs w:val="24"/>
        </w:rPr>
        <w:t>Mensagem</w:t>
      </w:r>
      <w:r w:rsidRPr="00B04E39">
        <w:rPr>
          <w:rFonts w:ascii="Arial" w:hAnsi="Arial" w:cs="Arial"/>
          <w:i/>
          <w:sz w:val="24"/>
          <w:szCs w:val="24"/>
        </w:rPr>
        <w:t xml:space="preserve">: “Função não consta da Tabela Auxiliar </w:t>
      </w:r>
      <w:r w:rsidR="001B67FB" w:rsidRPr="00B04E39">
        <w:rPr>
          <w:rFonts w:ascii="Arial" w:hAnsi="Arial" w:cs="Arial"/>
          <w:i/>
          <w:sz w:val="24"/>
          <w:szCs w:val="24"/>
        </w:rPr>
        <w:t>FUNÇÃO – PORTARIA 42/99</w:t>
      </w:r>
      <w:r w:rsidRPr="00B04E39">
        <w:rPr>
          <w:rFonts w:ascii="Arial" w:hAnsi="Arial" w:cs="Arial"/>
          <w:i/>
          <w:sz w:val="24"/>
          <w:szCs w:val="24"/>
        </w:rPr>
        <w:t>”</w:t>
      </w:r>
    </w:p>
    <w:p w14:paraId="20F0BA85" w14:textId="77777777" w:rsidR="002F63BB" w:rsidRPr="00B04E39" w:rsidRDefault="002F63BB" w:rsidP="002F63BB">
      <w:pPr>
        <w:spacing w:line="360" w:lineRule="auto"/>
        <w:jc w:val="both"/>
        <w:rPr>
          <w:rFonts w:ascii="Arial" w:hAnsi="Arial" w:cs="Arial"/>
          <w:i/>
        </w:rPr>
      </w:pPr>
    </w:p>
    <w:p w14:paraId="4E303CB5" w14:textId="06300934" w:rsidR="002F63BB" w:rsidRPr="00B04E39" w:rsidRDefault="00003F75" w:rsidP="002F63BB">
      <w:pPr>
        <w:spacing w:line="360" w:lineRule="auto"/>
        <w:jc w:val="both"/>
        <w:rPr>
          <w:rFonts w:ascii="Arial" w:hAnsi="Arial" w:cs="Arial"/>
          <w:sz w:val="24"/>
          <w:szCs w:val="24"/>
        </w:rPr>
      </w:pPr>
      <w:r w:rsidRPr="00B04E39">
        <w:rPr>
          <w:rFonts w:ascii="Arial" w:hAnsi="Arial" w:cs="Arial"/>
          <w:sz w:val="24"/>
          <w:szCs w:val="24"/>
        </w:rPr>
        <w:t>b</w:t>
      </w:r>
      <w:r w:rsidR="002F63BB" w:rsidRPr="00B04E39">
        <w:rPr>
          <w:rFonts w:ascii="Arial" w:hAnsi="Arial" w:cs="Arial"/>
          <w:sz w:val="24"/>
          <w:szCs w:val="24"/>
        </w:rPr>
        <w:t>)</w:t>
      </w:r>
      <w:r w:rsidR="005A6689" w:rsidRPr="00B04E39">
        <w:rPr>
          <w:rFonts w:ascii="Arial" w:hAnsi="Arial" w:cs="Arial"/>
          <w:sz w:val="24"/>
          <w:szCs w:val="24"/>
        </w:rPr>
        <w:t> </w:t>
      </w:r>
      <w:r w:rsidR="002F63BB" w:rsidRPr="00B04E39">
        <w:rPr>
          <w:rFonts w:ascii="Arial" w:hAnsi="Arial" w:cs="Arial"/>
          <w:sz w:val="24"/>
          <w:szCs w:val="24"/>
        </w:rPr>
        <w:t>Verificar se o código da subfunção consta da tabela auxiliar</w:t>
      </w:r>
      <w:r w:rsidR="001B67FB" w:rsidRPr="00B04E39">
        <w:rPr>
          <w:rFonts w:ascii="Arial" w:hAnsi="Arial" w:cs="Arial"/>
          <w:sz w:val="24"/>
          <w:szCs w:val="24"/>
        </w:rPr>
        <w:t xml:space="preserve"> Subfunção – Portaria 42/99</w:t>
      </w:r>
      <w:proofErr w:type="gramStart"/>
      <w:r w:rsidR="002F63BB" w:rsidRPr="00B04E39">
        <w:rPr>
          <w:rFonts w:ascii="Arial" w:hAnsi="Arial" w:cs="Arial"/>
          <w:sz w:val="24"/>
          <w:szCs w:val="24"/>
        </w:rPr>
        <w:t>. .</w:t>
      </w:r>
      <w:proofErr w:type="gramEnd"/>
      <w:r w:rsidR="002F63BB" w:rsidRPr="00B04E39">
        <w:rPr>
          <w:rFonts w:ascii="Arial" w:hAnsi="Arial" w:cs="Arial"/>
          <w:sz w:val="24"/>
          <w:szCs w:val="24"/>
        </w:rPr>
        <w:t xml:space="preserve"> (</w:t>
      </w:r>
      <w:r w:rsidR="002F63BB" w:rsidRPr="00B04E39">
        <w:rPr>
          <w:rFonts w:ascii="Arial" w:hAnsi="Arial" w:cs="Arial"/>
          <w:sz w:val="24"/>
          <w:szCs w:val="24"/>
          <w:u w:val="single"/>
        </w:rPr>
        <w:t>Consistência Impeditiva</w:t>
      </w:r>
      <w:r w:rsidR="002F63BB" w:rsidRPr="00B04E39">
        <w:rPr>
          <w:rFonts w:ascii="Arial" w:hAnsi="Arial" w:cs="Arial"/>
          <w:sz w:val="24"/>
          <w:szCs w:val="24"/>
        </w:rPr>
        <w:t xml:space="preserve">) </w:t>
      </w:r>
      <w:r w:rsidR="00B43EEF" w:rsidRPr="00B04E39">
        <w:rPr>
          <w:b/>
          <w:i/>
          <w:sz w:val="28"/>
          <w:szCs w:val="28"/>
        </w:rPr>
        <w:t>ERRO</w:t>
      </w:r>
      <w:r w:rsidR="00B43EEF" w:rsidRPr="00B04E39">
        <w:rPr>
          <w:rFonts w:ascii="Arial" w:hAnsi="Arial" w:cs="Arial"/>
          <w:b/>
          <w:i/>
          <w:sz w:val="24"/>
          <w:szCs w:val="24"/>
        </w:rPr>
        <w:t xml:space="preserve"> 4695</w:t>
      </w:r>
    </w:p>
    <w:p w14:paraId="2B95D508" w14:textId="1C565DB6" w:rsidR="002F63BB" w:rsidRPr="00B04E39" w:rsidRDefault="002F63BB" w:rsidP="002F63BB">
      <w:pPr>
        <w:spacing w:line="360" w:lineRule="auto"/>
        <w:jc w:val="both"/>
        <w:rPr>
          <w:rFonts w:ascii="Arial" w:hAnsi="Arial" w:cs="Arial"/>
          <w:i/>
          <w:sz w:val="24"/>
          <w:szCs w:val="24"/>
        </w:rPr>
      </w:pPr>
      <w:r w:rsidRPr="00B04E39">
        <w:rPr>
          <w:rFonts w:ascii="Arial" w:hAnsi="Arial" w:cs="Arial"/>
          <w:b/>
          <w:i/>
          <w:sz w:val="24"/>
          <w:szCs w:val="24"/>
        </w:rPr>
        <w:t>Mensagem</w:t>
      </w:r>
      <w:r w:rsidRPr="00B04E39">
        <w:rPr>
          <w:rFonts w:ascii="Arial" w:hAnsi="Arial" w:cs="Arial"/>
          <w:i/>
          <w:sz w:val="24"/>
          <w:szCs w:val="24"/>
        </w:rPr>
        <w:t xml:space="preserve">: “Subfunção não consta da Tabela Auxiliar </w:t>
      </w:r>
      <w:r w:rsidR="001B67FB" w:rsidRPr="00B04E39">
        <w:rPr>
          <w:rFonts w:ascii="Arial" w:hAnsi="Arial" w:cs="Arial"/>
          <w:i/>
          <w:sz w:val="24"/>
          <w:szCs w:val="24"/>
        </w:rPr>
        <w:t>SUBFUNÇÃO – PORTARIA 42/99</w:t>
      </w:r>
      <w:r w:rsidRPr="00B04E39">
        <w:rPr>
          <w:rFonts w:ascii="Arial" w:hAnsi="Arial" w:cs="Arial"/>
          <w:i/>
          <w:sz w:val="24"/>
          <w:szCs w:val="24"/>
        </w:rPr>
        <w:t>”</w:t>
      </w:r>
    </w:p>
    <w:p w14:paraId="425F1EB2" w14:textId="77777777" w:rsidR="002F63BB" w:rsidRPr="00003F75" w:rsidRDefault="002F63BB" w:rsidP="002F63BB">
      <w:pPr>
        <w:spacing w:line="360" w:lineRule="auto"/>
        <w:jc w:val="both"/>
        <w:rPr>
          <w:rFonts w:ascii="Arial" w:hAnsi="Arial" w:cs="Arial"/>
          <w:i/>
          <w:color w:val="0070C0"/>
        </w:rPr>
      </w:pPr>
    </w:p>
    <w:p w14:paraId="56296156" w14:textId="685A2A1D" w:rsidR="00E62181" w:rsidRPr="00B460C4" w:rsidRDefault="00003F75" w:rsidP="00E62181">
      <w:pPr>
        <w:spacing w:line="360" w:lineRule="auto"/>
        <w:jc w:val="both"/>
        <w:rPr>
          <w:rFonts w:ascii="Arial" w:hAnsi="Arial" w:cs="Arial"/>
          <w:color w:val="000000" w:themeColor="text1"/>
          <w:sz w:val="24"/>
          <w:szCs w:val="24"/>
        </w:rPr>
      </w:pPr>
      <w:r w:rsidRPr="00B460C4">
        <w:rPr>
          <w:rFonts w:ascii="Arial" w:hAnsi="Arial" w:cs="Arial"/>
          <w:color w:val="000000" w:themeColor="text1"/>
          <w:sz w:val="24"/>
          <w:szCs w:val="24"/>
        </w:rPr>
        <w:t>c</w:t>
      </w:r>
      <w:r w:rsidR="002F63BB" w:rsidRPr="00B460C4">
        <w:rPr>
          <w:rFonts w:ascii="Arial" w:hAnsi="Arial" w:cs="Arial"/>
          <w:color w:val="000000" w:themeColor="text1"/>
          <w:sz w:val="24"/>
          <w:szCs w:val="24"/>
        </w:rPr>
        <w:t>)</w:t>
      </w:r>
      <w:r w:rsidR="005A6689" w:rsidRPr="00B460C4">
        <w:rPr>
          <w:rFonts w:ascii="Arial" w:hAnsi="Arial" w:cs="Arial"/>
          <w:color w:val="000000" w:themeColor="text1"/>
          <w:sz w:val="24"/>
          <w:szCs w:val="24"/>
        </w:rPr>
        <w:t> </w:t>
      </w:r>
      <w:r w:rsidR="002F63BB" w:rsidRPr="00B460C4">
        <w:rPr>
          <w:rFonts w:ascii="Arial" w:hAnsi="Arial" w:cs="Arial"/>
          <w:color w:val="000000" w:themeColor="text1"/>
          <w:sz w:val="24"/>
          <w:szCs w:val="24"/>
        </w:rPr>
        <w:t>Verificar se código da despesa (CategoriaEconômica</w:t>
      </w:r>
      <w:r w:rsidR="00E62181" w:rsidRPr="00B460C4">
        <w:rPr>
          <w:rFonts w:ascii="Arial" w:hAnsi="Arial" w:cs="Arial"/>
          <w:color w:val="000000" w:themeColor="text1"/>
          <w:sz w:val="24"/>
          <w:szCs w:val="24"/>
        </w:rPr>
        <w:t xml:space="preserve"> </w:t>
      </w:r>
      <w:r w:rsidR="002F63BB" w:rsidRPr="00B460C4">
        <w:rPr>
          <w:rFonts w:ascii="Arial" w:hAnsi="Arial" w:cs="Arial"/>
          <w:color w:val="000000" w:themeColor="text1"/>
          <w:sz w:val="24"/>
          <w:szCs w:val="24"/>
        </w:rPr>
        <w:t>/</w:t>
      </w:r>
      <w:r w:rsidR="00E62181" w:rsidRPr="00B460C4">
        <w:rPr>
          <w:rFonts w:ascii="Arial" w:hAnsi="Arial" w:cs="Arial"/>
          <w:color w:val="000000" w:themeColor="text1"/>
          <w:sz w:val="24"/>
          <w:szCs w:val="24"/>
        </w:rPr>
        <w:t xml:space="preserve"> </w:t>
      </w:r>
      <w:r w:rsidR="002F63BB" w:rsidRPr="00B460C4">
        <w:rPr>
          <w:rFonts w:ascii="Arial" w:hAnsi="Arial" w:cs="Arial"/>
          <w:color w:val="000000" w:themeColor="text1"/>
          <w:sz w:val="24"/>
          <w:szCs w:val="24"/>
        </w:rPr>
        <w:t>GrupoDespesa</w:t>
      </w:r>
      <w:r w:rsidR="00E62181" w:rsidRPr="00B460C4">
        <w:rPr>
          <w:rFonts w:ascii="Arial" w:hAnsi="Arial" w:cs="Arial"/>
          <w:color w:val="000000" w:themeColor="text1"/>
          <w:sz w:val="24"/>
          <w:szCs w:val="24"/>
        </w:rPr>
        <w:t xml:space="preserve"> </w:t>
      </w:r>
      <w:r w:rsidR="002F63BB" w:rsidRPr="00B460C4">
        <w:rPr>
          <w:rFonts w:ascii="Arial" w:hAnsi="Arial" w:cs="Arial"/>
          <w:color w:val="000000" w:themeColor="text1"/>
          <w:sz w:val="24"/>
          <w:szCs w:val="24"/>
        </w:rPr>
        <w:t>/</w:t>
      </w:r>
      <w:r w:rsidR="00E62181" w:rsidRPr="00B460C4">
        <w:rPr>
          <w:rFonts w:ascii="Arial" w:hAnsi="Arial" w:cs="Arial"/>
          <w:color w:val="000000" w:themeColor="text1"/>
          <w:sz w:val="24"/>
          <w:szCs w:val="24"/>
        </w:rPr>
        <w:t xml:space="preserve"> </w:t>
      </w:r>
      <w:r w:rsidR="002F63BB" w:rsidRPr="00B460C4">
        <w:rPr>
          <w:rFonts w:ascii="Arial" w:hAnsi="Arial" w:cs="Arial"/>
          <w:color w:val="000000" w:themeColor="text1"/>
          <w:sz w:val="24"/>
          <w:szCs w:val="24"/>
        </w:rPr>
        <w:t>ModalidadeAplica</w:t>
      </w:r>
      <w:r w:rsidR="00E62181" w:rsidRPr="00B460C4">
        <w:rPr>
          <w:rFonts w:ascii="Arial" w:hAnsi="Arial" w:cs="Arial"/>
          <w:color w:val="000000" w:themeColor="text1"/>
          <w:sz w:val="24"/>
          <w:szCs w:val="24"/>
        </w:rPr>
        <w:t>ca</w:t>
      </w:r>
      <w:r w:rsidR="002F63BB" w:rsidRPr="00B460C4">
        <w:rPr>
          <w:rFonts w:ascii="Arial" w:hAnsi="Arial" w:cs="Arial"/>
          <w:color w:val="000000" w:themeColor="text1"/>
          <w:sz w:val="24"/>
          <w:szCs w:val="24"/>
        </w:rPr>
        <w:t>o</w:t>
      </w:r>
      <w:r w:rsidR="00E62181" w:rsidRPr="00B460C4">
        <w:rPr>
          <w:rFonts w:ascii="Arial" w:hAnsi="Arial" w:cs="Arial"/>
          <w:color w:val="000000" w:themeColor="text1"/>
          <w:sz w:val="24"/>
          <w:szCs w:val="24"/>
        </w:rPr>
        <w:t xml:space="preserve"> </w:t>
      </w:r>
      <w:r w:rsidR="002F63BB" w:rsidRPr="00B460C4">
        <w:rPr>
          <w:rFonts w:ascii="Arial" w:hAnsi="Arial" w:cs="Arial"/>
          <w:color w:val="000000" w:themeColor="text1"/>
          <w:sz w:val="24"/>
          <w:szCs w:val="24"/>
        </w:rPr>
        <w:t>/</w:t>
      </w:r>
      <w:r w:rsidR="00E62181" w:rsidRPr="00B460C4">
        <w:rPr>
          <w:rFonts w:ascii="Arial" w:hAnsi="Arial" w:cs="Arial"/>
          <w:color w:val="000000" w:themeColor="text1"/>
          <w:sz w:val="24"/>
          <w:szCs w:val="24"/>
        </w:rPr>
        <w:t xml:space="preserve"> </w:t>
      </w:r>
      <w:r w:rsidR="002F63BB" w:rsidRPr="00B460C4">
        <w:rPr>
          <w:rFonts w:ascii="Arial" w:hAnsi="Arial" w:cs="Arial"/>
          <w:color w:val="000000" w:themeColor="text1"/>
          <w:sz w:val="24"/>
          <w:szCs w:val="24"/>
        </w:rPr>
        <w:t>ElementoDespesa</w:t>
      </w:r>
      <w:r w:rsidR="00E62181" w:rsidRPr="00B460C4">
        <w:rPr>
          <w:rFonts w:ascii="Arial" w:hAnsi="Arial" w:cs="Arial"/>
          <w:color w:val="000000" w:themeColor="text1"/>
          <w:sz w:val="24"/>
          <w:szCs w:val="24"/>
        </w:rPr>
        <w:t xml:space="preserve"> </w:t>
      </w:r>
      <w:r w:rsidR="007D1644" w:rsidRPr="00B460C4">
        <w:rPr>
          <w:rFonts w:ascii="Arial" w:hAnsi="Arial" w:cs="Arial"/>
          <w:color w:val="000000" w:themeColor="text1"/>
          <w:sz w:val="24"/>
          <w:szCs w:val="24"/>
        </w:rPr>
        <w:t>/</w:t>
      </w:r>
      <w:r w:rsidR="00E62181" w:rsidRPr="00B460C4">
        <w:rPr>
          <w:rFonts w:ascii="Arial" w:hAnsi="Arial" w:cs="Arial"/>
          <w:color w:val="000000" w:themeColor="text1"/>
          <w:sz w:val="24"/>
          <w:szCs w:val="24"/>
        </w:rPr>
        <w:t xml:space="preserve"> </w:t>
      </w:r>
      <w:r w:rsidR="007D1644" w:rsidRPr="00B460C4">
        <w:rPr>
          <w:rFonts w:ascii="Arial" w:hAnsi="Arial" w:cs="Arial"/>
          <w:color w:val="000000" w:themeColor="text1"/>
          <w:sz w:val="24"/>
          <w:szCs w:val="24"/>
        </w:rPr>
        <w:t>SubelementoDespesa</w:t>
      </w:r>
      <w:r w:rsidR="00E62181" w:rsidRPr="00B460C4">
        <w:rPr>
          <w:rFonts w:ascii="Arial" w:hAnsi="Arial" w:cs="Arial"/>
          <w:color w:val="000000" w:themeColor="text1"/>
          <w:sz w:val="24"/>
          <w:szCs w:val="24"/>
        </w:rPr>
        <w:t xml:space="preserve">) consta da Tabela Auxiliar </w:t>
      </w:r>
      <w:r w:rsidR="001B67FB" w:rsidRPr="00B460C4">
        <w:rPr>
          <w:rFonts w:ascii="Arial" w:hAnsi="Arial" w:cs="Arial"/>
          <w:color w:val="000000" w:themeColor="text1"/>
          <w:sz w:val="24"/>
          <w:szCs w:val="24"/>
        </w:rPr>
        <w:t>Classificação Econômica da Despesa</w:t>
      </w:r>
      <w:r w:rsidR="00CB35EA" w:rsidRPr="00B460C4">
        <w:rPr>
          <w:rFonts w:ascii="Arial" w:hAnsi="Arial" w:cs="Arial"/>
          <w:color w:val="000000" w:themeColor="text1"/>
          <w:sz w:val="24"/>
          <w:szCs w:val="24"/>
        </w:rPr>
        <w:t>, com</w:t>
      </w:r>
      <w:r w:rsidR="00BC4F1A" w:rsidRPr="00B460C4">
        <w:rPr>
          <w:rFonts w:ascii="Arial" w:hAnsi="Arial" w:cs="Arial"/>
          <w:color w:val="000000" w:themeColor="text1"/>
          <w:sz w:val="24"/>
          <w:szCs w:val="24"/>
        </w:rPr>
        <w:t xml:space="preserve"> escrituração igual a “E”</w:t>
      </w:r>
      <w:r w:rsidR="00AD5E09" w:rsidRPr="00B460C4">
        <w:rPr>
          <w:rFonts w:ascii="Arial" w:hAnsi="Arial" w:cs="Arial"/>
          <w:color w:val="000000" w:themeColor="text1"/>
          <w:sz w:val="24"/>
          <w:szCs w:val="24"/>
        </w:rPr>
        <w:t xml:space="preserve"> </w:t>
      </w:r>
      <w:r w:rsidR="00AD5E09" w:rsidRPr="00B460C4">
        <w:rPr>
          <w:rFonts w:ascii="Arial" w:hAnsi="Arial" w:cs="Arial"/>
          <w:bCs/>
          <w:color w:val="000000" w:themeColor="text1"/>
          <w:sz w:val="24"/>
          <w:szCs w:val="24"/>
        </w:rPr>
        <w:t xml:space="preserve">e Ente que utiliza = </w:t>
      </w:r>
      <w:r w:rsidR="007970F5" w:rsidRPr="0014594E">
        <w:rPr>
          <w:rFonts w:ascii="Arial" w:hAnsi="Arial" w:cs="Arial"/>
          <w:bCs/>
          <w:sz w:val="24"/>
          <w:szCs w:val="24"/>
        </w:rPr>
        <w:t>M/C ou E/M/C</w:t>
      </w:r>
      <w:r w:rsidR="00AD5E09" w:rsidRPr="0014594E">
        <w:rPr>
          <w:rFonts w:ascii="Arial" w:hAnsi="Arial" w:cs="Arial"/>
          <w:bCs/>
          <w:sz w:val="24"/>
          <w:szCs w:val="24"/>
        </w:rPr>
        <w:t xml:space="preserve">). </w:t>
      </w:r>
      <w:r w:rsidR="00E62181" w:rsidRPr="00B460C4">
        <w:rPr>
          <w:rFonts w:ascii="Arial" w:hAnsi="Arial" w:cs="Arial"/>
          <w:color w:val="000000" w:themeColor="text1"/>
          <w:sz w:val="24"/>
          <w:szCs w:val="24"/>
        </w:rPr>
        <w:t xml:space="preserve">Se o campo Subelemento de Despesa for nulo, </w:t>
      </w:r>
      <w:r w:rsidR="00826594" w:rsidRPr="00B460C4">
        <w:rPr>
          <w:rFonts w:ascii="Arial" w:hAnsi="Arial" w:cs="Arial"/>
          <w:color w:val="000000" w:themeColor="text1"/>
          <w:sz w:val="24"/>
          <w:szCs w:val="24"/>
        </w:rPr>
        <w:t>validar</w:t>
      </w:r>
      <w:r w:rsidR="00E62181" w:rsidRPr="00B460C4">
        <w:rPr>
          <w:rFonts w:ascii="Arial" w:hAnsi="Arial" w:cs="Arial"/>
          <w:color w:val="000000" w:themeColor="text1"/>
          <w:sz w:val="24"/>
          <w:szCs w:val="24"/>
        </w:rPr>
        <w:t xml:space="preserve">, na </w:t>
      </w:r>
      <w:proofErr w:type="gramStart"/>
      <w:r w:rsidR="00E62181" w:rsidRPr="00B460C4">
        <w:rPr>
          <w:rFonts w:ascii="Arial" w:hAnsi="Arial" w:cs="Arial"/>
          <w:color w:val="000000" w:themeColor="text1"/>
          <w:sz w:val="24"/>
          <w:szCs w:val="24"/>
        </w:rPr>
        <w:t xml:space="preserve">tabela,  </w:t>
      </w:r>
      <w:r w:rsidR="00826594" w:rsidRPr="00B460C4">
        <w:rPr>
          <w:rFonts w:ascii="Arial" w:hAnsi="Arial" w:cs="Arial"/>
          <w:color w:val="000000" w:themeColor="text1"/>
          <w:sz w:val="24"/>
          <w:szCs w:val="24"/>
        </w:rPr>
        <w:t>somente</w:t>
      </w:r>
      <w:proofErr w:type="gramEnd"/>
      <w:r w:rsidR="00826594" w:rsidRPr="00B460C4">
        <w:rPr>
          <w:rFonts w:ascii="Arial" w:hAnsi="Arial" w:cs="Arial"/>
          <w:color w:val="000000" w:themeColor="text1"/>
          <w:sz w:val="24"/>
          <w:szCs w:val="24"/>
        </w:rPr>
        <w:t xml:space="preserve"> </w:t>
      </w:r>
      <w:r w:rsidR="00E62181" w:rsidRPr="00B460C4">
        <w:rPr>
          <w:rFonts w:ascii="Arial" w:hAnsi="Arial" w:cs="Arial"/>
          <w:color w:val="000000" w:themeColor="text1"/>
          <w:sz w:val="24"/>
          <w:szCs w:val="24"/>
        </w:rPr>
        <w:t>até o nível de Elemento de Despesa.</w:t>
      </w:r>
    </w:p>
    <w:p w14:paraId="0C8815CF" w14:textId="47E365BE" w:rsidR="002F63BB" w:rsidRPr="00B460C4" w:rsidRDefault="00E62181" w:rsidP="00E62181">
      <w:pPr>
        <w:spacing w:line="360" w:lineRule="auto"/>
        <w:jc w:val="both"/>
        <w:rPr>
          <w:rFonts w:ascii="Arial" w:hAnsi="Arial" w:cs="Arial"/>
          <w:color w:val="000000" w:themeColor="text1"/>
          <w:sz w:val="24"/>
          <w:szCs w:val="24"/>
        </w:rPr>
      </w:pPr>
      <w:r w:rsidRPr="00B460C4">
        <w:rPr>
          <w:rFonts w:ascii="Arial" w:hAnsi="Arial" w:cs="Arial"/>
          <w:color w:val="000000" w:themeColor="text1"/>
          <w:sz w:val="24"/>
          <w:szCs w:val="24"/>
        </w:rPr>
        <w:t xml:space="preserve"> </w:t>
      </w:r>
      <w:r w:rsidR="002F63BB" w:rsidRPr="00B460C4">
        <w:rPr>
          <w:rFonts w:ascii="Arial" w:hAnsi="Arial" w:cs="Arial"/>
          <w:color w:val="000000" w:themeColor="text1"/>
          <w:sz w:val="24"/>
          <w:szCs w:val="24"/>
        </w:rPr>
        <w:t>(</w:t>
      </w:r>
      <w:r w:rsidR="002F63BB" w:rsidRPr="00B460C4">
        <w:rPr>
          <w:rFonts w:ascii="Arial" w:hAnsi="Arial" w:cs="Arial"/>
          <w:color w:val="000000" w:themeColor="text1"/>
          <w:sz w:val="24"/>
          <w:szCs w:val="24"/>
          <w:u w:val="single"/>
        </w:rPr>
        <w:t xml:space="preserve">Consistência </w:t>
      </w:r>
      <w:proofErr w:type="gramStart"/>
      <w:r w:rsidR="002F63BB" w:rsidRPr="00B460C4">
        <w:rPr>
          <w:rFonts w:ascii="Arial" w:hAnsi="Arial" w:cs="Arial"/>
          <w:color w:val="000000" w:themeColor="text1"/>
          <w:sz w:val="24"/>
          <w:szCs w:val="24"/>
          <w:u w:val="single"/>
        </w:rPr>
        <w:t>Impeditiva</w:t>
      </w:r>
      <w:r w:rsidR="002F63BB" w:rsidRPr="00B460C4">
        <w:rPr>
          <w:rFonts w:ascii="Arial" w:hAnsi="Arial" w:cs="Arial"/>
          <w:color w:val="000000" w:themeColor="text1"/>
          <w:sz w:val="24"/>
          <w:szCs w:val="24"/>
        </w:rPr>
        <w:t xml:space="preserve">)  </w:t>
      </w:r>
      <w:r w:rsidR="0006328C" w:rsidRPr="00B460C4">
        <w:rPr>
          <w:b/>
          <w:i/>
          <w:color w:val="000000" w:themeColor="text1"/>
          <w:sz w:val="28"/>
          <w:szCs w:val="28"/>
        </w:rPr>
        <w:t>ERRO</w:t>
      </w:r>
      <w:proofErr w:type="gramEnd"/>
      <w:r w:rsidR="007970F5">
        <w:rPr>
          <w:b/>
          <w:i/>
          <w:color w:val="000000" w:themeColor="text1"/>
          <w:sz w:val="28"/>
          <w:szCs w:val="28"/>
        </w:rPr>
        <w:t xml:space="preserve"> </w:t>
      </w:r>
      <w:r w:rsidR="00A432D5" w:rsidRPr="00917C25">
        <w:rPr>
          <w:b/>
          <w:i/>
          <w:color w:val="000000" w:themeColor="text1"/>
          <w:sz w:val="28"/>
          <w:szCs w:val="28"/>
        </w:rPr>
        <w:t>6695</w:t>
      </w:r>
    </w:p>
    <w:p w14:paraId="5BB95973" w14:textId="69C68447" w:rsidR="002F63BB" w:rsidRPr="00B460C4" w:rsidRDefault="002F63BB" w:rsidP="00CB35EA">
      <w:pPr>
        <w:spacing w:line="360" w:lineRule="auto"/>
        <w:jc w:val="both"/>
        <w:rPr>
          <w:rFonts w:ascii="Arial" w:hAnsi="Arial" w:cs="Arial"/>
          <w:i/>
          <w:color w:val="000000" w:themeColor="text1"/>
          <w:sz w:val="24"/>
          <w:szCs w:val="24"/>
        </w:rPr>
      </w:pPr>
      <w:r w:rsidRPr="00B460C4">
        <w:rPr>
          <w:rFonts w:ascii="Arial" w:hAnsi="Arial" w:cs="Arial"/>
          <w:b/>
          <w:i/>
          <w:color w:val="000000" w:themeColor="text1"/>
          <w:sz w:val="24"/>
          <w:szCs w:val="24"/>
        </w:rPr>
        <w:t>Mensagem</w:t>
      </w:r>
      <w:r w:rsidRPr="00B460C4">
        <w:rPr>
          <w:rFonts w:ascii="Arial" w:hAnsi="Arial" w:cs="Arial"/>
          <w:i/>
          <w:color w:val="000000" w:themeColor="text1"/>
          <w:sz w:val="24"/>
          <w:szCs w:val="24"/>
        </w:rPr>
        <w:t>: “Código de despesa (CategoriaEconômica</w:t>
      </w:r>
      <w:r w:rsidR="00E62181" w:rsidRPr="00B460C4">
        <w:rPr>
          <w:rFonts w:ascii="Arial" w:hAnsi="Arial" w:cs="Arial"/>
          <w:i/>
          <w:color w:val="000000" w:themeColor="text1"/>
          <w:sz w:val="24"/>
          <w:szCs w:val="24"/>
        </w:rPr>
        <w:t xml:space="preserve">=&lt;CategoriaEconomicaDespesa&gt; </w:t>
      </w:r>
      <w:r w:rsidRPr="00B460C4">
        <w:rPr>
          <w:rFonts w:ascii="Arial" w:hAnsi="Arial" w:cs="Arial"/>
          <w:i/>
          <w:color w:val="000000" w:themeColor="text1"/>
          <w:sz w:val="24"/>
          <w:szCs w:val="24"/>
        </w:rPr>
        <w:t>/</w:t>
      </w:r>
      <w:r w:rsidR="00E62181" w:rsidRPr="00B460C4">
        <w:rPr>
          <w:rFonts w:ascii="Arial" w:hAnsi="Arial" w:cs="Arial"/>
          <w:i/>
          <w:color w:val="000000" w:themeColor="text1"/>
          <w:sz w:val="24"/>
          <w:szCs w:val="24"/>
        </w:rPr>
        <w:t xml:space="preserve"> </w:t>
      </w:r>
      <w:r w:rsidRPr="00B460C4">
        <w:rPr>
          <w:rFonts w:ascii="Arial" w:hAnsi="Arial" w:cs="Arial"/>
          <w:i/>
          <w:color w:val="000000" w:themeColor="text1"/>
          <w:sz w:val="24"/>
          <w:szCs w:val="24"/>
        </w:rPr>
        <w:t>GrupoDespesa</w:t>
      </w:r>
      <w:r w:rsidR="00E62181" w:rsidRPr="00B460C4">
        <w:rPr>
          <w:rFonts w:ascii="Arial" w:hAnsi="Arial" w:cs="Arial"/>
          <w:i/>
          <w:color w:val="000000" w:themeColor="text1"/>
          <w:sz w:val="24"/>
          <w:szCs w:val="24"/>
        </w:rPr>
        <w:t xml:space="preserve">=&lt;GrupoNaturezaDespesa&gt; </w:t>
      </w:r>
      <w:r w:rsidRPr="00B460C4">
        <w:rPr>
          <w:rFonts w:ascii="Arial" w:hAnsi="Arial" w:cs="Arial"/>
          <w:i/>
          <w:color w:val="000000" w:themeColor="text1"/>
          <w:sz w:val="24"/>
          <w:szCs w:val="24"/>
        </w:rPr>
        <w:t>/</w:t>
      </w:r>
      <w:r w:rsidR="00E62181" w:rsidRPr="00B460C4">
        <w:rPr>
          <w:rFonts w:ascii="Arial" w:hAnsi="Arial" w:cs="Arial"/>
          <w:i/>
          <w:color w:val="000000" w:themeColor="text1"/>
          <w:sz w:val="24"/>
          <w:szCs w:val="24"/>
        </w:rPr>
        <w:t xml:space="preserve"> </w:t>
      </w:r>
      <w:r w:rsidRPr="00B460C4">
        <w:rPr>
          <w:rFonts w:ascii="Arial" w:hAnsi="Arial" w:cs="Arial"/>
          <w:i/>
          <w:color w:val="000000" w:themeColor="text1"/>
          <w:sz w:val="24"/>
          <w:szCs w:val="24"/>
        </w:rPr>
        <w:t>Modalidade</w:t>
      </w:r>
      <w:r w:rsidR="00E62181" w:rsidRPr="00B460C4">
        <w:rPr>
          <w:rFonts w:ascii="Arial" w:hAnsi="Arial" w:cs="Arial"/>
          <w:i/>
          <w:color w:val="000000" w:themeColor="text1"/>
          <w:sz w:val="24"/>
          <w:szCs w:val="24"/>
        </w:rPr>
        <w:t xml:space="preserve"> </w:t>
      </w:r>
      <w:r w:rsidRPr="00B460C4">
        <w:rPr>
          <w:rFonts w:ascii="Arial" w:hAnsi="Arial" w:cs="Arial"/>
          <w:i/>
          <w:color w:val="000000" w:themeColor="text1"/>
          <w:sz w:val="24"/>
          <w:szCs w:val="24"/>
        </w:rPr>
        <w:t>Aplicação</w:t>
      </w:r>
      <w:r w:rsidR="00E62181" w:rsidRPr="00B460C4">
        <w:rPr>
          <w:rFonts w:ascii="Arial" w:hAnsi="Arial" w:cs="Arial"/>
          <w:i/>
          <w:color w:val="000000" w:themeColor="text1"/>
          <w:sz w:val="24"/>
          <w:szCs w:val="24"/>
        </w:rPr>
        <w:t xml:space="preserve">=&lt;ModalidadeAplicacao&gt; </w:t>
      </w:r>
      <w:r w:rsidRPr="00B460C4">
        <w:rPr>
          <w:rFonts w:ascii="Arial" w:hAnsi="Arial" w:cs="Arial"/>
          <w:i/>
          <w:color w:val="000000" w:themeColor="text1"/>
          <w:sz w:val="24"/>
          <w:szCs w:val="24"/>
        </w:rPr>
        <w:t>/</w:t>
      </w:r>
      <w:r w:rsidR="00E62181" w:rsidRPr="00B460C4">
        <w:rPr>
          <w:rFonts w:ascii="Arial" w:hAnsi="Arial" w:cs="Arial"/>
          <w:i/>
          <w:color w:val="000000" w:themeColor="text1"/>
          <w:sz w:val="24"/>
          <w:szCs w:val="24"/>
        </w:rPr>
        <w:t xml:space="preserve"> </w:t>
      </w:r>
      <w:r w:rsidRPr="00B460C4">
        <w:rPr>
          <w:rFonts w:ascii="Arial" w:hAnsi="Arial" w:cs="Arial"/>
          <w:i/>
          <w:color w:val="000000" w:themeColor="text1"/>
          <w:sz w:val="24"/>
          <w:szCs w:val="24"/>
        </w:rPr>
        <w:t>ElementoDespesa</w:t>
      </w:r>
      <w:r w:rsidR="00E62181" w:rsidRPr="00B460C4">
        <w:rPr>
          <w:rFonts w:ascii="Arial" w:hAnsi="Arial" w:cs="Arial"/>
          <w:i/>
          <w:color w:val="000000" w:themeColor="text1"/>
          <w:sz w:val="24"/>
          <w:szCs w:val="24"/>
        </w:rPr>
        <w:t xml:space="preserve">=&lt;ElementoDespesa&gt; </w:t>
      </w:r>
      <w:r w:rsidR="00656097" w:rsidRPr="00B460C4">
        <w:rPr>
          <w:rFonts w:ascii="Arial" w:hAnsi="Arial" w:cs="Arial"/>
          <w:i/>
          <w:color w:val="000000" w:themeColor="text1"/>
          <w:sz w:val="24"/>
          <w:szCs w:val="24"/>
        </w:rPr>
        <w:t>/</w:t>
      </w:r>
      <w:r w:rsidR="00E62181" w:rsidRPr="00B460C4">
        <w:rPr>
          <w:rFonts w:ascii="Arial" w:hAnsi="Arial" w:cs="Arial"/>
          <w:i/>
          <w:color w:val="000000" w:themeColor="text1"/>
          <w:sz w:val="24"/>
          <w:szCs w:val="24"/>
        </w:rPr>
        <w:t xml:space="preserve"> </w:t>
      </w:r>
      <w:r w:rsidR="00656097" w:rsidRPr="00B460C4">
        <w:rPr>
          <w:rFonts w:ascii="Arial" w:hAnsi="Arial" w:cs="Arial"/>
          <w:i/>
          <w:color w:val="000000" w:themeColor="text1"/>
          <w:sz w:val="24"/>
          <w:szCs w:val="24"/>
        </w:rPr>
        <w:t>SubelementoDespesa</w:t>
      </w:r>
      <w:r w:rsidR="00E62181" w:rsidRPr="00B460C4">
        <w:rPr>
          <w:rFonts w:ascii="Arial" w:hAnsi="Arial" w:cs="Arial"/>
          <w:i/>
          <w:color w:val="000000" w:themeColor="text1"/>
          <w:sz w:val="24"/>
          <w:szCs w:val="24"/>
        </w:rPr>
        <w:t>=&lt;SubelementoDespesa&gt;</w:t>
      </w:r>
      <w:r w:rsidRPr="00B460C4">
        <w:rPr>
          <w:rFonts w:ascii="Arial" w:hAnsi="Arial" w:cs="Arial"/>
          <w:i/>
          <w:color w:val="000000" w:themeColor="text1"/>
          <w:sz w:val="24"/>
          <w:szCs w:val="24"/>
        </w:rPr>
        <w:t xml:space="preserve">) </w:t>
      </w:r>
      <w:proofErr w:type="gramStart"/>
      <w:r w:rsidRPr="00B460C4">
        <w:rPr>
          <w:rFonts w:ascii="Arial" w:hAnsi="Arial" w:cs="Arial"/>
          <w:i/>
          <w:color w:val="000000" w:themeColor="text1"/>
          <w:sz w:val="24"/>
          <w:szCs w:val="24"/>
        </w:rPr>
        <w:t>não  consta</w:t>
      </w:r>
      <w:proofErr w:type="gramEnd"/>
      <w:r w:rsidRPr="00B460C4">
        <w:rPr>
          <w:rFonts w:ascii="Arial" w:hAnsi="Arial" w:cs="Arial"/>
          <w:i/>
          <w:color w:val="000000" w:themeColor="text1"/>
          <w:sz w:val="24"/>
          <w:szCs w:val="24"/>
        </w:rPr>
        <w:t xml:space="preserve"> da Tabela Auxiliar</w:t>
      </w:r>
      <w:r w:rsidR="001B67FB" w:rsidRPr="00B460C4">
        <w:rPr>
          <w:rFonts w:ascii="Arial" w:hAnsi="Arial" w:cs="Arial"/>
          <w:i/>
          <w:color w:val="000000" w:themeColor="text1"/>
          <w:sz w:val="24"/>
          <w:szCs w:val="24"/>
        </w:rPr>
        <w:t xml:space="preserve"> CLASSIFICAÇÃO ECONÔMICA DA DESPESA</w:t>
      </w:r>
      <w:r w:rsidR="00AD5E09" w:rsidRPr="00B460C4">
        <w:rPr>
          <w:rFonts w:ascii="Arial" w:hAnsi="Arial" w:cs="Arial"/>
          <w:i/>
          <w:color w:val="000000" w:themeColor="text1"/>
          <w:sz w:val="24"/>
          <w:szCs w:val="24"/>
        </w:rPr>
        <w:t>, ou não deve ser utilizada por Consórcios</w:t>
      </w:r>
      <w:r w:rsidRPr="00B460C4">
        <w:rPr>
          <w:rFonts w:ascii="Arial" w:hAnsi="Arial" w:cs="Arial"/>
          <w:i/>
          <w:color w:val="000000" w:themeColor="text1"/>
          <w:sz w:val="24"/>
          <w:szCs w:val="24"/>
        </w:rPr>
        <w:t>”</w:t>
      </w:r>
      <w:r w:rsidR="00472F94" w:rsidRPr="00B460C4">
        <w:rPr>
          <w:rFonts w:ascii="Arial" w:hAnsi="Arial" w:cs="Arial"/>
          <w:i/>
          <w:color w:val="000000" w:themeColor="text1"/>
          <w:sz w:val="24"/>
          <w:szCs w:val="24"/>
        </w:rPr>
        <w:t>.</w:t>
      </w:r>
      <w:r w:rsidR="00CB35EA" w:rsidRPr="00B460C4">
        <w:rPr>
          <w:rFonts w:ascii="Arial" w:hAnsi="Arial" w:cs="Arial"/>
          <w:i/>
          <w:color w:val="000000" w:themeColor="text1"/>
          <w:sz w:val="24"/>
          <w:szCs w:val="24"/>
        </w:rPr>
        <w:t xml:space="preserve"> </w:t>
      </w:r>
    </w:p>
    <w:p w14:paraId="2FD07109" w14:textId="77777777" w:rsidR="007D1644" w:rsidRPr="00003F75" w:rsidRDefault="007D1644" w:rsidP="002F63BB">
      <w:pPr>
        <w:spacing w:line="360" w:lineRule="auto"/>
        <w:jc w:val="both"/>
        <w:rPr>
          <w:rFonts w:ascii="Arial" w:hAnsi="Arial" w:cs="Arial"/>
          <w:i/>
          <w:color w:val="0070C0"/>
        </w:rPr>
      </w:pPr>
    </w:p>
    <w:p w14:paraId="6A8D3385" w14:textId="72D3B97C" w:rsidR="002F63BB" w:rsidRPr="00B04E39" w:rsidRDefault="002E6E2C" w:rsidP="002F63BB">
      <w:pPr>
        <w:spacing w:line="360" w:lineRule="auto"/>
        <w:jc w:val="both"/>
        <w:rPr>
          <w:rFonts w:ascii="Arial" w:hAnsi="Arial" w:cs="Arial"/>
          <w:sz w:val="24"/>
          <w:szCs w:val="24"/>
        </w:rPr>
      </w:pPr>
      <w:r w:rsidRPr="00B04E39">
        <w:rPr>
          <w:rFonts w:ascii="Arial" w:hAnsi="Arial" w:cs="Arial"/>
          <w:sz w:val="24"/>
          <w:szCs w:val="24"/>
        </w:rPr>
        <w:t>d</w:t>
      </w:r>
      <w:r w:rsidR="002F63BB" w:rsidRPr="00B04E39">
        <w:rPr>
          <w:rFonts w:ascii="Arial" w:hAnsi="Arial" w:cs="Arial"/>
          <w:sz w:val="24"/>
          <w:szCs w:val="24"/>
        </w:rPr>
        <w:t>)</w:t>
      </w:r>
      <w:r w:rsidR="005A6689" w:rsidRPr="00B04E39">
        <w:rPr>
          <w:rFonts w:ascii="Arial" w:hAnsi="Arial" w:cs="Arial"/>
          <w:sz w:val="24"/>
          <w:szCs w:val="24"/>
        </w:rPr>
        <w:t> </w:t>
      </w:r>
      <w:r w:rsidR="002F63BB" w:rsidRPr="00B04E39">
        <w:rPr>
          <w:rFonts w:ascii="Arial" w:hAnsi="Arial" w:cs="Arial"/>
          <w:sz w:val="24"/>
          <w:szCs w:val="24"/>
        </w:rPr>
        <w:t>Verificar se o Código do Grupo de Fonte/Destinação de Recursos consta na Tabela Auxiliar</w:t>
      </w:r>
      <w:r w:rsidR="00B04E39" w:rsidRPr="00B04E39">
        <w:rPr>
          <w:rFonts w:ascii="Arial" w:hAnsi="Arial" w:cs="Arial"/>
          <w:sz w:val="24"/>
          <w:szCs w:val="24"/>
        </w:rPr>
        <w:t xml:space="preserve"> </w:t>
      </w:r>
      <w:r w:rsidR="00D63B8E" w:rsidRPr="00B04E39">
        <w:rPr>
          <w:rFonts w:ascii="Arial" w:hAnsi="Arial" w:cs="Arial"/>
          <w:sz w:val="24"/>
          <w:szCs w:val="24"/>
        </w:rPr>
        <w:t>Grupo de Fonte/Destinação de Recursos</w:t>
      </w:r>
      <w:r w:rsidR="002F63BB" w:rsidRPr="00B04E39">
        <w:rPr>
          <w:rFonts w:ascii="Arial" w:hAnsi="Arial" w:cs="Arial"/>
          <w:sz w:val="24"/>
          <w:szCs w:val="24"/>
        </w:rPr>
        <w:t>.</w:t>
      </w:r>
      <w:r w:rsidR="008316EA" w:rsidRPr="00B04E39">
        <w:rPr>
          <w:rFonts w:ascii="Arial" w:hAnsi="Arial" w:cs="Arial"/>
          <w:sz w:val="24"/>
          <w:szCs w:val="24"/>
        </w:rPr>
        <w:t xml:space="preserve"> Verificar Início e Fim de Vigência da fonte</w:t>
      </w:r>
      <w:r w:rsidR="002F63BB" w:rsidRPr="00B04E39">
        <w:rPr>
          <w:rFonts w:ascii="Arial" w:hAnsi="Arial" w:cs="Arial"/>
          <w:sz w:val="24"/>
          <w:szCs w:val="24"/>
        </w:rPr>
        <w:t xml:space="preserve"> (</w:t>
      </w:r>
      <w:r w:rsidR="002F63BB" w:rsidRPr="00B04E39">
        <w:rPr>
          <w:rFonts w:ascii="Arial" w:hAnsi="Arial" w:cs="Arial"/>
          <w:sz w:val="24"/>
          <w:szCs w:val="24"/>
          <w:u w:val="single"/>
        </w:rPr>
        <w:t>Consistência Impeditiva</w:t>
      </w:r>
      <w:r w:rsidR="002F63BB" w:rsidRPr="00B04E39">
        <w:rPr>
          <w:rFonts w:ascii="Arial" w:hAnsi="Arial" w:cs="Arial"/>
          <w:sz w:val="24"/>
          <w:szCs w:val="24"/>
        </w:rPr>
        <w:t xml:space="preserve">) </w:t>
      </w:r>
      <w:r w:rsidR="00EE5A45" w:rsidRPr="00B04E39">
        <w:rPr>
          <w:b/>
          <w:i/>
          <w:sz w:val="28"/>
          <w:szCs w:val="28"/>
        </w:rPr>
        <w:t>ERRO</w:t>
      </w:r>
      <w:r w:rsidR="00EE5A45" w:rsidRPr="00B04E39">
        <w:rPr>
          <w:rFonts w:ascii="Arial" w:hAnsi="Arial" w:cs="Arial"/>
          <w:b/>
          <w:i/>
          <w:sz w:val="24"/>
          <w:szCs w:val="24"/>
        </w:rPr>
        <w:t xml:space="preserve"> 4697</w:t>
      </w:r>
    </w:p>
    <w:p w14:paraId="45FE5992" w14:textId="02A29A7D" w:rsidR="002F63BB" w:rsidRPr="00B04E39" w:rsidRDefault="002F63BB" w:rsidP="002F63BB">
      <w:pPr>
        <w:spacing w:line="360" w:lineRule="auto"/>
        <w:jc w:val="both"/>
        <w:rPr>
          <w:rFonts w:ascii="Arial" w:hAnsi="Arial" w:cs="Arial"/>
          <w:i/>
          <w:sz w:val="24"/>
          <w:szCs w:val="24"/>
        </w:rPr>
      </w:pPr>
      <w:r w:rsidRPr="00B04E39">
        <w:rPr>
          <w:rFonts w:ascii="Arial" w:hAnsi="Arial" w:cs="Arial"/>
          <w:b/>
          <w:i/>
          <w:sz w:val="24"/>
          <w:szCs w:val="24"/>
        </w:rPr>
        <w:t>Mensagem</w:t>
      </w:r>
      <w:r w:rsidRPr="00B04E39">
        <w:rPr>
          <w:rFonts w:ascii="Arial" w:hAnsi="Arial" w:cs="Arial"/>
          <w:i/>
          <w:sz w:val="24"/>
          <w:szCs w:val="24"/>
        </w:rPr>
        <w:t xml:space="preserve">: “Código do Grupo de Fonte/Destinação de Recursos </w:t>
      </w:r>
      <w:proofErr w:type="gramStart"/>
      <w:r w:rsidRPr="00B04E39">
        <w:rPr>
          <w:rFonts w:ascii="Arial" w:hAnsi="Arial" w:cs="Arial"/>
          <w:i/>
          <w:sz w:val="24"/>
          <w:szCs w:val="24"/>
        </w:rPr>
        <w:t>não  consta</w:t>
      </w:r>
      <w:proofErr w:type="gramEnd"/>
      <w:r w:rsidRPr="00B04E39">
        <w:rPr>
          <w:rFonts w:ascii="Arial" w:hAnsi="Arial" w:cs="Arial"/>
          <w:i/>
          <w:sz w:val="24"/>
          <w:szCs w:val="24"/>
        </w:rPr>
        <w:t xml:space="preserve"> da Tabela Auxiliar </w:t>
      </w:r>
      <w:r w:rsidR="00D63B8E" w:rsidRPr="00B04E39">
        <w:rPr>
          <w:rFonts w:ascii="Arial" w:hAnsi="Arial" w:cs="Arial"/>
          <w:i/>
          <w:sz w:val="24"/>
          <w:szCs w:val="24"/>
        </w:rPr>
        <w:t>GRUPO DE FONTE/DESTINAÇÃO DE RECURSOS</w:t>
      </w:r>
      <w:r w:rsidRPr="00B04E39">
        <w:rPr>
          <w:rFonts w:ascii="Arial" w:hAnsi="Arial" w:cs="Arial"/>
          <w:i/>
          <w:sz w:val="24"/>
          <w:szCs w:val="24"/>
        </w:rPr>
        <w:t>”</w:t>
      </w:r>
    </w:p>
    <w:p w14:paraId="49BF113A" w14:textId="330D5D97" w:rsidR="00B37578" w:rsidRDefault="00B37578" w:rsidP="00B37578">
      <w:pPr>
        <w:widowControl w:val="0"/>
        <w:jc w:val="both"/>
        <w:rPr>
          <w:b/>
          <w:sz w:val="24"/>
          <w:szCs w:val="24"/>
        </w:rPr>
      </w:pPr>
    </w:p>
    <w:p w14:paraId="4204BA15" w14:textId="77777777" w:rsidR="002F63BB" w:rsidRPr="00B04E39" w:rsidRDefault="002F63BB" w:rsidP="002F63BB">
      <w:pPr>
        <w:spacing w:line="360" w:lineRule="auto"/>
        <w:jc w:val="both"/>
        <w:rPr>
          <w:rFonts w:ascii="Arial" w:hAnsi="Arial" w:cs="Arial"/>
        </w:rPr>
      </w:pPr>
    </w:p>
    <w:p w14:paraId="4A639391" w14:textId="704069EA" w:rsidR="002F63BB" w:rsidRPr="00B460C4" w:rsidRDefault="002E6E2C" w:rsidP="002F63BB">
      <w:pPr>
        <w:spacing w:line="360" w:lineRule="auto"/>
        <w:jc w:val="both"/>
        <w:rPr>
          <w:rFonts w:ascii="Arial" w:hAnsi="Arial" w:cs="Arial"/>
          <w:color w:val="000000" w:themeColor="text1"/>
          <w:sz w:val="24"/>
          <w:szCs w:val="24"/>
        </w:rPr>
      </w:pPr>
      <w:r w:rsidRPr="00B460C4">
        <w:rPr>
          <w:rFonts w:ascii="Arial" w:hAnsi="Arial" w:cs="Arial"/>
          <w:color w:val="000000" w:themeColor="text1"/>
          <w:sz w:val="24"/>
          <w:szCs w:val="24"/>
        </w:rPr>
        <w:t>e</w:t>
      </w:r>
      <w:r w:rsidR="002F63BB" w:rsidRPr="00B460C4">
        <w:rPr>
          <w:rFonts w:ascii="Arial" w:hAnsi="Arial" w:cs="Arial"/>
          <w:color w:val="000000" w:themeColor="text1"/>
          <w:sz w:val="24"/>
          <w:szCs w:val="24"/>
        </w:rPr>
        <w:t>) Verificar se o Código da Especificação das Fontes/Destinações de Recursos </w:t>
      </w:r>
      <w:r w:rsidR="002F63BB" w:rsidRPr="00B460C4">
        <w:rPr>
          <w:rFonts w:ascii="Arial" w:hAnsi="Arial" w:cs="Arial"/>
          <w:color w:val="000000" w:themeColor="text1"/>
          <w:sz w:val="24"/>
          <w:szCs w:val="24"/>
        </w:rPr>
        <w:noBreakHyphen/>
        <w:t> Parte Fixa</w:t>
      </w:r>
      <w:r w:rsidR="00CA0C65" w:rsidRPr="00B460C4">
        <w:rPr>
          <w:rFonts w:ascii="Arial" w:hAnsi="Arial" w:cs="Arial"/>
          <w:bCs/>
          <w:color w:val="000000" w:themeColor="text1"/>
          <w:sz w:val="24"/>
          <w:szCs w:val="24"/>
        </w:rPr>
        <w:t xml:space="preserve"> </w:t>
      </w:r>
      <w:r w:rsidR="002F63BB" w:rsidRPr="00B460C4">
        <w:rPr>
          <w:rFonts w:ascii="Arial" w:hAnsi="Arial" w:cs="Arial"/>
          <w:color w:val="000000" w:themeColor="text1"/>
          <w:sz w:val="24"/>
          <w:szCs w:val="24"/>
        </w:rPr>
        <w:t xml:space="preserve">consta na Tabela Auxiliar </w:t>
      </w:r>
      <w:r w:rsidR="00D63B8E" w:rsidRPr="00B460C4">
        <w:rPr>
          <w:rFonts w:ascii="Arial" w:hAnsi="Arial" w:cs="Arial"/>
          <w:color w:val="000000" w:themeColor="text1"/>
          <w:sz w:val="24"/>
          <w:szCs w:val="24"/>
        </w:rPr>
        <w:t>Especificação das Fontes/Destinação de Recursos</w:t>
      </w:r>
      <w:r w:rsidR="00CA0C65" w:rsidRPr="00B460C4">
        <w:rPr>
          <w:rFonts w:ascii="Arial" w:hAnsi="Arial" w:cs="Arial"/>
          <w:color w:val="000000" w:themeColor="text1"/>
          <w:sz w:val="24"/>
          <w:szCs w:val="24"/>
        </w:rPr>
        <w:t xml:space="preserve"> quando Ente que utiliza =</w:t>
      </w:r>
      <w:r w:rsidR="00BD2F76">
        <w:rPr>
          <w:rFonts w:ascii="Arial" w:hAnsi="Arial" w:cs="Arial"/>
          <w:color w:val="000000" w:themeColor="text1"/>
          <w:sz w:val="24"/>
          <w:szCs w:val="24"/>
        </w:rPr>
        <w:t xml:space="preserve"> </w:t>
      </w:r>
      <w:r w:rsidR="00761290" w:rsidRPr="00D13743">
        <w:rPr>
          <w:rFonts w:ascii="Arial" w:hAnsi="Arial" w:cs="Arial"/>
          <w:sz w:val="24"/>
          <w:szCs w:val="24"/>
        </w:rPr>
        <w:t>C, M/C, E/C ou E/M/C</w:t>
      </w:r>
      <w:r w:rsidR="002F63BB" w:rsidRPr="00D13743">
        <w:rPr>
          <w:rFonts w:ascii="Arial" w:hAnsi="Arial" w:cs="Arial"/>
          <w:sz w:val="24"/>
          <w:szCs w:val="24"/>
        </w:rPr>
        <w:t xml:space="preserve">. </w:t>
      </w:r>
      <w:r w:rsidR="002F63BB" w:rsidRPr="00B460C4">
        <w:rPr>
          <w:rFonts w:ascii="Arial" w:hAnsi="Arial" w:cs="Arial"/>
          <w:color w:val="000000" w:themeColor="text1"/>
          <w:sz w:val="24"/>
          <w:szCs w:val="24"/>
        </w:rPr>
        <w:t>(</w:t>
      </w:r>
      <w:r w:rsidR="002F63BB" w:rsidRPr="00B460C4">
        <w:rPr>
          <w:rFonts w:ascii="Arial" w:hAnsi="Arial" w:cs="Arial"/>
          <w:color w:val="000000" w:themeColor="text1"/>
          <w:sz w:val="24"/>
          <w:szCs w:val="24"/>
          <w:u w:val="single"/>
        </w:rPr>
        <w:t xml:space="preserve">Consistência </w:t>
      </w:r>
      <w:proofErr w:type="gramStart"/>
      <w:r w:rsidR="002F63BB" w:rsidRPr="00B460C4">
        <w:rPr>
          <w:rFonts w:ascii="Arial" w:hAnsi="Arial" w:cs="Arial"/>
          <w:color w:val="000000" w:themeColor="text1"/>
          <w:sz w:val="24"/>
          <w:szCs w:val="24"/>
          <w:u w:val="single"/>
        </w:rPr>
        <w:t>Impeditiva</w:t>
      </w:r>
      <w:r w:rsidR="002F63BB" w:rsidRPr="00B460C4">
        <w:rPr>
          <w:rFonts w:ascii="Arial" w:hAnsi="Arial" w:cs="Arial"/>
          <w:color w:val="000000" w:themeColor="text1"/>
          <w:sz w:val="24"/>
          <w:szCs w:val="24"/>
        </w:rPr>
        <w:t xml:space="preserve">) </w:t>
      </w:r>
      <w:r w:rsidR="008F02C5" w:rsidRPr="00B460C4">
        <w:rPr>
          <w:rFonts w:ascii="Arial" w:hAnsi="Arial" w:cs="Arial"/>
          <w:color w:val="000000" w:themeColor="text1"/>
          <w:sz w:val="24"/>
          <w:szCs w:val="24"/>
        </w:rPr>
        <w:t xml:space="preserve"> </w:t>
      </w:r>
      <w:r w:rsidR="00EE5A45" w:rsidRPr="00917C25">
        <w:rPr>
          <w:b/>
          <w:i/>
          <w:color w:val="000000" w:themeColor="text1"/>
          <w:sz w:val="28"/>
          <w:szCs w:val="28"/>
        </w:rPr>
        <w:t>ERRO</w:t>
      </w:r>
      <w:proofErr w:type="gramEnd"/>
      <w:r w:rsidR="00EE5A45" w:rsidRPr="00917C25">
        <w:rPr>
          <w:rFonts w:ascii="Arial" w:hAnsi="Arial" w:cs="Arial"/>
          <w:b/>
          <w:i/>
          <w:color w:val="000000" w:themeColor="text1"/>
          <w:sz w:val="24"/>
          <w:szCs w:val="24"/>
        </w:rPr>
        <w:t xml:space="preserve"> </w:t>
      </w:r>
      <w:r w:rsidR="005F5B43" w:rsidRPr="00917C25">
        <w:rPr>
          <w:rFonts w:ascii="Arial" w:hAnsi="Arial" w:cs="Arial"/>
          <w:b/>
          <w:i/>
          <w:color w:val="FF0000"/>
          <w:sz w:val="24"/>
          <w:szCs w:val="24"/>
        </w:rPr>
        <w:t xml:space="preserve"> </w:t>
      </w:r>
      <w:r w:rsidR="006062B7" w:rsidRPr="00917C25">
        <w:rPr>
          <w:rFonts w:ascii="Arial" w:hAnsi="Arial" w:cs="Arial"/>
          <w:b/>
          <w:i/>
          <w:color w:val="000000" w:themeColor="text1"/>
          <w:sz w:val="24"/>
          <w:szCs w:val="24"/>
        </w:rPr>
        <w:t>7900</w:t>
      </w:r>
    </w:p>
    <w:p w14:paraId="6920F6A4" w14:textId="26D9BFC5" w:rsidR="002F63BB" w:rsidRPr="00B460C4" w:rsidRDefault="002F63BB" w:rsidP="002F63BB">
      <w:pPr>
        <w:spacing w:line="360" w:lineRule="auto"/>
        <w:jc w:val="both"/>
        <w:rPr>
          <w:rFonts w:ascii="Arial" w:hAnsi="Arial" w:cs="Arial"/>
          <w:i/>
          <w:color w:val="000000" w:themeColor="text1"/>
          <w:sz w:val="24"/>
          <w:szCs w:val="24"/>
        </w:rPr>
      </w:pPr>
      <w:r w:rsidRPr="00B460C4">
        <w:rPr>
          <w:rFonts w:ascii="Arial" w:hAnsi="Arial" w:cs="Arial"/>
          <w:b/>
          <w:i/>
          <w:color w:val="000000" w:themeColor="text1"/>
          <w:sz w:val="24"/>
          <w:szCs w:val="24"/>
        </w:rPr>
        <w:t>Mensagem</w:t>
      </w:r>
      <w:r w:rsidRPr="00B460C4">
        <w:rPr>
          <w:rFonts w:ascii="Arial" w:hAnsi="Arial" w:cs="Arial"/>
          <w:i/>
          <w:color w:val="000000" w:themeColor="text1"/>
          <w:sz w:val="24"/>
          <w:szCs w:val="24"/>
        </w:rPr>
        <w:t>: “Código da Especificação das Fontes/Destinações de Recursos </w:t>
      </w:r>
      <w:r w:rsidRPr="00B460C4">
        <w:rPr>
          <w:rFonts w:ascii="Arial" w:hAnsi="Arial" w:cs="Arial"/>
          <w:i/>
          <w:color w:val="000000" w:themeColor="text1"/>
          <w:sz w:val="24"/>
          <w:szCs w:val="24"/>
        </w:rPr>
        <w:noBreakHyphen/>
        <w:t xml:space="preserve"> Parte Fixa </w:t>
      </w:r>
      <w:proofErr w:type="gramStart"/>
      <w:r w:rsidRPr="00B460C4">
        <w:rPr>
          <w:rFonts w:ascii="Arial" w:hAnsi="Arial" w:cs="Arial"/>
          <w:i/>
          <w:color w:val="000000" w:themeColor="text1"/>
          <w:sz w:val="24"/>
          <w:szCs w:val="24"/>
        </w:rPr>
        <w:t>não  consta</w:t>
      </w:r>
      <w:proofErr w:type="gramEnd"/>
      <w:r w:rsidRPr="00B460C4">
        <w:rPr>
          <w:rFonts w:ascii="Arial" w:hAnsi="Arial" w:cs="Arial"/>
          <w:i/>
          <w:color w:val="000000" w:themeColor="text1"/>
          <w:sz w:val="24"/>
          <w:szCs w:val="24"/>
        </w:rPr>
        <w:t xml:space="preserve"> da tabela</w:t>
      </w:r>
      <w:r w:rsidR="00D63B8E" w:rsidRPr="00B460C4">
        <w:rPr>
          <w:rFonts w:ascii="Arial" w:hAnsi="Arial" w:cs="Arial"/>
          <w:i/>
          <w:color w:val="000000" w:themeColor="text1"/>
          <w:sz w:val="24"/>
          <w:szCs w:val="24"/>
        </w:rPr>
        <w:t xml:space="preserve"> ESPECIFICAÇÃO DAS FONTES/DESTINAÇÃO DE RECURSOS</w:t>
      </w:r>
      <w:r w:rsidR="00CA0C65" w:rsidRPr="00B460C4">
        <w:rPr>
          <w:rFonts w:ascii="Arial" w:hAnsi="Arial" w:cs="Arial"/>
          <w:i/>
          <w:color w:val="000000" w:themeColor="text1"/>
          <w:sz w:val="24"/>
          <w:szCs w:val="24"/>
        </w:rPr>
        <w:t xml:space="preserve"> ou não deve ser utilizada por Consórcios</w:t>
      </w:r>
      <w:r w:rsidRPr="00B460C4">
        <w:rPr>
          <w:rFonts w:ascii="Arial" w:hAnsi="Arial" w:cs="Arial"/>
          <w:i/>
          <w:color w:val="000000" w:themeColor="text1"/>
          <w:sz w:val="24"/>
          <w:szCs w:val="24"/>
        </w:rPr>
        <w:t>”</w:t>
      </w:r>
    </w:p>
    <w:p w14:paraId="7605989E" w14:textId="77777777" w:rsidR="002F63BB" w:rsidRPr="00003F75" w:rsidRDefault="002F63BB" w:rsidP="002F63BB">
      <w:pPr>
        <w:spacing w:line="360" w:lineRule="auto"/>
        <w:jc w:val="both"/>
        <w:rPr>
          <w:rFonts w:ascii="Arial" w:hAnsi="Arial" w:cs="Arial"/>
          <w:i/>
          <w:color w:val="0070C0"/>
        </w:rPr>
      </w:pPr>
    </w:p>
    <w:p w14:paraId="4FBCE7FF" w14:textId="4E1F542B" w:rsidR="00D51480" w:rsidRPr="00E36531" w:rsidRDefault="002E6E2C" w:rsidP="00D51480">
      <w:pPr>
        <w:spacing w:line="360" w:lineRule="auto"/>
        <w:jc w:val="both"/>
        <w:rPr>
          <w:rFonts w:ascii="Arial" w:hAnsi="Arial" w:cs="Arial"/>
          <w:sz w:val="24"/>
          <w:szCs w:val="24"/>
        </w:rPr>
      </w:pPr>
      <w:r w:rsidRPr="00E36531">
        <w:rPr>
          <w:rFonts w:ascii="Arial" w:hAnsi="Arial" w:cs="Arial"/>
          <w:sz w:val="24"/>
          <w:szCs w:val="24"/>
        </w:rPr>
        <w:t>f</w:t>
      </w:r>
      <w:r w:rsidR="00D51480" w:rsidRPr="00E36531">
        <w:rPr>
          <w:rFonts w:ascii="Arial" w:hAnsi="Arial" w:cs="Arial"/>
          <w:sz w:val="24"/>
          <w:szCs w:val="24"/>
        </w:rPr>
        <w:t xml:space="preserve">) Verificar se o campo &lt;DotacaoAtualizada&gt; é igual </w:t>
      </w:r>
      <w:r w:rsidR="00E57968" w:rsidRPr="00E36531">
        <w:rPr>
          <w:rFonts w:ascii="Arial" w:hAnsi="Arial" w:cs="Arial"/>
          <w:sz w:val="24"/>
          <w:szCs w:val="24"/>
        </w:rPr>
        <w:t>à</w:t>
      </w:r>
      <w:r w:rsidR="00D51480" w:rsidRPr="00E36531">
        <w:rPr>
          <w:rFonts w:ascii="Arial" w:hAnsi="Arial" w:cs="Arial"/>
          <w:sz w:val="24"/>
          <w:szCs w:val="24"/>
        </w:rPr>
        <w:t xml:space="preserve"> soma dos campos &lt;DotacaoInicial&gt; mais &lt;Adicao&gt; menos &lt;Subtracao&gt; (DotacaoAtualizada = DotacaoInicial + Adicao – Subtracao). (</w:t>
      </w:r>
      <w:r w:rsidR="00D51480" w:rsidRPr="00E36531">
        <w:rPr>
          <w:rFonts w:ascii="Arial" w:hAnsi="Arial" w:cs="Arial"/>
          <w:sz w:val="24"/>
          <w:szCs w:val="24"/>
          <w:u w:val="single"/>
        </w:rPr>
        <w:t xml:space="preserve">Consistência </w:t>
      </w:r>
      <w:proofErr w:type="gramStart"/>
      <w:r w:rsidR="00D51480" w:rsidRPr="00E36531">
        <w:rPr>
          <w:rFonts w:ascii="Arial" w:hAnsi="Arial" w:cs="Arial"/>
          <w:sz w:val="24"/>
          <w:szCs w:val="24"/>
          <w:u w:val="single"/>
        </w:rPr>
        <w:t>Impeditiva</w:t>
      </w:r>
      <w:r w:rsidR="00D51480" w:rsidRPr="00E36531">
        <w:rPr>
          <w:rFonts w:ascii="Arial" w:hAnsi="Arial" w:cs="Arial"/>
          <w:sz w:val="24"/>
          <w:szCs w:val="24"/>
        </w:rPr>
        <w:t xml:space="preserve">)  </w:t>
      </w:r>
      <w:r w:rsidR="0067631D" w:rsidRPr="00E36531">
        <w:rPr>
          <w:b/>
          <w:i/>
          <w:sz w:val="28"/>
          <w:szCs w:val="28"/>
        </w:rPr>
        <w:t>ERRO</w:t>
      </w:r>
      <w:proofErr w:type="gramEnd"/>
      <w:r w:rsidR="0067631D" w:rsidRPr="00E36531">
        <w:rPr>
          <w:rFonts w:ascii="Arial" w:hAnsi="Arial" w:cs="Arial"/>
          <w:b/>
          <w:i/>
          <w:sz w:val="24"/>
          <w:szCs w:val="24"/>
        </w:rPr>
        <w:t xml:space="preserve"> 4699</w:t>
      </w:r>
      <w:r w:rsidR="008F02C5" w:rsidRPr="00E36531">
        <w:rPr>
          <w:rFonts w:ascii="Arial" w:hAnsi="Arial" w:cs="Arial"/>
          <w:b/>
          <w:i/>
          <w:sz w:val="24"/>
          <w:szCs w:val="24"/>
        </w:rPr>
        <w:t xml:space="preserve"> </w:t>
      </w:r>
    </w:p>
    <w:p w14:paraId="1D1D128E" w14:textId="77777777" w:rsidR="00D51480" w:rsidRPr="00E36531" w:rsidRDefault="00D51480" w:rsidP="00D51480">
      <w:pPr>
        <w:spacing w:line="360" w:lineRule="auto"/>
        <w:jc w:val="both"/>
        <w:rPr>
          <w:rFonts w:ascii="Arial" w:hAnsi="Arial" w:cs="Arial"/>
          <w:i/>
          <w:sz w:val="24"/>
          <w:szCs w:val="24"/>
        </w:rPr>
      </w:pPr>
      <w:r w:rsidRPr="00E36531">
        <w:rPr>
          <w:rFonts w:ascii="Arial" w:hAnsi="Arial" w:cs="Arial"/>
          <w:b/>
          <w:i/>
          <w:sz w:val="24"/>
          <w:szCs w:val="24"/>
        </w:rPr>
        <w:t>Mensagem</w:t>
      </w:r>
      <w:r w:rsidRPr="00E36531">
        <w:rPr>
          <w:rFonts w:ascii="Arial" w:hAnsi="Arial" w:cs="Arial"/>
          <w:i/>
          <w:sz w:val="24"/>
          <w:szCs w:val="24"/>
        </w:rPr>
        <w:t xml:space="preserve">: “Dotação Atualizada inconsistente com a soma da Dotação Inicial </w:t>
      </w:r>
      <w:r w:rsidR="00A50FC6" w:rsidRPr="00E36531">
        <w:rPr>
          <w:rFonts w:ascii="Arial" w:hAnsi="Arial" w:cs="Arial"/>
          <w:i/>
          <w:sz w:val="24"/>
          <w:szCs w:val="24"/>
        </w:rPr>
        <w:t>e a movimentação de adição e subtração apresentada.</w:t>
      </w:r>
      <w:r w:rsidRPr="00E36531">
        <w:rPr>
          <w:rFonts w:ascii="Arial" w:hAnsi="Arial" w:cs="Arial"/>
          <w:i/>
          <w:sz w:val="24"/>
          <w:szCs w:val="24"/>
        </w:rPr>
        <w:t>”</w:t>
      </w:r>
    </w:p>
    <w:p w14:paraId="7F5DA128" w14:textId="77777777" w:rsidR="00A50FC6" w:rsidRPr="00003F75" w:rsidRDefault="00A50FC6" w:rsidP="00D51480">
      <w:pPr>
        <w:spacing w:line="360" w:lineRule="auto"/>
        <w:jc w:val="both"/>
        <w:rPr>
          <w:rFonts w:ascii="Arial" w:hAnsi="Arial" w:cs="Arial"/>
          <w:i/>
          <w:color w:val="0070C0"/>
          <w:sz w:val="24"/>
          <w:szCs w:val="24"/>
        </w:rPr>
      </w:pPr>
    </w:p>
    <w:p w14:paraId="45FC77FD" w14:textId="4428707A" w:rsidR="00F41586" w:rsidRPr="00E36531" w:rsidRDefault="002E6E2C" w:rsidP="00F41586">
      <w:pPr>
        <w:spacing w:line="360" w:lineRule="auto"/>
        <w:jc w:val="both"/>
        <w:rPr>
          <w:rFonts w:ascii="Arial" w:hAnsi="Arial" w:cs="Arial"/>
          <w:b/>
          <w:i/>
          <w:sz w:val="24"/>
          <w:szCs w:val="24"/>
        </w:rPr>
      </w:pPr>
      <w:r w:rsidRPr="00E36531">
        <w:rPr>
          <w:rFonts w:ascii="Arial" w:hAnsi="Arial" w:cs="Arial"/>
          <w:bCs/>
          <w:sz w:val="24"/>
          <w:szCs w:val="24"/>
        </w:rPr>
        <w:t>g</w:t>
      </w:r>
      <w:r w:rsidR="00F41586" w:rsidRPr="00E36531">
        <w:rPr>
          <w:rFonts w:ascii="Arial" w:hAnsi="Arial" w:cs="Arial"/>
          <w:bCs/>
          <w:sz w:val="24"/>
          <w:szCs w:val="24"/>
        </w:rPr>
        <w:t>) Se o &lt;SubElementoDespesa&gt; for enviado (não nulo), os campos &lt;ValorEmpenhado&gt;, &lt;ValorLiquidado&gt; e &lt;ValorPago&gt; serão obrigatórios e os campos &lt;DotacaoInicial&gt;, &lt;Adicao&gt;, &lt;Subtracao&gt; e &lt;DotacaoAtualizada&gt; não deverão ser enviados. (</w:t>
      </w:r>
      <w:r w:rsidR="00F41586" w:rsidRPr="00E36531">
        <w:rPr>
          <w:rFonts w:ascii="Arial" w:hAnsi="Arial" w:cs="Arial"/>
          <w:bCs/>
          <w:i/>
          <w:sz w:val="24"/>
          <w:szCs w:val="24"/>
          <w:u w:val="single"/>
        </w:rPr>
        <w:t>Consistência Impeditiva</w:t>
      </w:r>
      <w:r w:rsidR="00F41586" w:rsidRPr="00E36531">
        <w:rPr>
          <w:rFonts w:ascii="Arial" w:hAnsi="Arial" w:cs="Arial"/>
          <w:bCs/>
          <w:sz w:val="24"/>
          <w:szCs w:val="24"/>
        </w:rPr>
        <w:t xml:space="preserve">) </w:t>
      </w:r>
      <w:r w:rsidR="000B2E05" w:rsidRPr="00E36531">
        <w:rPr>
          <w:b/>
          <w:i/>
          <w:sz w:val="28"/>
          <w:szCs w:val="28"/>
        </w:rPr>
        <w:t>ERRO</w:t>
      </w:r>
      <w:r w:rsidR="000B2E05" w:rsidRPr="00E36531">
        <w:rPr>
          <w:rFonts w:ascii="Arial" w:hAnsi="Arial" w:cs="Arial"/>
          <w:b/>
          <w:i/>
          <w:sz w:val="24"/>
          <w:szCs w:val="24"/>
        </w:rPr>
        <w:t xml:space="preserve"> 4700</w:t>
      </w:r>
    </w:p>
    <w:p w14:paraId="0193F384" w14:textId="77777777" w:rsidR="00F41586" w:rsidRPr="00E36531" w:rsidRDefault="00F41586" w:rsidP="00F41586">
      <w:pPr>
        <w:spacing w:line="360" w:lineRule="auto"/>
        <w:jc w:val="both"/>
        <w:rPr>
          <w:rFonts w:ascii="Arial" w:hAnsi="Arial" w:cs="Arial"/>
          <w:i/>
          <w:sz w:val="24"/>
          <w:szCs w:val="24"/>
        </w:rPr>
      </w:pPr>
      <w:r w:rsidRPr="00E36531">
        <w:rPr>
          <w:rFonts w:ascii="Arial" w:hAnsi="Arial" w:cs="Arial"/>
          <w:b/>
          <w:i/>
          <w:sz w:val="24"/>
          <w:szCs w:val="24"/>
        </w:rPr>
        <w:t>Mensagem</w:t>
      </w:r>
      <w:r w:rsidRPr="00E36531">
        <w:rPr>
          <w:rFonts w:ascii="Arial" w:hAnsi="Arial" w:cs="Arial"/>
          <w:i/>
          <w:sz w:val="24"/>
          <w:szCs w:val="24"/>
        </w:rPr>
        <w:t xml:space="preserve">: “Para registros da execução da despesa, os campos </w:t>
      </w:r>
      <w:r w:rsidRPr="00E36531">
        <w:rPr>
          <w:rFonts w:ascii="Arial" w:hAnsi="Arial" w:cs="Arial"/>
          <w:bCs/>
          <w:sz w:val="24"/>
          <w:szCs w:val="24"/>
        </w:rPr>
        <w:t>ValorEmpenhado, ValorLiquidado e ValorPago serão obrigatórios e os campos DotacaoInicial, Adicao, Subtracao e DotacaoAtualizada não deverão ser enviados.</w:t>
      </w:r>
      <w:r w:rsidRPr="00E36531">
        <w:rPr>
          <w:rFonts w:ascii="Arial" w:hAnsi="Arial" w:cs="Arial"/>
          <w:i/>
          <w:sz w:val="24"/>
          <w:szCs w:val="24"/>
        </w:rPr>
        <w:t>”</w:t>
      </w:r>
    </w:p>
    <w:p w14:paraId="23F1B0D3" w14:textId="77777777" w:rsidR="00F41586" w:rsidRPr="00003F75" w:rsidRDefault="00F41586" w:rsidP="00EB6186">
      <w:pPr>
        <w:spacing w:line="360" w:lineRule="auto"/>
        <w:jc w:val="both"/>
        <w:rPr>
          <w:rFonts w:ascii="Arial" w:hAnsi="Arial" w:cs="Arial"/>
          <w:bCs/>
          <w:color w:val="0070C0"/>
          <w:sz w:val="24"/>
          <w:szCs w:val="24"/>
        </w:rPr>
      </w:pPr>
    </w:p>
    <w:p w14:paraId="0A194607" w14:textId="1AE1ACF9" w:rsidR="00EB6186" w:rsidRPr="00E36531" w:rsidRDefault="002E6E2C" w:rsidP="00EB6186">
      <w:pPr>
        <w:spacing w:line="360" w:lineRule="auto"/>
        <w:jc w:val="both"/>
        <w:rPr>
          <w:rFonts w:ascii="Arial" w:hAnsi="Arial" w:cs="Arial"/>
          <w:b/>
          <w:i/>
          <w:sz w:val="24"/>
          <w:szCs w:val="24"/>
        </w:rPr>
      </w:pPr>
      <w:r w:rsidRPr="00E36531">
        <w:rPr>
          <w:rFonts w:ascii="Arial" w:hAnsi="Arial" w:cs="Arial"/>
          <w:bCs/>
          <w:sz w:val="24"/>
          <w:szCs w:val="24"/>
        </w:rPr>
        <w:t>h</w:t>
      </w:r>
      <w:r w:rsidR="00EB6186" w:rsidRPr="00E36531">
        <w:rPr>
          <w:rFonts w:ascii="Arial" w:hAnsi="Arial" w:cs="Arial"/>
          <w:bCs/>
          <w:sz w:val="24"/>
          <w:szCs w:val="24"/>
        </w:rPr>
        <w:t xml:space="preserve">) Se o &lt;SubElementoDespesa&gt; </w:t>
      </w:r>
      <w:r w:rsidR="00F41586" w:rsidRPr="00E36531">
        <w:rPr>
          <w:rFonts w:ascii="Arial" w:hAnsi="Arial" w:cs="Arial"/>
          <w:bCs/>
          <w:sz w:val="24"/>
          <w:szCs w:val="24"/>
        </w:rPr>
        <w:t xml:space="preserve">não </w:t>
      </w:r>
      <w:r w:rsidR="00EB6186" w:rsidRPr="00E36531">
        <w:rPr>
          <w:rFonts w:ascii="Arial" w:hAnsi="Arial" w:cs="Arial"/>
          <w:bCs/>
          <w:sz w:val="24"/>
          <w:szCs w:val="24"/>
        </w:rPr>
        <w:t xml:space="preserve">for </w:t>
      </w:r>
      <w:r w:rsidR="00B35703" w:rsidRPr="00E36531">
        <w:rPr>
          <w:rFonts w:ascii="Arial" w:hAnsi="Arial" w:cs="Arial"/>
          <w:bCs/>
          <w:sz w:val="24"/>
          <w:szCs w:val="24"/>
        </w:rPr>
        <w:t>enviado</w:t>
      </w:r>
      <w:r w:rsidR="00F41586" w:rsidRPr="00E36531">
        <w:rPr>
          <w:rFonts w:ascii="Arial" w:hAnsi="Arial" w:cs="Arial"/>
          <w:bCs/>
          <w:sz w:val="24"/>
          <w:szCs w:val="24"/>
        </w:rPr>
        <w:t xml:space="preserve"> (</w:t>
      </w:r>
      <w:r w:rsidR="004F71E0" w:rsidRPr="00E36531">
        <w:rPr>
          <w:rFonts w:ascii="Arial" w:hAnsi="Arial" w:cs="Arial"/>
          <w:bCs/>
          <w:sz w:val="24"/>
          <w:szCs w:val="24"/>
        </w:rPr>
        <w:t xml:space="preserve">for </w:t>
      </w:r>
      <w:r w:rsidR="00F41586" w:rsidRPr="00E36531">
        <w:rPr>
          <w:rFonts w:ascii="Arial" w:hAnsi="Arial" w:cs="Arial"/>
          <w:bCs/>
          <w:sz w:val="24"/>
          <w:szCs w:val="24"/>
        </w:rPr>
        <w:t>nulo)</w:t>
      </w:r>
      <w:r w:rsidR="00EB6186" w:rsidRPr="00E36531">
        <w:rPr>
          <w:rFonts w:ascii="Arial" w:hAnsi="Arial" w:cs="Arial"/>
          <w:bCs/>
          <w:sz w:val="24"/>
          <w:szCs w:val="24"/>
        </w:rPr>
        <w:t xml:space="preserve">, os campos </w:t>
      </w:r>
      <w:r w:rsidR="00B35703" w:rsidRPr="00E36531">
        <w:rPr>
          <w:rFonts w:ascii="Arial" w:hAnsi="Arial" w:cs="Arial"/>
          <w:bCs/>
          <w:sz w:val="24"/>
          <w:szCs w:val="24"/>
        </w:rPr>
        <w:t xml:space="preserve">&lt;ValorEmpenhado&gt;, &lt;ValorLiquidado&gt; e &lt;ValorPago&gt; </w:t>
      </w:r>
      <w:r w:rsidR="00F41586" w:rsidRPr="00E36531">
        <w:rPr>
          <w:rFonts w:ascii="Arial" w:hAnsi="Arial" w:cs="Arial"/>
          <w:bCs/>
          <w:sz w:val="24"/>
          <w:szCs w:val="24"/>
        </w:rPr>
        <w:t xml:space="preserve">não deverão </w:t>
      </w:r>
      <w:r w:rsidR="00B35703" w:rsidRPr="00E36531">
        <w:rPr>
          <w:rFonts w:ascii="Arial" w:hAnsi="Arial" w:cs="Arial"/>
          <w:bCs/>
          <w:sz w:val="24"/>
          <w:szCs w:val="24"/>
        </w:rPr>
        <w:t>ser</w:t>
      </w:r>
      <w:r w:rsidR="00F41586" w:rsidRPr="00E36531">
        <w:rPr>
          <w:rFonts w:ascii="Arial" w:hAnsi="Arial" w:cs="Arial"/>
          <w:bCs/>
          <w:sz w:val="24"/>
          <w:szCs w:val="24"/>
        </w:rPr>
        <w:t xml:space="preserve"> enviados</w:t>
      </w:r>
      <w:r w:rsidR="00B35703" w:rsidRPr="00E36531">
        <w:rPr>
          <w:rFonts w:ascii="Arial" w:hAnsi="Arial" w:cs="Arial"/>
          <w:bCs/>
          <w:sz w:val="24"/>
          <w:szCs w:val="24"/>
        </w:rPr>
        <w:t xml:space="preserve"> e os campos &lt;DotacaoInicial&gt;, &lt;Adicao&gt;, &lt;Subtracao&gt; e &lt;DotacaoAtualizada&gt; </w:t>
      </w:r>
      <w:r w:rsidR="00F41586" w:rsidRPr="00E36531">
        <w:rPr>
          <w:rFonts w:ascii="Arial" w:hAnsi="Arial" w:cs="Arial"/>
          <w:bCs/>
          <w:sz w:val="24"/>
          <w:szCs w:val="24"/>
        </w:rPr>
        <w:t>serão obrigatórios</w:t>
      </w:r>
      <w:r w:rsidR="00EB6186" w:rsidRPr="00E36531">
        <w:rPr>
          <w:rFonts w:ascii="Arial" w:hAnsi="Arial" w:cs="Arial"/>
          <w:bCs/>
          <w:sz w:val="24"/>
          <w:szCs w:val="24"/>
        </w:rPr>
        <w:t>. (</w:t>
      </w:r>
      <w:r w:rsidR="00EB6186" w:rsidRPr="00E36531">
        <w:rPr>
          <w:rFonts w:ascii="Arial" w:hAnsi="Arial" w:cs="Arial"/>
          <w:bCs/>
          <w:i/>
          <w:sz w:val="24"/>
          <w:szCs w:val="24"/>
          <w:u w:val="single"/>
        </w:rPr>
        <w:t>Consistência Impeditiva</w:t>
      </w:r>
      <w:r w:rsidR="00EB6186" w:rsidRPr="00E36531">
        <w:rPr>
          <w:rFonts w:ascii="Arial" w:hAnsi="Arial" w:cs="Arial"/>
          <w:bCs/>
          <w:sz w:val="24"/>
          <w:szCs w:val="24"/>
        </w:rPr>
        <w:t xml:space="preserve">) </w:t>
      </w:r>
      <w:r w:rsidR="00F10524" w:rsidRPr="00E36531">
        <w:rPr>
          <w:b/>
          <w:i/>
          <w:sz w:val="28"/>
          <w:szCs w:val="28"/>
        </w:rPr>
        <w:t>ERRO</w:t>
      </w:r>
      <w:r w:rsidR="00F10524" w:rsidRPr="00E36531">
        <w:rPr>
          <w:rFonts w:ascii="Arial" w:hAnsi="Arial" w:cs="Arial"/>
          <w:b/>
          <w:i/>
          <w:sz w:val="24"/>
          <w:szCs w:val="24"/>
        </w:rPr>
        <w:t xml:space="preserve"> 4701</w:t>
      </w:r>
    </w:p>
    <w:p w14:paraId="06A04271" w14:textId="77777777" w:rsidR="00F41586" w:rsidRPr="00E36531" w:rsidRDefault="00EB6186" w:rsidP="00F41586">
      <w:pPr>
        <w:spacing w:line="360" w:lineRule="auto"/>
        <w:jc w:val="both"/>
        <w:rPr>
          <w:rFonts w:ascii="Arial" w:hAnsi="Arial" w:cs="Arial"/>
          <w:i/>
          <w:sz w:val="24"/>
          <w:szCs w:val="24"/>
        </w:rPr>
      </w:pPr>
      <w:r w:rsidRPr="00E36531">
        <w:rPr>
          <w:rFonts w:ascii="Arial" w:hAnsi="Arial" w:cs="Arial"/>
          <w:b/>
          <w:i/>
          <w:sz w:val="24"/>
          <w:szCs w:val="24"/>
        </w:rPr>
        <w:t>Mensagem</w:t>
      </w:r>
      <w:r w:rsidRPr="00E36531">
        <w:rPr>
          <w:rFonts w:ascii="Arial" w:hAnsi="Arial" w:cs="Arial"/>
          <w:i/>
          <w:sz w:val="24"/>
          <w:szCs w:val="24"/>
        </w:rPr>
        <w:t xml:space="preserve">: </w:t>
      </w:r>
      <w:r w:rsidR="00F41586" w:rsidRPr="00E36531">
        <w:rPr>
          <w:rFonts w:ascii="Arial" w:hAnsi="Arial" w:cs="Arial"/>
          <w:i/>
          <w:sz w:val="24"/>
          <w:szCs w:val="24"/>
        </w:rPr>
        <w:t>“Para registros d</w:t>
      </w:r>
      <w:r w:rsidR="007E2C36" w:rsidRPr="00E36531">
        <w:rPr>
          <w:rFonts w:ascii="Arial" w:hAnsi="Arial" w:cs="Arial"/>
          <w:i/>
          <w:sz w:val="24"/>
          <w:szCs w:val="24"/>
        </w:rPr>
        <w:t>e detalhamento do orçamento d</w:t>
      </w:r>
      <w:r w:rsidR="00F41586" w:rsidRPr="00E36531">
        <w:rPr>
          <w:rFonts w:ascii="Arial" w:hAnsi="Arial" w:cs="Arial"/>
          <w:i/>
          <w:sz w:val="24"/>
          <w:szCs w:val="24"/>
        </w:rPr>
        <w:t xml:space="preserve">a despesa, os campos </w:t>
      </w:r>
      <w:r w:rsidR="007E2C36" w:rsidRPr="00E36531">
        <w:rPr>
          <w:rFonts w:ascii="Arial" w:hAnsi="Arial" w:cs="Arial"/>
          <w:bCs/>
          <w:sz w:val="24"/>
          <w:szCs w:val="24"/>
        </w:rPr>
        <w:t xml:space="preserve">DotacaoInicial, Adicao, Subtracao e </w:t>
      </w:r>
      <w:proofErr w:type="gramStart"/>
      <w:r w:rsidR="007E2C36" w:rsidRPr="00E36531">
        <w:rPr>
          <w:rFonts w:ascii="Arial" w:hAnsi="Arial" w:cs="Arial"/>
          <w:bCs/>
          <w:sz w:val="24"/>
          <w:szCs w:val="24"/>
        </w:rPr>
        <w:t xml:space="preserve">DotacaoAtualizada </w:t>
      </w:r>
      <w:r w:rsidR="00F41586" w:rsidRPr="00E36531">
        <w:rPr>
          <w:rFonts w:ascii="Arial" w:hAnsi="Arial" w:cs="Arial"/>
          <w:bCs/>
          <w:sz w:val="24"/>
          <w:szCs w:val="24"/>
        </w:rPr>
        <w:t xml:space="preserve"> serão</w:t>
      </w:r>
      <w:proofErr w:type="gramEnd"/>
      <w:r w:rsidR="00F41586" w:rsidRPr="00E36531">
        <w:rPr>
          <w:rFonts w:ascii="Arial" w:hAnsi="Arial" w:cs="Arial"/>
          <w:bCs/>
          <w:sz w:val="24"/>
          <w:szCs w:val="24"/>
        </w:rPr>
        <w:t xml:space="preserve"> obrigatórios e os campos </w:t>
      </w:r>
      <w:r w:rsidR="007E2C36" w:rsidRPr="00E36531">
        <w:rPr>
          <w:rFonts w:ascii="Arial" w:hAnsi="Arial" w:cs="Arial"/>
          <w:bCs/>
          <w:sz w:val="24"/>
          <w:szCs w:val="24"/>
        </w:rPr>
        <w:t>ValorEmpenhado, ValorLiquidado e ValorPago</w:t>
      </w:r>
      <w:r w:rsidR="00F41586" w:rsidRPr="00E36531">
        <w:rPr>
          <w:rFonts w:ascii="Arial" w:hAnsi="Arial" w:cs="Arial"/>
          <w:bCs/>
          <w:sz w:val="24"/>
          <w:szCs w:val="24"/>
        </w:rPr>
        <w:t xml:space="preserve"> não deverão ser enviados.</w:t>
      </w:r>
      <w:r w:rsidR="00F41586" w:rsidRPr="00E36531">
        <w:rPr>
          <w:rFonts w:ascii="Arial" w:hAnsi="Arial" w:cs="Arial"/>
          <w:i/>
          <w:sz w:val="24"/>
          <w:szCs w:val="24"/>
        </w:rPr>
        <w:t>”</w:t>
      </w:r>
    </w:p>
    <w:p w14:paraId="4D21943F" w14:textId="77777777" w:rsidR="00EB6186" w:rsidRPr="00003F75" w:rsidRDefault="00EB6186" w:rsidP="00F41586">
      <w:pPr>
        <w:spacing w:line="360" w:lineRule="auto"/>
        <w:jc w:val="both"/>
        <w:rPr>
          <w:rFonts w:ascii="Arial" w:hAnsi="Arial" w:cs="Arial"/>
          <w:bCs/>
          <w:color w:val="0070C0"/>
          <w:sz w:val="24"/>
          <w:szCs w:val="24"/>
        </w:rPr>
      </w:pPr>
    </w:p>
    <w:p w14:paraId="40C7984C" w14:textId="77777777" w:rsidR="00357961" w:rsidRDefault="002E6E2C" w:rsidP="005143AA">
      <w:pPr>
        <w:spacing w:line="360" w:lineRule="auto"/>
        <w:jc w:val="both"/>
        <w:rPr>
          <w:rFonts w:ascii="Arial" w:hAnsi="Arial" w:cs="Arial"/>
          <w:b/>
          <w:i/>
          <w:sz w:val="24"/>
          <w:szCs w:val="24"/>
        </w:rPr>
      </w:pPr>
      <w:r w:rsidRPr="00E36531">
        <w:rPr>
          <w:rFonts w:ascii="Arial" w:hAnsi="Arial" w:cs="Arial"/>
          <w:bCs/>
          <w:sz w:val="24"/>
          <w:szCs w:val="24"/>
        </w:rPr>
        <w:t>i</w:t>
      </w:r>
      <w:r w:rsidR="005143AA" w:rsidRPr="00E36531">
        <w:rPr>
          <w:rFonts w:ascii="Arial" w:hAnsi="Arial" w:cs="Arial"/>
          <w:bCs/>
          <w:sz w:val="24"/>
          <w:szCs w:val="24"/>
        </w:rPr>
        <w:t xml:space="preserve">) No arquivo BALEXOD.XML, o campo &lt;OrigemRecurso&gt; deve conter os valores </w:t>
      </w:r>
      <w:r w:rsidR="006A4568" w:rsidRPr="00E36531">
        <w:rPr>
          <w:rFonts w:ascii="Arial" w:hAnsi="Arial" w:cs="Arial"/>
          <w:bCs/>
          <w:sz w:val="24"/>
          <w:szCs w:val="24"/>
        </w:rPr>
        <w:t>1 (contrato de rateio)</w:t>
      </w:r>
      <w:r w:rsidR="008F27CF" w:rsidRPr="00E36531">
        <w:rPr>
          <w:rFonts w:ascii="Arial" w:hAnsi="Arial" w:cs="Arial"/>
          <w:bCs/>
          <w:sz w:val="24"/>
          <w:szCs w:val="24"/>
        </w:rPr>
        <w:t xml:space="preserve"> ou</w:t>
      </w:r>
      <w:r w:rsidR="006A4568" w:rsidRPr="00E36531">
        <w:rPr>
          <w:rFonts w:ascii="Arial" w:hAnsi="Arial" w:cs="Arial"/>
          <w:bCs/>
          <w:sz w:val="24"/>
          <w:szCs w:val="24"/>
        </w:rPr>
        <w:t xml:space="preserve"> </w:t>
      </w:r>
      <w:r w:rsidR="008F27CF" w:rsidRPr="00E36531">
        <w:rPr>
          <w:rFonts w:ascii="Arial" w:hAnsi="Arial" w:cs="Arial"/>
          <w:bCs/>
          <w:sz w:val="24"/>
          <w:szCs w:val="24"/>
        </w:rPr>
        <w:t>9</w:t>
      </w:r>
      <w:r w:rsidR="006A4568" w:rsidRPr="00E36531">
        <w:rPr>
          <w:rFonts w:ascii="Arial" w:hAnsi="Arial" w:cs="Arial"/>
          <w:bCs/>
          <w:sz w:val="24"/>
          <w:szCs w:val="24"/>
        </w:rPr>
        <w:t xml:space="preserve"> (outros)</w:t>
      </w:r>
      <w:r w:rsidR="005143AA" w:rsidRPr="00E36531">
        <w:rPr>
          <w:rFonts w:ascii="Arial" w:hAnsi="Arial" w:cs="Arial"/>
          <w:bCs/>
          <w:sz w:val="24"/>
          <w:szCs w:val="24"/>
        </w:rPr>
        <w:t>. (</w:t>
      </w:r>
      <w:r w:rsidR="005143AA" w:rsidRPr="00E36531">
        <w:rPr>
          <w:rFonts w:ascii="Arial" w:hAnsi="Arial" w:cs="Arial"/>
          <w:bCs/>
          <w:i/>
          <w:sz w:val="24"/>
          <w:szCs w:val="24"/>
          <w:u w:val="single"/>
        </w:rPr>
        <w:t>Consistência Impeditiva</w:t>
      </w:r>
      <w:r w:rsidR="005143AA" w:rsidRPr="00E36531">
        <w:rPr>
          <w:rFonts w:ascii="Arial" w:hAnsi="Arial" w:cs="Arial"/>
          <w:bCs/>
          <w:sz w:val="24"/>
          <w:szCs w:val="24"/>
        </w:rPr>
        <w:t xml:space="preserve">) </w:t>
      </w:r>
      <w:r w:rsidR="009C2BF3" w:rsidRPr="00E36531">
        <w:rPr>
          <w:b/>
          <w:i/>
          <w:sz w:val="28"/>
          <w:szCs w:val="28"/>
        </w:rPr>
        <w:t>ERRO</w:t>
      </w:r>
      <w:r w:rsidR="009C2BF3" w:rsidRPr="00E36531">
        <w:rPr>
          <w:rFonts w:ascii="Arial" w:hAnsi="Arial" w:cs="Arial"/>
          <w:b/>
          <w:i/>
          <w:sz w:val="24"/>
          <w:szCs w:val="24"/>
        </w:rPr>
        <w:t xml:space="preserve"> 4702</w:t>
      </w:r>
    </w:p>
    <w:p w14:paraId="1C411702" w14:textId="4EC00849" w:rsidR="005143AA" w:rsidRPr="00E36531" w:rsidRDefault="00003F75" w:rsidP="005143AA">
      <w:pPr>
        <w:spacing w:line="360" w:lineRule="auto"/>
        <w:jc w:val="both"/>
        <w:rPr>
          <w:bCs/>
          <w:sz w:val="24"/>
          <w:szCs w:val="24"/>
          <w:highlight w:val="green"/>
        </w:rPr>
      </w:pPr>
      <w:r w:rsidRPr="00E36531">
        <w:rPr>
          <w:rFonts w:ascii="Arial" w:hAnsi="Arial" w:cs="Arial"/>
          <w:b/>
          <w:i/>
          <w:sz w:val="24"/>
          <w:szCs w:val="24"/>
        </w:rPr>
        <w:t xml:space="preserve"> </w:t>
      </w:r>
      <w:r w:rsidR="005143AA" w:rsidRPr="00357961">
        <w:rPr>
          <w:rFonts w:ascii="Arial" w:hAnsi="Arial" w:cs="Arial"/>
          <w:b/>
          <w:i/>
          <w:sz w:val="24"/>
          <w:szCs w:val="24"/>
        </w:rPr>
        <w:t>Mensagem:</w:t>
      </w:r>
      <w:r w:rsidR="005143AA" w:rsidRPr="00E36531">
        <w:rPr>
          <w:rFonts w:ascii="Arial" w:hAnsi="Arial" w:cs="Arial"/>
          <w:bCs/>
          <w:sz w:val="24"/>
          <w:szCs w:val="24"/>
        </w:rPr>
        <w:t xml:space="preserve"> </w:t>
      </w:r>
      <w:r w:rsidR="00357961">
        <w:rPr>
          <w:rFonts w:ascii="Arial" w:hAnsi="Arial" w:cs="Arial"/>
          <w:bCs/>
          <w:sz w:val="24"/>
          <w:szCs w:val="24"/>
        </w:rPr>
        <w:t>“</w:t>
      </w:r>
      <w:r w:rsidR="005143AA" w:rsidRPr="00357961">
        <w:rPr>
          <w:rFonts w:ascii="Arial" w:hAnsi="Arial" w:cs="Arial"/>
          <w:i/>
          <w:sz w:val="24"/>
          <w:szCs w:val="24"/>
        </w:rPr>
        <w:t xml:space="preserve">A origem do recurso do Consórcio (campo &lt;OrigemRecurso&gt;) deve ser </w:t>
      </w:r>
      <w:r w:rsidR="008F27CF" w:rsidRPr="00357961">
        <w:rPr>
          <w:rFonts w:ascii="Arial" w:hAnsi="Arial" w:cs="Arial"/>
          <w:i/>
          <w:sz w:val="24"/>
          <w:szCs w:val="24"/>
        </w:rPr>
        <w:t>1 (contrato de rateio) ou 9 (outros)</w:t>
      </w:r>
      <w:r w:rsidR="005143AA" w:rsidRPr="00E36531">
        <w:rPr>
          <w:bCs/>
          <w:sz w:val="24"/>
          <w:szCs w:val="24"/>
        </w:rPr>
        <w:t>.</w:t>
      </w:r>
      <w:r w:rsidR="00357961">
        <w:rPr>
          <w:bCs/>
          <w:sz w:val="24"/>
          <w:szCs w:val="24"/>
        </w:rPr>
        <w:t>”</w:t>
      </w:r>
    </w:p>
    <w:p w14:paraId="081C68EB" w14:textId="77777777" w:rsidR="005143AA" w:rsidRPr="00003F75" w:rsidRDefault="005143AA" w:rsidP="00D37C81">
      <w:pPr>
        <w:jc w:val="both"/>
        <w:rPr>
          <w:i/>
          <w:color w:val="0070C0"/>
          <w:sz w:val="24"/>
          <w:szCs w:val="24"/>
        </w:rPr>
      </w:pPr>
    </w:p>
    <w:p w14:paraId="44F1B3E5" w14:textId="77777777" w:rsidR="00D87682" w:rsidRPr="00E36531" w:rsidRDefault="002E6E2C" w:rsidP="00326E52">
      <w:pPr>
        <w:spacing w:line="360" w:lineRule="auto"/>
        <w:jc w:val="both"/>
        <w:rPr>
          <w:rFonts w:ascii="Arial" w:hAnsi="Arial" w:cs="Arial"/>
          <w:bCs/>
          <w:sz w:val="24"/>
          <w:szCs w:val="24"/>
        </w:rPr>
      </w:pPr>
      <w:r w:rsidRPr="00E36531">
        <w:rPr>
          <w:rFonts w:ascii="Arial" w:hAnsi="Arial" w:cs="Arial"/>
          <w:bCs/>
          <w:sz w:val="24"/>
          <w:szCs w:val="24"/>
        </w:rPr>
        <w:t>j</w:t>
      </w:r>
      <w:r w:rsidR="00326E52" w:rsidRPr="00E36531">
        <w:rPr>
          <w:rFonts w:ascii="Arial" w:hAnsi="Arial" w:cs="Arial"/>
          <w:bCs/>
          <w:sz w:val="24"/>
          <w:szCs w:val="24"/>
        </w:rPr>
        <w:t xml:space="preserve">) No arquivo BALEXOD.XML, </w:t>
      </w:r>
      <w:r w:rsidR="00D87682" w:rsidRPr="00E36531">
        <w:rPr>
          <w:rFonts w:ascii="Arial" w:hAnsi="Arial" w:cs="Arial"/>
          <w:bCs/>
          <w:sz w:val="24"/>
          <w:szCs w:val="24"/>
        </w:rPr>
        <w:t>quando</w:t>
      </w:r>
      <w:r w:rsidR="00326E52" w:rsidRPr="00E36531">
        <w:rPr>
          <w:rFonts w:ascii="Arial" w:hAnsi="Arial" w:cs="Arial"/>
          <w:bCs/>
          <w:sz w:val="24"/>
          <w:szCs w:val="24"/>
        </w:rPr>
        <w:t xml:space="preserve"> o campo &lt;OrigemRecurso&gt; for igual a 1 (contrato de rateio)</w:t>
      </w:r>
      <w:r w:rsidR="00D87682" w:rsidRPr="00E36531">
        <w:rPr>
          <w:rFonts w:ascii="Arial" w:hAnsi="Arial" w:cs="Arial"/>
          <w:bCs/>
          <w:sz w:val="24"/>
          <w:szCs w:val="24"/>
        </w:rPr>
        <w:t>:</w:t>
      </w:r>
    </w:p>
    <w:p w14:paraId="078F3EB2" w14:textId="77777777" w:rsidR="00D87682" w:rsidRPr="00E36531" w:rsidRDefault="00D87682" w:rsidP="00D87682">
      <w:pPr>
        <w:spacing w:line="360" w:lineRule="auto"/>
        <w:ind w:firstLine="708"/>
        <w:jc w:val="both"/>
        <w:rPr>
          <w:rFonts w:ascii="Arial" w:hAnsi="Arial" w:cs="Arial"/>
          <w:bCs/>
          <w:sz w:val="24"/>
          <w:szCs w:val="24"/>
        </w:rPr>
      </w:pPr>
      <w:r w:rsidRPr="00E36531">
        <w:rPr>
          <w:rFonts w:ascii="Arial" w:hAnsi="Arial" w:cs="Arial"/>
          <w:bCs/>
          <w:sz w:val="24"/>
          <w:szCs w:val="24"/>
        </w:rPr>
        <w:t xml:space="preserve">- </w:t>
      </w:r>
      <w:proofErr w:type="gramStart"/>
      <w:r w:rsidRPr="00E36531">
        <w:rPr>
          <w:rFonts w:ascii="Arial" w:hAnsi="Arial" w:cs="Arial"/>
          <w:bCs/>
          <w:sz w:val="24"/>
          <w:szCs w:val="24"/>
        </w:rPr>
        <w:t>se</w:t>
      </w:r>
      <w:proofErr w:type="gramEnd"/>
      <w:r w:rsidR="00326E52" w:rsidRPr="00E36531">
        <w:rPr>
          <w:rFonts w:ascii="Arial" w:hAnsi="Arial" w:cs="Arial"/>
          <w:bCs/>
          <w:sz w:val="24"/>
          <w:szCs w:val="24"/>
        </w:rPr>
        <w:t xml:space="preserve"> o campo &lt;CodigoUnidadeGestora&gt; </w:t>
      </w:r>
      <w:r w:rsidR="00373374">
        <w:rPr>
          <w:rFonts w:ascii="Arial" w:hAnsi="Arial" w:cs="Arial"/>
          <w:bCs/>
          <w:sz w:val="24"/>
          <w:szCs w:val="24"/>
        </w:rPr>
        <w:t>contiver</w:t>
      </w:r>
      <w:r w:rsidRPr="00E36531">
        <w:rPr>
          <w:rFonts w:ascii="Arial" w:hAnsi="Arial" w:cs="Arial"/>
          <w:bCs/>
          <w:sz w:val="24"/>
          <w:szCs w:val="24"/>
        </w:rPr>
        <w:t xml:space="preserve"> 11 dígitos, os 3 primeiros devem existir na estrutura EntesConsorciados para o exercício de referência sem registro ‘S’ (campo AlteracaoRolConsorciados);</w:t>
      </w:r>
    </w:p>
    <w:p w14:paraId="1D64F8B9" w14:textId="77777777" w:rsidR="00D87682" w:rsidRPr="00E36531" w:rsidRDefault="00D87682" w:rsidP="00D87682">
      <w:pPr>
        <w:spacing w:line="360" w:lineRule="auto"/>
        <w:ind w:firstLine="708"/>
        <w:jc w:val="both"/>
        <w:rPr>
          <w:rFonts w:ascii="Arial" w:hAnsi="Arial" w:cs="Arial"/>
          <w:bCs/>
          <w:sz w:val="24"/>
          <w:szCs w:val="24"/>
        </w:rPr>
      </w:pPr>
      <w:r w:rsidRPr="00E36531">
        <w:rPr>
          <w:rFonts w:ascii="Arial" w:hAnsi="Arial" w:cs="Arial"/>
          <w:bCs/>
          <w:sz w:val="24"/>
          <w:szCs w:val="24"/>
        </w:rPr>
        <w:t xml:space="preserve">- </w:t>
      </w:r>
      <w:proofErr w:type="gramStart"/>
      <w:r w:rsidRPr="00E36531">
        <w:rPr>
          <w:rFonts w:ascii="Arial" w:hAnsi="Arial" w:cs="Arial"/>
          <w:bCs/>
          <w:sz w:val="24"/>
          <w:szCs w:val="24"/>
        </w:rPr>
        <w:t>se</w:t>
      </w:r>
      <w:proofErr w:type="gramEnd"/>
      <w:r w:rsidRPr="00E36531">
        <w:rPr>
          <w:rFonts w:ascii="Arial" w:hAnsi="Arial" w:cs="Arial"/>
          <w:bCs/>
          <w:sz w:val="24"/>
          <w:szCs w:val="24"/>
        </w:rPr>
        <w:t xml:space="preserve"> o campo &lt;CodigoUnidadeGestora&gt; </w:t>
      </w:r>
      <w:r w:rsidR="00373374">
        <w:rPr>
          <w:rFonts w:ascii="Arial" w:hAnsi="Arial" w:cs="Arial"/>
          <w:bCs/>
          <w:sz w:val="24"/>
          <w:szCs w:val="24"/>
        </w:rPr>
        <w:t>contiver</w:t>
      </w:r>
      <w:r w:rsidRPr="00E36531">
        <w:rPr>
          <w:rFonts w:ascii="Arial" w:hAnsi="Arial" w:cs="Arial"/>
          <w:bCs/>
          <w:sz w:val="24"/>
          <w:szCs w:val="24"/>
        </w:rPr>
        <w:t xml:space="preserve"> 14 dígitos, deve existir na estrutura EntesConsorciados para o exercício de referência sem registro ‘S’ (campo AlteracaoRolConsorciados);</w:t>
      </w:r>
    </w:p>
    <w:p w14:paraId="45A6A4AD" w14:textId="32A53C30" w:rsidR="00326E52" w:rsidRPr="00E36531" w:rsidRDefault="00326E52" w:rsidP="00D87682">
      <w:pPr>
        <w:spacing w:line="360" w:lineRule="auto"/>
        <w:ind w:firstLine="708"/>
        <w:jc w:val="both"/>
        <w:rPr>
          <w:rFonts w:ascii="Arial" w:hAnsi="Arial" w:cs="Arial"/>
          <w:bCs/>
          <w:sz w:val="24"/>
          <w:szCs w:val="24"/>
        </w:rPr>
      </w:pPr>
      <w:r w:rsidRPr="00E36531">
        <w:rPr>
          <w:rFonts w:ascii="Arial" w:hAnsi="Arial" w:cs="Arial"/>
          <w:bCs/>
          <w:sz w:val="24"/>
          <w:szCs w:val="24"/>
        </w:rPr>
        <w:t>(</w:t>
      </w:r>
      <w:r w:rsidRPr="00E36531">
        <w:rPr>
          <w:rFonts w:ascii="Arial" w:hAnsi="Arial" w:cs="Arial"/>
          <w:bCs/>
          <w:i/>
          <w:sz w:val="24"/>
          <w:szCs w:val="24"/>
          <w:u w:val="single"/>
        </w:rPr>
        <w:t>Consistência Impeditiva</w:t>
      </w:r>
      <w:r w:rsidRPr="00E36531">
        <w:rPr>
          <w:rFonts w:ascii="Arial" w:hAnsi="Arial" w:cs="Arial"/>
          <w:bCs/>
          <w:sz w:val="24"/>
          <w:szCs w:val="24"/>
        </w:rPr>
        <w:t xml:space="preserve">) </w:t>
      </w:r>
      <w:r w:rsidR="00DB6484" w:rsidRPr="001421EB">
        <w:rPr>
          <w:b/>
          <w:i/>
          <w:sz w:val="28"/>
          <w:szCs w:val="28"/>
        </w:rPr>
        <w:t>ERRO</w:t>
      </w:r>
      <w:r w:rsidR="00DB6484" w:rsidRPr="001421EB">
        <w:rPr>
          <w:rFonts w:ascii="Arial" w:hAnsi="Arial" w:cs="Arial"/>
          <w:b/>
          <w:i/>
          <w:sz w:val="24"/>
          <w:szCs w:val="24"/>
        </w:rPr>
        <w:t xml:space="preserve"> 4703</w:t>
      </w:r>
      <w:r w:rsidR="00DB6484" w:rsidRPr="00E36531">
        <w:rPr>
          <w:rFonts w:ascii="Arial" w:hAnsi="Arial" w:cs="Arial"/>
          <w:b/>
          <w:i/>
          <w:sz w:val="24"/>
          <w:szCs w:val="24"/>
        </w:rPr>
        <w:t xml:space="preserve"> </w:t>
      </w:r>
    </w:p>
    <w:p w14:paraId="25086807" w14:textId="77777777" w:rsidR="00326E52" w:rsidRPr="00E36531" w:rsidRDefault="00326E52" w:rsidP="00326E52">
      <w:pPr>
        <w:jc w:val="both"/>
        <w:rPr>
          <w:i/>
          <w:sz w:val="24"/>
          <w:szCs w:val="24"/>
        </w:rPr>
      </w:pPr>
      <w:r w:rsidRPr="00E36531">
        <w:rPr>
          <w:b/>
          <w:bCs/>
          <w:i/>
          <w:sz w:val="24"/>
          <w:szCs w:val="24"/>
        </w:rPr>
        <w:t>Mensagem</w:t>
      </w:r>
      <w:r w:rsidRPr="00E36531">
        <w:rPr>
          <w:rFonts w:ascii="Arial" w:hAnsi="Arial" w:cs="Arial"/>
          <w:bCs/>
          <w:sz w:val="24"/>
          <w:szCs w:val="24"/>
        </w:rPr>
        <w:t xml:space="preserve">: </w:t>
      </w:r>
      <w:r w:rsidRPr="00E36531">
        <w:rPr>
          <w:i/>
          <w:sz w:val="24"/>
          <w:szCs w:val="24"/>
        </w:rPr>
        <w:t xml:space="preserve">Quando o campo origem do recurso for </w:t>
      </w:r>
      <w:r w:rsidR="00310B94" w:rsidRPr="00E36531">
        <w:rPr>
          <w:i/>
          <w:sz w:val="24"/>
          <w:szCs w:val="24"/>
        </w:rPr>
        <w:t xml:space="preserve">1 - </w:t>
      </w:r>
      <w:r w:rsidR="00172AD0" w:rsidRPr="00E36531">
        <w:rPr>
          <w:i/>
          <w:sz w:val="24"/>
          <w:szCs w:val="24"/>
        </w:rPr>
        <w:t>“</w:t>
      </w:r>
      <w:r w:rsidRPr="00E36531">
        <w:rPr>
          <w:i/>
          <w:sz w:val="24"/>
          <w:szCs w:val="24"/>
        </w:rPr>
        <w:t>contrato de rateio</w:t>
      </w:r>
      <w:r w:rsidR="00172AD0" w:rsidRPr="00E36531">
        <w:rPr>
          <w:i/>
          <w:sz w:val="24"/>
          <w:szCs w:val="24"/>
        </w:rPr>
        <w:t>”</w:t>
      </w:r>
      <w:r w:rsidRPr="00E36531">
        <w:rPr>
          <w:i/>
          <w:sz w:val="24"/>
          <w:szCs w:val="24"/>
        </w:rPr>
        <w:t>, o campo código da unidade gestora deve</w:t>
      </w:r>
      <w:r w:rsidR="00D87682" w:rsidRPr="00E36531">
        <w:rPr>
          <w:i/>
          <w:sz w:val="24"/>
          <w:szCs w:val="24"/>
        </w:rPr>
        <w:t xml:space="preserve"> existir na estrutura EntsConsorciados</w:t>
      </w:r>
      <w:r w:rsidRPr="00E36531">
        <w:rPr>
          <w:i/>
          <w:sz w:val="24"/>
          <w:szCs w:val="24"/>
        </w:rPr>
        <w:t>.</w:t>
      </w:r>
    </w:p>
    <w:p w14:paraId="4E8B8C97" w14:textId="77777777" w:rsidR="00326E52" w:rsidRDefault="00326E52" w:rsidP="00326E52">
      <w:pPr>
        <w:spacing w:line="360" w:lineRule="auto"/>
        <w:jc w:val="both"/>
        <w:rPr>
          <w:b/>
          <w:bCs/>
          <w:i/>
          <w:color w:val="0070C0"/>
          <w:sz w:val="24"/>
          <w:szCs w:val="24"/>
        </w:rPr>
      </w:pPr>
    </w:p>
    <w:p w14:paraId="5A9D5199" w14:textId="5D947FB1" w:rsidR="00326E52" w:rsidRPr="00E36531" w:rsidRDefault="002E6E2C" w:rsidP="00326E52">
      <w:pPr>
        <w:spacing w:line="360" w:lineRule="auto"/>
        <w:jc w:val="both"/>
        <w:rPr>
          <w:rFonts w:ascii="Arial" w:hAnsi="Arial" w:cs="Arial"/>
          <w:b/>
          <w:i/>
          <w:sz w:val="24"/>
          <w:szCs w:val="24"/>
        </w:rPr>
      </w:pPr>
      <w:r w:rsidRPr="00E36531">
        <w:rPr>
          <w:rFonts w:ascii="Arial" w:hAnsi="Arial" w:cs="Arial"/>
          <w:bCs/>
          <w:sz w:val="24"/>
          <w:szCs w:val="24"/>
        </w:rPr>
        <w:t>k</w:t>
      </w:r>
      <w:r w:rsidR="00326E52" w:rsidRPr="00E36531">
        <w:rPr>
          <w:rFonts w:ascii="Arial" w:hAnsi="Arial" w:cs="Arial"/>
          <w:bCs/>
          <w:sz w:val="24"/>
          <w:szCs w:val="24"/>
        </w:rPr>
        <w:t xml:space="preserve">) No arquivo BALEXOD.XML, se o campo &lt;OrigemRecurso&gt; for igual a </w:t>
      </w:r>
      <w:r w:rsidR="00D62508" w:rsidRPr="00E36531">
        <w:rPr>
          <w:rFonts w:ascii="Arial" w:hAnsi="Arial" w:cs="Arial"/>
          <w:bCs/>
          <w:sz w:val="24"/>
          <w:szCs w:val="24"/>
        </w:rPr>
        <w:t>9</w:t>
      </w:r>
      <w:r w:rsidR="00326E52" w:rsidRPr="00E36531">
        <w:rPr>
          <w:rFonts w:ascii="Arial" w:hAnsi="Arial" w:cs="Arial"/>
          <w:bCs/>
          <w:sz w:val="24"/>
          <w:szCs w:val="24"/>
        </w:rPr>
        <w:t xml:space="preserve"> (Outros), então o campo &lt;CodigoUnidadeGestora&gt; deverá ser </w:t>
      </w:r>
      <w:r w:rsidR="008845F8" w:rsidRPr="00E36531">
        <w:rPr>
          <w:rFonts w:ascii="Arial" w:hAnsi="Arial" w:cs="Arial"/>
          <w:bCs/>
          <w:sz w:val="24"/>
          <w:szCs w:val="24"/>
        </w:rPr>
        <w:t>o código da UG referência (sendo a UG referência 501Cxxxxxxx)</w:t>
      </w:r>
      <w:r w:rsidR="00326E52" w:rsidRPr="00E36531">
        <w:rPr>
          <w:rFonts w:ascii="Arial" w:hAnsi="Arial" w:cs="Arial"/>
          <w:bCs/>
          <w:sz w:val="24"/>
          <w:szCs w:val="24"/>
        </w:rPr>
        <w:t>. (</w:t>
      </w:r>
      <w:r w:rsidR="00326E52" w:rsidRPr="00E36531">
        <w:rPr>
          <w:rFonts w:ascii="Arial" w:hAnsi="Arial" w:cs="Arial"/>
          <w:bCs/>
          <w:i/>
          <w:sz w:val="24"/>
          <w:szCs w:val="24"/>
          <w:u w:val="single"/>
        </w:rPr>
        <w:t>Consistência Impeditiva</w:t>
      </w:r>
      <w:r w:rsidR="00326E52" w:rsidRPr="00E36531">
        <w:rPr>
          <w:rFonts w:ascii="Arial" w:hAnsi="Arial" w:cs="Arial"/>
          <w:bCs/>
          <w:sz w:val="24"/>
          <w:szCs w:val="24"/>
        </w:rPr>
        <w:t xml:space="preserve">) </w:t>
      </w:r>
      <w:r w:rsidR="00083599" w:rsidRPr="00E36531">
        <w:rPr>
          <w:b/>
          <w:i/>
          <w:sz w:val="28"/>
          <w:szCs w:val="28"/>
        </w:rPr>
        <w:t>ERRO</w:t>
      </w:r>
      <w:r w:rsidR="00083599" w:rsidRPr="00E36531">
        <w:rPr>
          <w:rFonts w:ascii="Arial" w:hAnsi="Arial" w:cs="Arial"/>
          <w:b/>
          <w:i/>
          <w:sz w:val="24"/>
          <w:szCs w:val="24"/>
        </w:rPr>
        <w:t xml:space="preserve"> 4704 </w:t>
      </w:r>
    </w:p>
    <w:p w14:paraId="60504521" w14:textId="77777777" w:rsidR="00326E52" w:rsidRPr="00E36531" w:rsidRDefault="00326E52" w:rsidP="00326E52">
      <w:pPr>
        <w:jc w:val="both"/>
        <w:rPr>
          <w:i/>
          <w:sz w:val="24"/>
          <w:szCs w:val="24"/>
        </w:rPr>
      </w:pPr>
      <w:r w:rsidRPr="00E36531">
        <w:rPr>
          <w:b/>
          <w:bCs/>
          <w:i/>
          <w:sz w:val="24"/>
          <w:szCs w:val="24"/>
        </w:rPr>
        <w:t>Mensagem</w:t>
      </w:r>
      <w:r w:rsidRPr="00E36531">
        <w:rPr>
          <w:rFonts w:ascii="Arial" w:hAnsi="Arial" w:cs="Arial"/>
          <w:bCs/>
          <w:sz w:val="24"/>
          <w:szCs w:val="24"/>
        </w:rPr>
        <w:t xml:space="preserve">: </w:t>
      </w:r>
      <w:r w:rsidRPr="00E36531">
        <w:rPr>
          <w:i/>
          <w:sz w:val="24"/>
          <w:szCs w:val="24"/>
        </w:rPr>
        <w:t xml:space="preserve">Quando o campo origem do recurso for </w:t>
      </w:r>
      <w:r w:rsidR="00D62508" w:rsidRPr="00E36531">
        <w:rPr>
          <w:i/>
          <w:sz w:val="24"/>
          <w:szCs w:val="24"/>
        </w:rPr>
        <w:t xml:space="preserve">9 - </w:t>
      </w:r>
      <w:r w:rsidR="00172AD0" w:rsidRPr="00E36531">
        <w:rPr>
          <w:i/>
          <w:sz w:val="24"/>
          <w:szCs w:val="24"/>
        </w:rPr>
        <w:t>“outros”</w:t>
      </w:r>
      <w:r w:rsidRPr="00E36531">
        <w:rPr>
          <w:i/>
          <w:sz w:val="24"/>
          <w:szCs w:val="24"/>
        </w:rPr>
        <w:t xml:space="preserve">, o campo código da unidade gestora deverá ser preenchido com </w:t>
      </w:r>
      <w:r w:rsidR="005143AA" w:rsidRPr="00E36531">
        <w:rPr>
          <w:i/>
          <w:sz w:val="24"/>
          <w:szCs w:val="24"/>
        </w:rPr>
        <w:t xml:space="preserve">o </w:t>
      </w:r>
      <w:r w:rsidRPr="00E36531">
        <w:rPr>
          <w:i/>
          <w:sz w:val="24"/>
          <w:szCs w:val="24"/>
        </w:rPr>
        <w:t xml:space="preserve">código </w:t>
      </w:r>
      <w:r w:rsidR="005143AA" w:rsidRPr="00E36531">
        <w:rPr>
          <w:i/>
          <w:sz w:val="24"/>
          <w:szCs w:val="24"/>
        </w:rPr>
        <w:t>da UG (CidadES) do consórcio que está prestando contas</w:t>
      </w:r>
      <w:r w:rsidRPr="00E36531">
        <w:rPr>
          <w:i/>
          <w:sz w:val="24"/>
          <w:szCs w:val="24"/>
        </w:rPr>
        <w:t>.</w:t>
      </w:r>
    </w:p>
    <w:p w14:paraId="0278E812" w14:textId="77777777" w:rsidR="00326E52" w:rsidRPr="00E36531" w:rsidRDefault="00326E52" w:rsidP="00D37C81">
      <w:pPr>
        <w:jc w:val="both"/>
        <w:rPr>
          <w:i/>
          <w:sz w:val="24"/>
          <w:szCs w:val="24"/>
        </w:rPr>
      </w:pPr>
    </w:p>
    <w:p w14:paraId="736BAF49" w14:textId="77777777" w:rsidR="00326E52" w:rsidRDefault="00326E52" w:rsidP="00D37C81">
      <w:pPr>
        <w:jc w:val="both"/>
        <w:rPr>
          <w:i/>
          <w:sz w:val="24"/>
          <w:szCs w:val="24"/>
        </w:rPr>
      </w:pPr>
    </w:p>
    <w:p w14:paraId="05307EEF" w14:textId="14CC5F34" w:rsidR="00E11597" w:rsidRPr="00BD25FB" w:rsidRDefault="002E6E2C" w:rsidP="00E11597">
      <w:pPr>
        <w:spacing w:line="360" w:lineRule="auto"/>
        <w:jc w:val="both"/>
        <w:rPr>
          <w:rFonts w:ascii="Arial" w:hAnsi="Arial" w:cs="Arial"/>
          <w:b/>
          <w:bCs/>
          <w:sz w:val="24"/>
          <w:szCs w:val="24"/>
        </w:rPr>
      </w:pPr>
      <w:r w:rsidRPr="00BD25FB">
        <w:rPr>
          <w:rFonts w:ascii="Arial" w:hAnsi="Arial" w:cs="Arial"/>
          <w:bCs/>
          <w:sz w:val="24"/>
          <w:szCs w:val="24"/>
        </w:rPr>
        <w:t>l</w:t>
      </w:r>
      <w:r w:rsidR="00E11597" w:rsidRPr="00BD25FB">
        <w:rPr>
          <w:rFonts w:ascii="Arial" w:hAnsi="Arial" w:cs="Arial"/>
          <w:bCs/>
          <w:sz w:val="24"/>
          <w:szCs w:val="24"/>
        </w:rPr>
        <w:t xml:space="preserve">) Na tabela &lt;BalanceteExecucaoOrcamentariaDespesa&gt;, retornar o erro se o somatório do campo &lt;ValorEmpenhado&gt;, para campo &lt;CodigoSubFuncao&gt; igual </w:t>
      </w:r>
      <w:proofErr w:type="gramStart"/>
      <w:r w:rsidR="00E11597" w:rsidRPr="00BD25FB">
        <w:rPr>
          <w:rFonts w:ascii="Arial" w:hAnsi="Arial" w:cs="Arial"/>
          <w:bCs/>
          <w:sz w:val="24"/>
          <w:szCs w:val="24"/>
        </w:rPr>
        <w:t>a  999</w:t>
      </w:r>
      <w:proofErr w:type="gramEnd"/>
      <w:r w:rsidR="00E11597" w:rsidRPr="00BD25FB">
        <w:rPr>
          <w:rFonts w:ascii="Arial" w:hAnsi="Arial" w:cs="Arial"/>
          <w:bCs/>
          <w:sz w:val="24"/>
          <w:szCs w:val="24"/>
        </w:rPr>
        <w:t xml:space="preserve">, for maior que zero. (Consistência Impeditiva) </w:t>
      </w:r>
      <w:r w:rsidR="00464157" w:rsidRPr="00BD25FB">
        <w:rPr>
          <w:b/>
          <w:i/>
          <w:sz w:val="28"/>
          <w:szCs w:val="28"/>
        </w:rPr>
        <w:t>ERRO</w:t>
      </w:r>
      <w:r w:rsidR="00464157" w:rsidRPr="00BD25FB">
        <w:rPr>
          <w:rFonts w:ascii="Arial" w:hAnsi="Arial" w:cs="Arial"/>
          <w:b/>
          <w:i/>
          <w:sz w:val="24"/>
          <w:szCs w:val="24"/>
        </w:rPr>
        <w:t xml:space="preserve"> 4705</w:t>
      </w:r>
      <w:r w:rsidR="00E11597" w:rsidRPr="00BD25FB">
        <w:rPr>
          <w:rFonts w:ascii="Arial" w:hAnsi="Arial" w:cs="Arial"/>
          <w:b/>
          <w:i/>
          <w:sz w:val="24"/>
          <w:szCs w:val="24"/>
        </w:rPr>
        <w:t xml:space="preserve"> </w:t>
      </w:r>
    </w:p>
    <w:p w14:paraId="30824129" w14:textId="77777777" w:rsidR="00E11597" w:rsidRPr="00BD25FB" w:rsidRDefault="00E11597" w:rsidP="00E11597">
      <w:pPr>
        <w:rPr>
          <w:rFonts w:ascii="Arial" w:hAnsi="Arial" w:cs="Arial"/>
          <w:i/>
          <w:iCs/>
        </w:rPr>
      </w:pPr>
      <w:r w:rsidRPr="00BD25FB">
        <w:rPr>
          <w:b/>
          <w:bCs/>
          <w:i/>
          <w:sz w:val="24"/>
          <w:szCs w:val="24"/>
        </w:rPr>
        <w:t>Mensagem:</w:t>
      </w:r>
      <w:r w:rsidRPr="00BD25FB">
        <w:rPr>
          <w:rFonts w:ascii="Arial" w:hAnsi="Arial" w:cs="Arial"/>
          <w:bCs/>
          <w:sz w:val="24"/>
          <w:szCs w:val="24"/>
        </w:rPr>
        <w:t xml:space="preserve"> </w:t>
      </w:r>
      <w:r w:rsidRPr="00BD25FB">
        <w:rPr>
          <w:rFonts w:ascii="Arial" w:hAnsi="Arial" w:cs="Arial"/>
          <w:i/>
          <w:iCs/>
        </w:rPr>
        <w:t>Execução orçamentária indevida na subfunção 999 – RESERVA DE CONTINGÊNCIA.</w:t>
      </w:r>
    </w:p>
    <w:p w14:paraId="100A8D6D" w14:textId="77777777" w:rsidR="00E11597" w:rsidRDefault="00E11597" w:rsidP="00E11597"/>
    <w:p w14:paraId="7FE045AB" w14:textId="77777777" w:rsidR="00E11597" w:rsidRDefault="00E11597" w:rsidP="00E11597"/>
    <w:p w14:paraId="59DD9E5E" w14:textId="4F06D515" w:rsidR="00E11597" w:rsidRPr="00BD25FB" w:rsidRDefault="002E6E2C" w:rsidP="00E11597">
      <w:pPr>
        <w:spacing w:line="360" w:lineRule="auto"/>
        <w:jc w:val="both"/>
        <w:rPr>
          <w:rFonts w:ascii="Arial" w:hAnsi="Arial" w:cs="Arial"/>
          <w:b/>
          <w:bCs/>
          <w:sz w:val="24"/>
          <w:szCs w:val="24"/>
        </w:rPr>
      </w:pPr>
      <w:r w:rsidRPr="00BD25FB">
        <w:rPr>
          <w:rFonts w:ascii="Arial" w:hAnsi="Arial" w:cs="Arial"/>
          <w:bCs/>
          <w:sz w:val="24"/>
          <w:szCs w:val="24"/>
        </w:rPr>
        <w:t>m</w:t>
      </w:r>
      <w:r w:rsidR="00E11597" w:rsidRPr="00BD25FB">
        <w:rPr>
          <w:rFonts w:ascii="Arial" w:hAnsi="Arial" w:cs="Arial"/>
          <w:bCs/>
          <w:sz w:val="24"/>
          <w:szCs w:val="24"/>
        </w:rPr>
        <w:t xml:space="preserve">) Na tabela &lt;BalanceteExecucaoOrcamentariaDespesa&gt;, retornar o erro se o somatório do campo &lt;ValorEmpenhado&gt;, para campo &lt;CodigoSubFuncao&gt; igual </w:t>
      </w:r>
      <w:proofErr w:type="gramStart"/>
      <w:r w:rsidR="00E11597" w:rsidRPr="00BD25FB">
        <w:rPr>
          <w:rFonts w:ascii="Arial" w:hAnsi="Arial" w:cs="Arial"/>
          <w:bCs/>
          <w:sz w:val="24"/>
          <w:szCs w:val="24"/>
        </w:rPr>
        <w:t>a  997</w:t>
      </w:r>
      <w:proofErr w:type="gramEnd"/>
      <w:r w:rsidR="00E11597" w:rsidRPr="00BD25FB">
        <w:rPr>
          <w:rFonts w:ascii="Arial" w:hAnsi="Arial" w:cs="Arial"/>
          <w:bCs/>
          <w:sz w:val="24"/>
          <w:szCs w:val="24"/>
        </w:rPr>
        <w:t xml:space="preserve">, for maior que zero. (Consistência Impeditiva) </w:t>
      </w:r>
      <w:r w:rsidR="001F5ABF" w:rsidRPr="00BD25FB">
        <w:rPr>
          <w:b/>
          <w:i/>
          <w:sz w:val="28"/>
          <w:szCs w:val="28"/>
        </w:rPr>
        <w:t>ERRO</w:t>
      </w:r>
      <w:r w:rsidR="001F5ABF" w:rsidRPr="00BD25FB">
        <w:rPr>
          <w:rFonts w:ascii="Arial" w:hAnsi="Arial" w:cs="Arial"/>
          <w:b/>
          <w:i/>
          <w:sz w:val="24"/>
          <w:szCs w:val="24"/>
        </w:rPr>
        <w:t xml:space="preserve"> 4706</w:t>
      </w:r>
      <w:r w:rsidR="00E11597" w:rsidRPr="00BD25FB">
        <w:rPr>
          <w:rFonts w:ascii="Arial" w:hAnsi="Arial" w:cs="Arial"/>
          <w:b/>
          <w:i/>
          <w:sz w:val="24"/>
          <w:szCs w:val="24"/>
        </w:rPr>
        <w:t xml:space="preserve"> </w:t>
      </w:r>
    </w:p>
    <w:p w14:paraId="26114FB2" w14:textId="77777777" w:rsidR="00E11597" w:rsidRDefault="00E11597" w:rsidP="00E11597">
      <w:pPr>
        <w:rPr>
          <w:rFonts w:ascii="Arial" w:hAnsi="Arial" w:cs="Arial"/>
          <w:i/>
          <w:iCs/>
        </w:rPr>
      </w:pPr>
      <w:r w:rsidRPr="00BD25FB">
        <w:rPr>
          <w:b/>
          <w:bCs/>
          <w:i/>
          <w:sz w:val="24"/>
          <w:szCs w:val="24"/>
        </w:rPr>
        <w:t>Mensagem:</w:t>
      </w:r>
      <w:r w:rsidRPr="00BD25FB">
        <w:rPr>
          <w:rFonts w:ascii="Arial" w:hAnsi="Arial" w:cs="Arial"/>
          <w:bCs/>
          <w:sz w:val="24"/>
          <w:szCs w:val="24"/>
        </w:rPr>
        <w:t xml:space="preserve"> </w:t>
      </w:r>
      <w:r w:rsidRPr="00BD25FB">
        <w:rPr>
          <w:rFonts w:ascii="Arial" w:hAnsi="Arial" w:cs="Arial"/>
          <w:i/>
          <w:iCs/>
        </w:rPr>
        <w:t>Execução orçamentária indevida na subfunção 997 – RESERVA DO RPPS.</w:t>
      </w:r>
    </w:p>
    <w:p w14:paraId="012B2773" w14:textId="77777777" w:rsidR="006133BB" w:rsidRDefault="006133BB" w:rsidP="00E11597">
      <w:pPr>
        <w:rPr>
          <w:rFonts w:ascii="Arial" w:hAnsi="Arial" w:cs="Arial"/>
          <w:i/>
          <w:iCs/>
        </w:rPr>
      </w:pPr>
    </w:p>
    <w:p w14:paraId="6F951AB3" w14:textId="77777777" w:rsidR="006133BB" w:rsidRDefault="006133BB" w:rsidP="00E11597">
      <w:pPr>
        <w:rPr>
          <w:rFonts w:ascii="Arial" w:hAnsi="Arial" w:cs="Arial"/>
          <w:i/>
          <w:iCs/>
        </w:rPr>
      </w:pPr>
    </w:p>
    <w:p w14:paraId="462E4083" w14:textId="77777777" w:rsidR="006133BB" w:rsidRPr="00F9748F" w:rsidRDefault="006133BB" w:rsidP="006133BB">
      <w:pPr>
        <w:spacing w:line="360" w:lineRule="auto"/>
        <w:jc w:val="both"/>
        <w:rPr>
          <w:rFonts w:ascii="Arial" w:hAnsi="Arial" w:cs="Arial"/>
          <w:bCs/>
          <w:sz w:val="24"/>
          <w:szCs w:val="24"/>
        </w:rPr>
      </w:pPr>
      <w:r w:rsidRPr="00F9748F">
        <w:rPr>
          <w:rFonts w:ascii="Arial" w:hAnsi="Arial" w:cs="Arial"/>
          <w:bCs/>
          <w:sz w:val="24"/>
          <w:szCs w:val="24"/>
        </w:rPr>
        <w:t>n) Para UnidadeGestoraReferencia que inicia com o código “501” (UG Consórcio) e MesReferencia igual a 13, o arquivo BALEXOD.XML (estrutura BalanceteExecucaoOrcamentariaDespesa) deve ser enviado sem registro.</w:t>
      </w:r>
    </w:p>
    <w:p w14:paraId="776DADCA" w14:textId="77777777" w:rsidR="006133BB" w:rsidRPr="00F9748F" w:rsidRDefault="006133BB" w:rsidP="006133BB">
      <w:pPr>
        <w:spacing w:line="360" w:lineRule="auto"/>
        <w:jc w:val="both"/>
        <w:rPr>
          <w:rFonts w:ascii="Arial" w:hAnsi="Arial" w:cs="Arial"/>
          <w:bCs/>
          <w:sz w:val="24"/>
          <w:szCs w:val="24"/>
        </w:rPr>
      </w:pPr>
      <w:r w:rsidRPr="00F9748F">
        <w:rPr>
          <w:rFonts w:ascii="Arial" w:hAnsi="Arial" w:cs="Arial"/>
          <w:bCs/>
          <w:i/>
          <w:sz w:val="24"/>
          <w:szCs w:val="24"/>
          <w:u w:val="single"/>
        </w:rPr>
        <w:t>(Consistência Impeditiva)</w:t>
      </w:r>
      <w:r w:rsidR="009B3D21" w:rsidRPr="00F9748F">
        <w:rPr>
          <w:rFonts w:ascii="Arial" w:hAnsi="Arial" w:cs="Arial"/>
          <w:bCs/>
          <w:i/>
          <w:sz w:val="24"/>
          <w:szCs w:val="24"/>
          <w:u w:val="single"/>
        </w:rPr>
        <w:t>.</w:t>
      </w:r>
      <w:r w:rsidRPr="00F9748F">
        <w:rPr>
          <w:rFonts w:ascii="Arial" w:hAnsi="Arial" w:cs="Arial"/>
          <w:bCs/>
          <w:sz w:val="24"/>
          <w:szCs w:val="24"/>
        </w:rPr>
        <w:t xml:space="preserve"> </w:t>
      </w:r>
      <w:r w:rsidRPr="00F9748F">
        <w:rPr>
          <w:rFonts w:ascii="Arial" w:hAnsi="Arial" w:cs="Arial"/>
          <w:b/>
          <w:bCs/>
          <w:i/>
          <w:sz w:val="24"/>
          <w:szCs w:val="24"/>
        </w:rPr>
        <w:t>ERRO 6446.</w:t>
      </w:r>
    </w:p>
    <w:p w14:paraId="45B1142C" w14:textId="77777777" w:rsidR="006133BB" w:rsidRPr="00F9748F" w:rsidRDefault="006133BB" w:rsidP="006133BB">
      <w:pPr>
        <w:spacing w:line="360" w:lineRule="auto"/>
        <w:jc w:val="both"/>
        <w:rPr>
          <w:rFonts w:ascii="Arial" w:hAnsi="Arial" w:cs="Arial"/>
          <w:bCs/>
          <w:sz w:val="24"/>
          <w:szCs w:val="24"/>
        </w:rPr>
      </w:pPr>
    </w:p>
    <w:p w14:paraId="355FA424" w14:textId="77777777" w:rsidR="006133BB" w:rsidRPr="00F9748F" w:rsidRDefault="006133BB" w:rsidP="006133BB">
      <w:pPr>
        <w:spacing w:line="360" w:lineRule="auto"/>
        <w:jc w:val="both"/>
        <w:rPr>
          <w:b/>
          <w:bCs/>
          <w:i/>
          <w:sz w:val="24"/>
          <w:szCs w:val="24"/>
        </w:rPr>
      </w:pPr>
      <w:r w:rsidRPr="00F9748F">
        <w:rPr>
          <w:b/>
          <w:bCs/>
          <w:i/>
          <w:sz w:val="24"/>
          <w:szCs w:val="24"/>
        </w:rPr>
        <w:t xml:space="preserve">Mensagem: </w:t>
      </w:r>
      <w:r w:rsidRPr="00F9748F">
        <w:rPr>
          <w:bCs/>
          <w:i/>
          <w:sz w:val="24"/>
          <w:szCs w:val="24"/>
        </w:rPr>
        <w:t>No mês 13 o arquivo BALEXOD deve ser enviado sem registro.</w:t>
      </w:r>
    </w:p>
    <w:p w14:paraId="3128CFD9" w14:textId="77777777" w:rsidR="00E11597" w:rsidRDefault="00E11597" w:rsidP="006133BB">
      <w:pPr>
        <w:spacing w:line="360" w:lineRule="auto"/>
        <w:jc w:val="both"/>
        <w:rPr>
          <w:rFonts w:ascii="Arial" w:hAnsi="Arial" w:cs="Arial"/>
          <w:bCs/>
          <w:sz w:val="24"/>
          <w:szCs w:val="24"/>
        </w:rPr>
      </w:pPr>
    </w:p>
    <w:p w14:paraId="33C9C02E" w14:textId="60CF0B4C" w:rsidR="00CC4DE7" w:rsidRPr="00815CFE" w:rsidRDefault="0000409E" w:rsidP="00CC4DE7">
      <w:pPr>
        <w:spacing w:line="360" w:lineRule="auto"/>
        <w:jc w:val="both"/>
        <w:rPr>
          <w:rFonts w:ascii="Arial" w:hAnsi="Arial" w:cs="Arial"/>
          <w:sz w:val="24"/>
          <w:szCs w:val="24"/>
        </w:rPr>
      </w:pPr>
      <w:r>
        <w:rPr>
          <w:rFonts w:ascii="Arial" w:hAnsi="Arial" w:cs="Arial"/>
          <w:color w:val="0070C0"/>
          <w:sz w:val="24"/>
          <w:szCs w:val="24"/>
        </w:rPr>
        <w:t xml:space="preserve">Incluido 2024*** </w:t>
      </w:r>
      <w:r w:rsidR="00D77032">
        <w:rPr>
          <w:rFonts w:ascii="Arial" w:hAnsi="Arial" w:cs="Arial"/>
          <w:color w:val="0070C0"/>
          <w:sz w:val="24"/>
          <w:szCs w:val="24"/>
        </w:rPr>
        <w:t>o</w:t>
      </w:r>
      <w:r w:rsidR="00CC4DE7" w:rsidRPr="008E1421">
        <w:rPr>
          <w:rFonts w:ascii="Arial" w:hAnsi="Arial" w:cs="Arial"/>
          <w:color w:val="0070C0"/>
          <w:sz w:val="24"/>
          <w:szCs w:val="24"/>
        </w:rPr>
        <w:t>) O campo &lt;ValorPago&gt; deve ser menor ou igual ao campo &lt;</w:t>
      </w:r>
      <w:r w:rsidR="00CC4DE7" w:rsidRPr="008E1421">
        <w:rPr>
          <w:color w:val="0070C0"/>
        </w:rPr>
        <w:t xml:space="preserve"> </w:t>
      </w:r>
      <w:r w:rsidR="00CC4DE7" w:rsidRPr="008E1421">
        <w:rPr>
          <w:rFonts w:ascii="Arial" w:hAnsi="Arial" w:cs="Arial"/>
          <w:color w:val="0070C0"/>
          <w:sz w:val="24"/>
          <w:szCs w:val="24"/>
        </w:rPr>
        <w:t>ValorLiquidado&gt; e deve ser menor ou igual ao campo &lt;ValorEmpenhado&gt;. (</w:t>
      </w:r>
      <w:r w:rsidR="00CC4DE7" w:rsidRPr="008E1421">
        <w:rPr>
          <w:rFonts w:ascii="Arial" w:hAnsi="Arial" w:cs="Arial"/>
          <w:color w:val="0070C0"/>
          <w:sz w:val="24"/>
          <w:szCs w:val="24"/>
          <w:u w:val="single"/>
        </w:rPr>
        <w:t xml:space="preserve">Consistência </w:t>
      </w:r>
      <w:proofErr w:type="gramStart"/>
      <w:r w:rsidR="00CC4DE7" w:rsidRPr="008E1421">
        <w:rPr>
          <w:rFonts w:ascii="Arial" w:hAnsi="Arial" w:cs="Arial"/>
          <w:color w:val="0070C0"/>
          <w:sz w:val="24"/>
          <w:szCs w:val="24"/>
          <w:u w:val="single"/>
        </w:rPr>
        <w:t>Impeditiva</w:t>
      </w:r>
      <w:r w:rsidR="00CC4DE7" w:rsidRPr="008E1421">
        <w:rPr>
          <w:rFonts w:ascii="Arial" w:hAnsi="Arial" w:cs="Arial"/>
          <w:color w:val="0070C0"/>
          <w:sz w:val="24"/>
          <w:szCs w:val="24"/>
        </w:rPr>
        <w:t xml:space="preserve">)  </w:t>
      </w:r>
      <w:r w:rsidR="00CC4DE7" w:rsidRPr="008E1421">
        <w:rPr>
          <w:b/>
          <w:i/>
          <w:color w:val="0070C0"/>
          <w:sz w:val="28"/>
          <w:szCs w:val="28"/>
        </w:rPr>
        <w:t>ERRO</w:t>
      </w:r>
      <w:proofErr w:type="gramEnd"/>
      <w:r w:rsidR="00CC4DE7" w:rsidRPr="008E1421">
        <w:rPr>
          <w:b/>
          <w:i/>
          <w:color w:val="0070C0"/>
          <w:sz w:val="28"/>
          <w:szCs w:val="28"/>
        </w:rPr>
        <w:t xml:space="preserve"> </w:t>
      </w:r>
      <w:r>
        <w:rPr>
          <w:b/>
          <w:i/>
          <w:color w:val="0070C0"/>
          <w:sz w:val="28"/>
          <w:szCs w:val="28"/>
        </w:rPr>
        <w:t>8990</w:t>
      </w:r>
      <w:r w:rsidR="00CC4DE7" w:rsidRPr="008E1421">
        <w:rPr>
          <w:rFonts w:ascii="Arial" w:hAnsi="Arial" w:cs="Arial"/>
          <w:b/>
          <w:i/>
          <w:color w:val="0070C0"/>
          <w:sz w:val="24"/>
          <w:szCs w:val="24"/>
        </w:rPr>
        <w:t xml:space="preserve"> </w:t>
      </w:r>
      <w:r w:rsidR="00CC4DE7" w:rsidRPr="008E1421">
        <w:rPr>
          <w:rFonts w:ascii="Arial" w:hAnsi="Arial" w:cs="Arial"/>
          <w:b/>
          <w:i/>
          <w:color w:val="FF0000"/>
          <w:sz w:val="24"/>
          <w:szCs w:val="24"/>
          <w:highlight w:val="yellow"/>
        </w:rPr>
        <w:t>(Erro no Estado 4799)</w:t>
      </w:r>
    </w:p>
    <w:p w14:paraId="5DDE7914" w14:textId="77777777" w:rsidR="00CC4DE7" w:rsidRPr="008E1421" w:rsidRDefault="00CC4DE7" w:rsidP="00CC4DE7">
      <w:pPr>
        <w:spacing w:line="360" w:lineRule="auto"/>
        <w:jc w:val="both"/>
        <w:rPr>
          <w:rFonts w:ascii="Arial" w:hAnsi="Arial" w:cs="Arial"/>
          <w:i/>
          <w:color w:val="0070C0"/>
        </w:rPr>
      </w:pPr>
      <w:r w:rsidRPr="008E1421">
        <w:rPr>
          <w:rFonts w:ascii="Arial" w:hAnsi="Arial" w:cs="Arial"/>
          <w:b/>
          <w:i/>
          <w:color w:val="0070C0"/>
        </w:rPr>
        <w:t>Mensagem</w:t>
      </w:r>
      <w:r w:rsidRPr="008E1421">
        <w:rPr>
          <w:rFonts w:ascii="Arial" w:hAnsi="Arial" w:cs="Arial"/>
          <w:i/>
          <w:color w:val="0070C0"/>
        </w:rPr>
        <w:t>: Valor Pago inconsistente com o Valor Liquidado e/ou o Valor Empenhado.</w:t>
      </w:r>
    </w:p>
    <w:p w14:paraId="3AD7E256" w14:textId="77777777" w:rsidR="00CC4DE7" w:rsidRPr="00303383" w:rsidRDefault="00CC4DE7" w:rsidP="00CC4DE7">
      <w:pPr>
        <w:spacing w:line="360" w:lineRule="auto"/>
        <w:jc w:val="both"/>
        <w:rPr>
          <w:rFonts w:ascii="Arial" w:hAnsi="Arial" w:cs="Arial"/>
          <w:i/>
          <w:color w:val="0070C0"/>
          <w:sz w:val="24"/>
          <w:szCs w:val="24"/>
        </w:rPr>
      </w:pPr>
    </w:p>
    <w:p w14:paraId="0712D091" w14:textId="7CF2C648" w:rsidR="00CC4DE7" w:rsidRPr="00815CFE" w:rsidRDefault="00261026" w:rsidP="00CC4DE7">
      <w:pPr>
        <w:spacing w:line="360" w:lineRule="auto"/>
        <w:jc w:val="both"/>
        <w:rPr>
          <w:rFonts w:ascii="Arial" w:hAnsi="Arial" w:cs="Arial"/>
          <w:sz w:val="24"/>
          <w:szCs w:val="24"/>
        </w:rPr>
      </w:pPr>
      <w:r w:rsidRPr="00C05BCF">
        <w:rPr>
          <w:rFonts w:ascii="Arial" w:hAnsi="Arial" w:cs="Arial"/>
          <w:color w:val="548DD4" w:themeColor="text2" w:themeTint="99"/>
          <w:sz w:val="24"/>
          <w:szCs w:val="24"/>
        </w:rPr>
        <w:t xml:space="preserve">Incluido 2024*** </w:t>
      </w:r>
      <w:r w:rsidR="00D77032">
        <w:rPr>
          <w:rFonts w:ascii="Arial" w:hAnsi="Arial" w:cs="Arial"/>
          <w:color w:val="0070C0"/>
          <w:sz w:val="24"/>
          <w:szCs w:val="24"/>
        </w:rPr>
        <w:t>p</w:t>
      </w:r>
      <w:r w:rsidR="00CC4DE7" w:rsidRPr="008E1421">
        <w:rPr>
          <w:rFonts w:ascii="Arial" w:hAnsi="Arial" w:cs="Arial"/>
          <w:color w:val="0070C0"/>
          <w:sz w:val="24"/>
          <w:szCs w:val="24"/>
        </w:rPr>
        <w:t>) O campo &lt;ValorLiquidado&gt; deve ser menor ou igual ao campo &lt;ValorEmpenhado&gt;. (</w:t>
      </w:r>
      <w:r w:rsidR="00CC4DE7" w:rsidRPr="008E1421">
        <w:rPr>
          <w:rFonts w:ascii="Arial" w:hAnsi="Arial" w:cs="Arial"/>
          <w:color w:val="0070C0"/>
          <w:sz w:val="24"/>
          <w:szCs w:val="24"/>
          <w:u w:val="single"/>
        </w:rPr>
        <w:t>Consistência Impeditiva</w:t>
      </w:r>
      <w:r w:rsidR="00CC4DE7" w:rsidRPr="008E1421">
        <w:rPr>
          <w:rFonts w:ascii="Arial" w:hAnsi="Arial" w:cs="Arial"/>
          <w:color w:val="0070C0"/>
          <w:sz w:val="24"/>
          <w:szCs w:val="24"/>
        </w:rPr>
        <w:t xml:space="preserve">) </w:t>
      </w:r>
      <w:r w:rsidR="00CC4DE7" w:rsidRPr="008E1421">
        <w:rPr>
          <w:b/>
          <w:i/>
          <w:color w:val="0070C0"/>
          <w:sz w:val="28"/>
          <w:szCs w:val="28"/>
        </w:rPr>
        <w:t xml:space="preserve">ERRO </w:t>
      </w:r>
      <w:r w:rsidR="009F149B">
        <w:rPr>
          <w:b/>
          <w:i/>
          <w:color w:val="0070C0"/>
          <w:sz w:val="28"/>
          <w:szCs w:val="28"/>
        </w:rPr>
        <w:t>8991</w:t>
      </w:r>
      <w:r w:rsidR="00CC4DE7" w:rsidRPr="008E1421">
        <w:rPr>
          <w:rFonts w:ascii="Arial" w:hAnsi="Arial" w:cs="Arial"/>
          <w:b/>
          <w:i/>
          <w:color w:val="0070C0"/>
          <w:sz w:val="24"/>
          <w:szCs w:val="24"/>
        </w:rPr>
        <w:t xml:space="preserve"> </w:t>
      </w:r>
      <w:r w:rsidR="00CC4DE7" w:rsidRPr="008E1421">
        <w:rPr>
          <w:rFonts w:ascii="Arial" w:hAnsi="Arial" w:cs="Arial"/>
          <w:b/>
          <w:i/>
          <w:color w:val="FF0000"/>
          <w:sz w:val="24"/>
          <w:szCs w:val="24"/>
          <w:highlight w:val="yellow"/>
        </w:rPr>
        <w:t>(Erro no Estado 4800)</w:t>
      </w:r>
    </w:p>
    <w:p w14:paraId="77D7FD8D" w14:textId="77777777" w:rsidR="00CC4DE7" w:rsidRPr="008E1421" w:rsidRDefault="00CC4DE7" w:rsidP="00CC4DE7">
      <w:pPr>
        <w:spacing w:line="360" w:lineRule="auto"/>
        <w:jc w:val="both"/>
        <w:rPr>
          <w:color w:val="0070C0"/>
        </w:rPr>
      </w:pPr>
      <w:r w:rsidRPr="008E1421">
        <w:rPr>
          <w:rFonts w:ascii="Arial" w:hAnsi="Arial" w:cs="Arial"/>
          <w:b/>
          <w:i/>
          <w:color w:val="0070C0"/>
        </w:rPr>
        <w:t>Mensagem</w:t>
      </w:r>
      <w:r w:rsidRPr="008E1421">
        <w:rPr>
          <w:rFonts w:ascii="Arial" w:hAnsi="Arial" w:cs="Arial"/>
          <w:i/>
          <w:color w:val="0070C0"/>
        </w:rPr>
        <w:t>: Valor Liquidado inconsistente com o Valor Empenhado</w:t>
      </w:r>
    </w:p>
    <w:p w14:paraId="3426F0E0" w14:textId="77777777" w:rsidR="00CC4DE7" w:rsidRDefault="00CC4DE7" w:rsidP="00CC4DE7">
      <w:pPr>
        <w:spacing w:line="360" w:lineRule="auto"/>
        <w:jc w:val="both"/>
        <w:rPr>
          <w:i/>
          <w:color w:val="000000" w:themeColor="text1"/>
          <w:sz w:val="24"/>
          <w:szCs w:val="24"/>
        </w:rPr>
      </w:pPr>
    </w:p>
    <w:p w14:paraId="54F39585" w14:textId="35DA9542" w:rsidR="00CC4DE7" w:rsidRPr="005D641A" w:rsidRDefault="00261026" w:rsidP="00CC4DE7">
      <w:pPr>
        <w:spacing w:line="360" w:lineRule="auto"/>
        <w:jc w:val="both"/>
        <w:rPr>
          <w:rFonts w:ascii="Arial" w:hAnsi="Arial" w:cs="Arial"/>
          <w:b/>
          <w:i/>
          <w:sz w:val="24"/>
          <w:szCs w:val="24"/>
        </w:rPr>
      </w:pPr>
      <w:r w:rsidRPr="00C05BCF">
        <w:rPr>
          <w:rFonts w:ascii="Arial" w:hAnsi="Arial" w:cs="Arial"/>
          <w:color w:val="548DD4" w:themeColor="text2" w:themeTint="99"/>
          <w:sz w:val="24"/>
          <w:szCs w:val="24"/>
        </w:rPr>
        <w:t xml:space="preserve">Incluido 2024*** </w:t>
      </w:r>
      <w:r w:rsidR="00F14770">
        <w:rPr>
          <w:rFonts w:ascii="Arial" w:hAnsi="Arial" w:cs="Arial"/>
          <w:bCs/>
          <w:color w:val="0070C0"/>
          <w:sz w:val="24"/>
          <w:szCs w:val="24"/>
        </w:rPr>
        <w:t>q</w:t>
      </w:r>
      <w:r w:rsidR="00CC4DE7" w:rsidRPr="008E1421">
        <w:rPr>
          <w:rFonts w:ascii="Arial" w:hAnsi="Arial" w:cs="Arial"/>
          <w:bCs/>
          <w:color w:val="0070C0"/>
          <w:sz w:val="24"/>
          <w:szCs w:val="24"/>
        </w:rPr>
        <w:t>) Nenhum campo de valor aceitará valor negativo. (</w:t>
      </w:r>
      <w:r w:rsidR="00CC4DE7" w:rsidRPr="008E1421">
        <w:rPr>
          <w:rFonts w:ascii="Arial" w:hAnsi="Arial" w:cs="Arial"/>
          <w:bCs/>
          <w:i/>
          <w:color w:val="0070C0"/>
          <w:sz w:val="24"/>
          <w:szCs w:val="24"/>
          <w:u w:val="single"/>
        </w:rPr>
        <w:t>Consistência Impeditiva</w:t>
      </w:r>
      <w:r w:rsidR="00CC4DE7" w:rsidRPr="008E1421">
        <w:rPr>
          <w:rFonts w:ascii="Arial" w:hAnsi="Arial" w:cs="Arial"/>
          <w:bCs/>
          <w:color w:val="0070C0"/>
          <w:sz w:val="24"/>
          <w:szCs w:val="24"/>
        </w:rPr>
        <w:t xml:space="preserve">) </w:t>
      </w:r>
      <w:r w:rsidR="00CC4DE7" w:rsidRPr="008E1421">
        <w:rPr>
          <w:b/>
          <w:i/>
          <w:color w:val="0070C0"/>
          <w:sz w:val="28"/>
          <w:szCs w:val="28"/>
        </w:rPr>
        <w:t>ERRO</w:t>
      </w:r>
      <w:r w:rsidR="009F149B">
        <w:rPr>
          <w:b/>
          <w:i/>
          <w:color w:val="0070C0"/>
          <w:sz w:val="28"/>
          <w:szCs w:val="28"/>
        </w:rPr>
        <w:t xml:space="preserve"> </w:t>
      </w:r>
      <w:r w:rsidR="00B003C3">
        <w:rPr>
          <w:b/>
          <w:i/>
          <w:color w:val="0070C0"/>
          <w:sz w:val="28"/>
          <w:szCs w:val="28"/>
        </w:rPr>
        <w:t>8992</w:t>
      </w:r>
      <w:r w:rsidR="00CC4DE7" w:rsidRPr="008E1421">
        <w:rPr>
          <w:rFonts w:ascii="Arial" w:hAnsi="Arial" w:cs="Arial"/>
          <w:b/>
          <w:i/>
          <w:color w:val="0070C0"/>
          <w:sz w:val="24"/>
          <w:szCs w:val="24"/>
        </w:rPr>
        <w:t xml:space="preserve"> </w:t>
      </w:r>
      <w:r w:rsidR="00CC4DE7" w:rsidRPr="008E1421">
        <w:rPr>
          <w:rFonts w:ascii="Arial" w:hAnsi="Arial" w:cs="Arial"/>
          <w:b/>
          <w:i/>
          <w:color w:val="FF0000"/>
          <w:sz w:val="24"/>
          <w:szCs w:val="24"/>
          <w:highlight w:val="yellow"/>
        </w:rPr>
        <w:t>(Erro no Estado 4803)</w:t>
      </w:r>
    </w:p>
    <w:p w14:paraId="1FBBE87C" w14:textId="77777777" w:rsidR="00CC4DE7" w:rsidRPr="00261026" w:rsidRDefault="00CC4DE7" w:rsidP="00261026">
      <w:pPr>
        <w:widowControl w:val="0"/>
        <w:spacing w:line="360" w:lineRule="auto"/>
        <w:jc w:val="both"/>
        <w:rPr>
          <w:rFonts w:ascii="Arial" w:hAnsi="Arial" w:cs="Arial"/>
          <w:i/>
          <w:color w:val="0070C0"/>
        </w:rPr>
      </w:pPr>
      <w:r w:rsidRPr="00261026">
        <w:rPr>
          <w:rFonts w:ascii="Arial" w:hAnsi="Arial" w:cs="Arial"/>
          <w:i/>
          <w:color w:val="0070C0"/>
        </w:rPr>
        <w:t>Mensagem: O campo não aceita valor negativo.</w:t>
      </w:r>
    </w:p>
    <w:p w14:paraId="06D2965F" w14:textId="77777777" w:rsidR="00CC4DE7" w:rsidRPr="00261026" w:rsidRDefault="00CC4DE7" w:rsidP="00261026">
      <w:pPr>
        <w:widowControl w:val="0"/>
        <w:spacing w:line="360" w:lineRule="auto"/>
        <w:jc w:val="both"/>
        <w:rPr>
          <w:rFonts w:ascii="Arial" w:hAnsi="Arial" w:cs="Arial"/>
          <w:i/>
          <w:color w:val="0070C0"/>
        </w:rPr>
      </w:pPr>
    </w:p>
    <w:p w14:paraId="57DF6C43" w14:textId="6E14FA7E" w:rsidR="00CC4DE7" w:rsidRPr="00956AFF" w:rsidRDefault="00261026" w:rsidP="00CC4DE7">
      <w:pPr>
        <w:widowControl w:val="0"/>
        <w:spacing w:line="360" w:lineRule="auto"/>
        <w:jc w:val="both"/>
        <w:rPr>
          <w:rFonts w:ascii="Arial" w:hAnsi="Arial" w:cs="Arial"/>
          <w:b/>
          <w:i/>
          <w:color w:val="4F81BD" w:themeColor="accent1"/>
          <w:sz w:val="24"/>
          <w:szCs w:val="24"/>
        </w:rPr>
      </w:pPr>
      <w:r w:rsidRPr="00261026">
        <w:rPr>
          <w:rFonts w:ascii="Arial" w:hAnsi="Arial" w:cs="Arial"/>
          <w:i/>
          <w:color w:val="0070C0"/>
        </w:rPr>
        <w:t xml:space="preserve">Incluido 2024*** </w:t>
      </w:r>
      <w:r w:rsidR="00F14770" w:rsidRPr="00261026">
        <w:rPr>
          <w:rFonts w:ascii="Arial" w:hAnsi="Arial" w:cs="Arial"/>
          <w:i/>
          <w:color w:val="0070C0"/>
        </w:rPr>
        <w:t>r</w:t>
      </w:r>
      <w:r w:rsidR="00CC4DE7" w:rsidRPr="00261026">
        <w:rPr>
          <w:rFonts w:ascii="Arial" w:hAnsi="Arial" w:cs="Arial"/>
          <w:i/>
          <w:color w:val="0070C0"/>
        </w:rPr>
        <w:t>) Verificar</w:t>
      </w:r>
      <w:r w:rsidR="00CC4DE7" w:rsidRPr="0070534B">
        <w:rPr>
          <w:rFonts w:ascii="Arial" w:hAnsi="Arial" w:cs="Arial"/>
          <w:color w:val="0070C0"/>
          <w:sz w:val="24"/>
          <w:szCs w:val="24"/>
        </w:rPr>
        <w:t xml:space="preserve"> se o campo &lt;CodigoComplementoFontesDestinacoesRecursos&gt; consta na Tabela Auxiliar Complemento das Fontes/Destinação de Recursos quando Ente que utiliza = M/C ou E/M/C. (</w:t>
      </w:r>
      <w:r w:rsidR="00CC4DE7" w:rsidRPr="0070534B">
        <w:rPr>
          <w:rFonts w:ascii="Arial" w:hAnsi="Arial" w:cs="Arial"/>
          <w:bCs/>
          <w:i/>
          <w:color w:val="0070C0"/>
          <w:sz w:val="24"/>
          <w:szCs w:val="24"/>
          <w:u w:val="single"/>
        </w:rPr>
        <w:t>Consistência Impeditiva</w:t>
      </w:r>
      <w:r w:rsidR="00CC4DE7" w:rsidRPr="0070534B">
        <w:rPr>
          <w:rFonts w:ascii="Arial" w:hAnsi="Arial" w:cs="Arial"/>
          <w:color w:val="0070C0"/>
          <w:sz w:val="24"/>
          <w:szCs w:val="24"/>
        </w:rPr>
        <w:t xml:space="preserve">) </w:t>
      </w:r>
      <w:r w:rsidR="00CC4DE7" w:rsidRPr="0070534B">
        <w:rPr>
          <w:rFonts w:ascii="Arial" w:hAnsi="Arial" w:cs="Arial"/>
          <w:b/>
          <w:i/>
          <w:color w:val="0070C0"/>
          <w:sz w:val="24"/>
          <w:szCs w:val="24"/>
        </w:rPr>
        <w:t xml:space="preserve">ERRO </w:t>
      </w:r>
      <w:r w:rsidR="00B003C3">
        <w:rPr>
          <w:rFonts w:ascii="Arial" w:hAnsi="Arial" w:cs="Arial"/>
          <w:b/>
          <w:i/>
          <w:color w:val="0070C0"/>
          <w:sz w:val="24"/>
          <w:szCs w:val="24"/>
        </w:rPr>
        <w:t>8993</w:t>
      </w:r>
      <w:r w:rsidR="00CC4DE7" w:rsidRPr="0070534B">
        <w:rPr>
          <w:rFonts w:ascii="Arial" w:hAnsi="Arial" w:cs="Arial"/>
          <w:b/>
          <w:i/>
          <w:color w:val="0070C0"/>
          <w:sz w:val="24"/>
          <w:szCs w:val="24"/>
        </w:rPr>
        <w:t xml:space="preserve"> </w:t>
      </w:r>
      <w:r w:rsidR="00CC4DE7" w:rsidRPr="0070534B">
        <w:rPr>
          <w:rFonts w:ascii="Arial" w:hAnsi="Arial" w:cs="Arial"/>
          <w:b/>
          <w:i/>
          <w:color w:val="FF0000"/>
          <w:sz w:val="24"/>
          <w:szCs w:val="24"/>
          <w:highlight w:val="yellow"/>
        </w:rPr>
        <w:t>(Erro no Estado 7898)</w:t>
      </w:r>
    </w:p>
    <w:p w14:paraId="3149378F" w14:textId="77777777" w:rsidR="00CC4DE7" w:rsidRDefault="00CC4DE7" w:rsidP="00CC4DE7">
      <w:pPr>
        <w:widowControl w:val="0"/>
        <w:spacing w:line="360" w:lineRule="auto"/>
        <w:jc w:val="both"/>
        <w:rPr>
          <w:rFonts w:ascii="Arial" w:hAnsi="Arial" w:cs="Arial"/>
          <w:i/>
          <w:color w:val="0070C0"/>
        </w:rPr>
      </w:pPr>
      <w:r w:rsidRPr="0070534B">
        <w:rPr>
          <w:rFonts w:ascii="Arial" w:hAnsi="Arial" w:cs="Arial"/>
          <w:b/>
          <w:i/>
          <w:color w:val="0070C0"/>
        </w:rPr>
        <w:t>Mensagem</w:t>
      </w:r>
      <w:r w:rsidRPr="0070534B">
        <w:rPr>
          <w:rFonts w:ascii="Arial" w:hAnsi="Arial" w:cs="Arial"/>
          <w:i/>
          <w:color w:val="0070C0"/>
        </w:rPr>
        <w:t>: O código Complemento das Fontes/Destinação de Recursos não consta na Tabela Auxiliar COMPLEMENTO DAS FONTES/DESTINAÇÃO DE RECURSOS ou não deve ser utilizad</w:t>
      </w:r>
      <w:r>
        <w:rPr>
          <w:rFonts w:ascii="Arial" w:hAnsi="Arial" w:cs="Arial"/>
          <w:i/>
          <w:color w:val="0070C0"/>
        </w:rPr>
        <w:t>a</w:t>
      </w:r>
      <w:r w:rsidRPr="0070534B">
        <w:rPr>
          <w:rFonts w:ascii="Arial" w:hAnsi="Arial" w:cs="Arial"/>
          <w:i/>
          <w:color w:val="0070C0"/>
        </w:rPr>
        <w:t xml:space="preserve"> </w:t>
      </w:r>
      <w:r>
        <w:rPr>
          <w:rFonts w:ascii="Arial" w:hAnsi="Arial" w:cs="Arial"/>
          <w:i/>
          <w:color w:val="0070C0"/>
        </w:rPr>
        <w:t>por</w:t>
      </w:r>
      <w:r w:rsidRPr="0070534B">
        <w:rPr>
          <w:rFonts w:ascii="Arial" w:hAnsi="Arial" w:cs="Arial"/>
          <w:i/>
          <w:color w:val="0070C0"/>
        </w:rPr>
        <w:t xml:space="preserve"> Consórcios.</w:t>
      </w:r>
    </w:p>
    <w:p w14:paraId="60E52E08" w14:textId="77777777" w:rsidR="00CC4DE7" w:rsidRDefault="00CC4DE7" w:rsidP="00CC4DE7">
      <w:pPr>
        <w:widowControl w:val="0"/>
        <w:spacing w:line="360" w:lineRule="auto"/>
        <w:jc w:val="both"/>
        <w:rPr>
          <w:rFonts w:ascii="Arial" w:hAnsi="Arial" w:cs="Arial"/>
          <w:i/>
          <w:color w:val="0070C0"/>
        </w:rPr>
      </w:pPr>
    </w:p>
    <w:p w14:paraId="5323D4E1" w14:textId="4E4FFFCB" w:rsidR="00CC4DE7" w:rsidRPr="00F14770" w:rsidRDefault="00261026" w:rsidP="00F14770">
      <w:pPr>
        <w:overflowPunct/>
        <w:autoSpaceDE/>
        <w:autoSpaceDN/>
        <w:adjustRightInd/>
        <w:spacing w:after="200" w:line="360" w:lineRule="auto"/>
        <w:jc w:val="both"/>
        <w:textAlignment w:val="auto"/>
        <w:rPr>
          <w:rFonts w:ascii="Arial" w:hAnsi="Arial" w:cs="Arial"/>
          <w:color w:val="000000" w:themeColor="text1"/>
          <w:sz w:val="24"/>
          <w:szCs w:val="24"/>
        </w:rPr>
      </w:pPr>
      <w:r w:rsidRPr="00C05BCF">
        <w:rPr>
          <w:rFonts w:ascii="Arial" w:hAnsi="Arial" w:cs="Arial"/>
          <w:color w:val="548DD4" w:themeColor="text2" w:themeTint="99"/>
          <w:sz w:val="24"/>
          <w:szCs w:val="24"/>
        </w:rPr>
        <w:t xml:space="preserve">Incluido 2024*** </w:t>
      </w:r>
      <w:r w:rsidR="00E24BA1">
        <w:rPr>
          <w:rFonts w:ascii="Arial" w:hAnsi="Arial" w:cs="Arial"/>
          <w:color w:val="0070C0"/>
          <w:sz w:val="24"/>
          <w:szCs w:val="24"/>
        </w:rPr>
        <w:t xml:space="preserve">s) </w:t>
      </w:r>
      <w:r w:rsidR="00CC4DE7" w:rsidRPr="00F14770">
        <w:rPr>
          <w:rFonts w:ascii="Arial" w:hAnsi="Arial" w:cs="Arial"/>
          <w:color w:val="0070C0"/>
          <w:sz w:val="24"/>
          <w:szCs w:val="24"/>
        </w:rPr>
        <w:t xml:space="preserve">Verificar se a soma dos valores informados no campo “DotacaoInicial” no arquivo BALEXOD.XML é igual ao valor informado no campo “SaldoFinal” para “CodigoContabil” 522110100 do arquivo BALVERF.XML, no mês da prestação de contas. (Consistência Impeditiva) </w:t>
      </w:r>
      <w:r w:rsidR="00CC4DE7" w:rsidRPr="00F14770">
        <w:rPr>
          <w:rFonts w:ascii="Arial" w:hAnsi="Arial" w:cs="Arial"/>
          <w:b/>
          <w:color w:val="0070C0"/>
          <w:sz w:val="24"/>
          <w:szCs w:val="24"/>
        </w:rPr>
        <w:t>ERRO</w:t>
      </w:r>
      <w:r w:rsidR="00D05249">
        <w:rPr>
          <w:rFonts w:ascii="Arial" w:hAnsi="Arial" w:cs="Arial"/>
          <w:b/>
          <w:color w:val="0070C0"/>
          <w:sz w:val="24"/>
          <w:szCs w:val="24"/>
        </w:rPr>
        <w:t xml:space="preserve"> 8994</w:t>
      </w:r>
      <w:r w:rsidR="00CC4DE7" w:rsidRPr="00F14770">
        <w:rPr>
          <w:rFonts w:ascii="Arial" w:hAnsi="Arial" w:cs="Arial"/>
          <w:b/>
          <w:color w:val="0070C0"/>
          <w:sz w:val="24"/>
          <w:szCs w:val="24"/>
        </w:rPr>
        <w:t xml:space="preserve"> </w:t>
      </w:r>
      <w:r w:rsidR="00CC4DE7" w:rsidRPr="00F14770">
        <w:rPr>
          <w:rFonts w:ascii="Arial" w:hAnsi="Arial" w:cs="Arial"/>
          <w:b/>
          <w:color w:val="FF0000"/>
          <w:sz w:val="24"/>
          <w:szCs w:val="24"/>
          <w:highlight w:val="yellow"/>
        </w:rPr>
        <w:t>(Erro no Estado 8107)</w:t>
      </w:r>
    </w:p>
    <w:p w14:paraId="20AA8BC4" w14:textId="77777777" w:rsidR="00CC4DE7" w:rsidRPr="002C1685" w:rsidRDefault="00CC4DE7" w:rsidP="00CC4DE7">
      <w:pPr>
        <w:spacing w:line="360" w:lineRule="auto"/>
        <w:jc w:val="both"/>
        <w:rPr>
          <w:rFonts w:ascii="Arial" w:hAnsi="Arial" w:cs="Arial"/>
          <w:color w:val="0070C0"/>
          <w:sz w:val="24"/>
          <w:szCs w:val="24"/>
          <w:u w:val="single"/>
        </w:rPr>
      </w:pPr>
      <w:r w:rsidRPr="002C1685">
        <w:rPr>
          <w:rFonts w:ascii="Arial" w:hAnsi="Arial" w:cs="Arial"/>
          <w:color w:val="0070C0"/>
          <w:sz w:val="24"/>
          <w:szCs w:val="24"/>
          <w:u w:val="single"/>
        </w:rPr>
        <w:t>Caso não encontre valores, considerar igual a zero.</w:t>
      </w:r>
    </w:p>
    <w:p w14:paraId="49C09161" w14:textId="77777777" w:rsidR="00CC4DE7" w:rsidRPr="002C1685" w:rsidRDefault="00CC4DE7" w:rsidP="00CC4DE7">
      <w:pPr>
        <w:spacing w:line="360" w:lineRule="auto"/>
        <w:jc w:val="both"/>
        <w:rPr>
          <w:rFonts w:ascii="Arial" w:hAnsi="Arial" w:cs="Arial"/>
          <w:i/>
          <w:color w:val="0070C0"/>
          <w:sz w:val="24"/>
          <w:szCs w:val="24"/>
        </w:rPr>
      </w:pPr>
      <w:r w:rsidRPr="002C1685">
        <w:rPr>
          <w:rFonts w:ascii="Arial" w:hAnsi="Arial" w:cs="Arial"/>
          <w:b/>
          <w:color w:val="0070C0"/>
          <w:sz w:val="24"/>
          <w:szCs w:val="24"/>
        </w:rPr>
        <w:t>Mensagem</w:t>
      </w:r>
      <w:r w:rsidRPr="002C1685">
        <w:rPr>
          <w:rFonts w:ascii="Arial" w:hAnsi="Arial" w:cs="Arial"/>
          <w:color w:val="0070C0"/>
          <w:sz w:val="24"/>
          <w:szCs w:val="24"/>
        </w:rPr>
        <w:t xml:space="preserve">: </w:t>
      </w:r>
      <w:r w:rsidRPr="002C1685">
        <w:rPr>
          <w:rFonts w:ascii="Arial" w:hAnsi="Arial" w:cs="Arial"/>
          <w:i/>
          <w:color w:val="0070C0"/>
          <w:sz w:val="24"/>
          <w:szCs w:val="24"/>
        </w:rPr>
        <w:t>Valor total de Dotação Inicial diferente do saldo da conta 522110100 informado no arquivo BALVERF.XML</w:t>
      </w:r>
    </w:p>
    <w:p w14:paraId="7B961266" w14:textId="77777777" w:rsidR="00CC4DE7" w:rsidRPr="00B5101D" w:rsidRDefault="00CC4DE7" w:rsidP="00CC4DE7">
      <w:pPr>
        <w:pStyle w:val="PargrafodaLista"/>
        <w:spacing w:line="360" w:lineRule="auto"/>
        <w:ind w:left="0"/>
        <w:jc w:val="both"/>
        <w:rPr>
          <w:rFonts w:ascii="Arial" w:hAnsi="Arial" w:cs="Arial"/>
          <w:color w:val="000000" w:themeColor="text1"/>
          <w:sz w:val="24"/>
          <w:szCs w:val="24"/>
        </w:rPr>
      </w:pPr>
    </w:p>
    <w:p w14:paraId="474CBCEE" w14:textId="34457872" w:rsidR="00CC4DE7" w:rsidRPr="00E24BA1" w:rsidRDefault="00261026" w:rsidP="00E24BA1">
      <w:pPr>
        <w:overflowPunct/>
        <w:autoSpaceDE/>
        <w:autoSpaceDN/>
        <w:adjustRightInd/>
        <w:spacing w:after="200"/>
        <w:jc w:val="both"/>
        <w:textAlignment w:val="auto"/>
        <w:rPr>
          <w:rFonts w:ascii="Arial" w:hAnsi="Arial" w:cs="Arial"/>
          <w:color w:val="000000" w:themeColor="text1"/>
          <w:sz w:val="24"/>
          <w:szCs w:val="24"/>
          <w:highlight w:val="yellow"/>
        </w:rPr>
      </w:pPr>
      <w:r w:rsidRPr="00C05BCF">
        <w:rPr>
          <w:rFonts w:ascii="Arial" w:hAnsi="Arial" w:cs="Arial"/>
          <w:color w:val="548DD4" w:themeColor="text2" w:themeTint="99"/>
          <w:sz w:val="24"/>
          <w:szCs w:val="24"/>
        </w:rPr>
        <w:t xml:space="preserve">Incluido 2024*** </w:t>
      </w:r>
      <w:r w:rsidR="009B75A4">
        <w:rPr>
          <w:rFonts w:ascii="Arial" w:hAnsi="Arial" w:cs="Arial"/>
          <w:color w:val="0070C0"/>
          <w:sz w:val="24"/>
          <w:szCs w:val="24"/>
        </w:rPr>
        <w:t xml:space="preserve">t) </w:t>
      </w:r>
      <w:r w:rsidR="00CC4DE7" w:rsidRPr="00E24BA1">
        <w:rPr>
          <w:rFonts w:ascii="Arial" w:hAnsi="Arial" w:cs="Arial"/>
          <w:color w:val="0070C0"/>
          <w:sz w:val="24"/>
          <w:szCs w:val="24"/>
        </w:rPr>
        <w:t xml:space="preserve">Verificar se a soma dos valores informados no campo “ValorPago” no arquivo BALEXOD.XML é igual ao valor informado no campo “SaldoFinal” para “CodigoContabil” 622130400 do arquivo BALVERF.XML no mês da prestação de contas. (Consistência Impeditiva) </w:t>
      </w:r>
      <w:r w:rsidR="00CC4DE7" w:rsidRPr="00E24BA1">
        <w:rPr>
          <w:rFonts w:ascii="Arial" w:hAnsi="Arial" w:cs="Arial"/>
          <w:b/>
          <w:color w:val="0070C0"/>
          <w:sz w:val="24"/>
          <w:szCs w:val="24"/>
        </w:rPr>
        <w:t>ERRO</w:t>
      </w:r>
      <w:r w:rsidR="00D05249">
        <w:rPr>
          <w:rFonts w:ascii="Arial" w:hAnsi="Arial" w:cs="Arial"/>
          <w:b/>
          <w:color w:val="0070C0"/>
          <w:sz w:val="24"/>
          <w:szCs w:val="24"/>
        </w:rPr>
        <w:t xml:space="preserve"> 8995</w:t>
      </w:r>
      <w:r w:rsidR="00CC4DE7" w:rsidRPr="00E24BA1">
        <w:rPr>
          <w:rFonts w:ascii="Arial" w:hAnsi="Arial" w:cs="Arial"/>
          <w:b/>
          <w:color w:val="0070C0"/>
          <w:sz w:val="24"/>
          <w:szCs w:val="24"/>
        </w:rPr>
        <w:t xml:space="preserve"> </w:t>
      </w:r>
      <w:r w:rsidR="00CC4DE7" w:rsidRPr="00E24BA1">
        <w:rPr>
          <w:rFonts w:ascii="Arial" w:hAnsi="Arial" w:cs="Arial"/>
          <w:b/>
          <w:color w:val="FF0000"/>
          <w:sz w:val="24"/>
          <w:szCs w:val="24"/>
          <w:highlight w:val="yellow"/>
        </w:rPr>
        <w:t>(Erro no Estado 8108)</w:t>
      </w:r>
    </w:p>
    <w:p w14:paraId="65F8C343" w14:textId="77777777" w:rsidR="00CC4DE7" w:rsidRPr="002C1685" w:rsidRDefault="00CC4DE7" w:rsidP="00CC4DE7">
      <w:pPr>
        <w:spacing w:line="360" w:lineRule="auto"/>
        <w:jc w:val="both"/>
        <w:rPr>
          <w:rFonts w:ascii="Arial" w:hAnsi="Arial" w:cs="Arial"/>
          <w:color w:val="0070C0"/>
          <w:sz w:val="24"/>
          <w:szCs w:val="24"/>
          <w:u w:val="single"/>
        </w:rPr>
      </w:pPr>
      <w:r w:rsidRPr="002C1685">
        <w:rPr>
          <w:rFonts w:ascii="Arial" w:hAnsi="Arial" w:cs="Arial"/>
          <w:color w:val="0070C0"/>
          <w:sz w:val="24"/>
          <w:szCs w:val="24"/>
          <w:u w:val="single"/>
        </w:rPr>
        <w:t>Caso não encontre valores, considerar igual a zero.</w:t>
      </w:r>
    </w:p>
    <w:p w14:paraId="1367C226" w14:textId="77777777" w:rsidR="00CC4DE7" w:rsidRPr="002C1685" w:rsidRDefault="00CC4DE7" w:rsidP="00CC4DE7">
      <w:pPr>
        <w:spacing w:line="360" w:lineRule="auto"/>
        <w:jc w:val="both"/>
        <w:rPr>
          <w:rFonts w:ascii="Arial" w:hAnsi="Arial" w:cs="Arial"/>
          <w:i/>
          <w:color w:val="0070C0"/>
          <w:sz w:val="24"/>
          <w:szCs w:val="24"/>
        </w:rPr>
      </w:pPr>
      <w:r w:rsidRPr="002C1685">
        <w:rPr>
          <w:rFonts w:ascii="Arial" w:hAnsi="Arial" w:cs="Arial"/>
          <w:b/>
          <w:color w:val="0070C0"/>
          <w:sz w:val="24"/>
          <w:szCs w:val="24"/>
        </w:rPr>
        <w:t>Mensagem</w:t>
      </w:r>
      <w:r w:rsidRPr="002C1685">
        <w:rPr>
          <w:rFonts w:ascii="Arial" w:hAnsi="Arial" w:cs="Arial"/>
          <w:color w:val="0070C0"/>
          <w:sz w:val="24"/>
          <w:szCs w:val="24"/>
        </w:rPr>
        <w:t xml:space="preserve">: </w:t>
      </w:r>
      <w:r w:rsidRPr="002C1685">
        <w:rPr>
          <w:rFonts w:ascii="Arial" w:hAnsi="Arial" w:cs="Arial"/>
          <w:i/>
          <w:color w:val="0070C0"/>
          <w:sz w:val="24"/>
          <w:szCs w:val="24"/>
        </w:rPr>
        <w:t>Valor total despesas pagas diferente do valor informado no arquivo BALVERF.XML</w:t>
      </w:r>
    </w:p>
    <w:p w14:paraId="0E8FF95C" w14:textId="77777777" w:rsidR="00CC4DE7" w:rsidRPr="00B5101D" w:rsidRDefault="00CC4DE7" w:rsidP="00CC4DE7">
      <w:pPr>
        <w:spacing w:line="360" w:lineRule="auto"/>
        <w:jc w:val="both"/>
        <w:rPr>
          <w:rFonts w:ascii="Arial" w:hAnsi="Arial" w:cs="Arial"/>
          <w:color w:val="000000" w:themeColor="text1"/>
          <w:sz w:val="24"/>
          <w:szCs w:val="24"/>
        </w:rPr>
      </w:pPr>
    </w:p>
    <w:p w14:paraId="445DF1D3" w14:textId="72EE1FC3" w:rsidR="00CC4DE7" w:rsidRPr="00B5101D" w:rsidRDefault="00261026" w:rsidP="009B75A4">
      <w:pPr>
        <w:pStyle w:val="PargrafodaLista"/>
        <w:overflowPunct/>
        <w:autoSpaceDE/>
        <w:autoSpaceDN/>
        <w:adjustRightInd/>
        <w:spacing w:after="200" w:line="360" w:lineRule="auto"/>
        <w:ind w:left="0"/>
        <w:jc w:val="both"/>
        <w:textAlignment w:val="auto"/>
        <w:rPr>
          <w:rFonts w:ascii="Arial" w:hAnsi="Arial" w:cs="Arial"/>
          <w:color w:val="000000" w:themeColor="text1"/>
          <w:sz w:val="24"/>
          <w:szCs w:val="24"/>
        </w:rPr>
      </w:pPr>
      <w:r w:rsidRPr="00C05BCF">
        <w:rPr>
          <w:rFonts w:ascii="Arial" w:hAnsi="Arial" w:cs="Arial"/>
          <w:color w:val="548DD4" w:themeColor="text2" w:themeTint="99"/>
          <w:sz w:val="24"/>
          <w:szCs w:val="24"/>
        </w:rPr>
        <w:t xml:space="preserve">Incluido 2024*** </w:t>
      </w:r>
      <w:r w:rsidR="009B75A4">
        <w:rPr>
          <w:rFonts w:ascii="Arial" w:hAnsi="Arial" w:cs="Arial"/>
          <w:color w:val="0070C0"/>
          <w:sz w:val="24"/>
          <w:szCs w:val="24"/>
        </w:rPr>
        <w:t xml:space="preserve">u) </w:t>
      </w:r>
      <w:r w:rsidR="00CC4DE7" w:rsidRPr="002C1685">
        <w:rPr>
          <w:rFonts w:ascii="Arial" w:hAnsi="Arial" w:cs="Arial"/>
          <w:color w:val="0070C0"/>
          <w:sz w:val="24"/>
          <w:szCs w:val="24"/>
        </w:rPr>
        <w:t xml:space="preserve">Verificar se a soma dos valores informados no campo “ValorLiquidado” no arquivo BALEXOD.XML é igual à soma dos valores informados no campo “SaldoFinal” para “CodigoContabil” 622130300 + 622130400 + 622130700 do arquivo BALVERF.XML no mês da prestação de contas. (Consistência Impeditiva) </w:t>
      </w:r>
      <w:r w:rsidR="00CC4DE7" w:rsidRPr="002C1685">
        <w:rPr>
          <w:rFonts w:ascii="Arial" w:hAnsi="Arial" w:cs="Arial"/>
          <w:b/>
          <w:color w:val="0070C0"/>
          <w:sz w:val="24"/>
          <w:szCs w:val="24"/>
        </w:rPr>
        <w:t>ERRO</w:t>
      </w:r>
      <w:r w:rsidR="00945112">
        <w:rPr>
          <w:rFonts w:ascii="Arial" w:hAnsi="Arial" w:cs="Arial"/>
          <w:b/>
          <w:color w:val="0070C0"/>
          <w:sz w:val="24"/>
          <w:szCs w:val="24"/>
        </w:rPr>
        <w:t xml:space="preserve"> 899</w:t>
      </w:r>
      <w:r w:rsidR="00A56E10">
        <w:rPr>
          <w:rFonts w:ascii="Arial" w:hAnsi="Arial" w:cs="Arial"/>
          <w:b/>
          <w:color w:val="0070C0"/>
          <w:sz w:val="24"/>
          <w:szCs w:val="24"/>
        </w:rPr>
        <w:t>6</w:t>
      </w:r>
      <w:r w:rsidR="00CC4DE7" w:rsidRPr="002C1685">
        <w:rPr>
          <w:rFonts w:ascii="Arial" w:hAnsi="Arial" w:cs="Arial"/>
          <w:b/>
          <w:color w:val="0070C0"/>
          <w:sz w:val="24"/>
          <w:szCs w:val="24"/>
        </w:rPr>
        <w:t xml:space="preserve"> </w:t>
      </w:r>
      <w:r w:rsidR="00CC4DE7" w:rsidRPr="002C1685">
        <w:rPr>
          <w:rFonts w:ascii="Arial" w:hAnsi="Arial" w:cs="Arial"/>
          <w:b/>
          <w:color w:val="FF0000"/>
          <w:sz w:val="24"/>
          <w:szCs w:val="24"/>
          <w:highlight w:val="yellow"/>
        </w:rPr>
        <w:t>(Erro no Estado 8109)</w:t>
      </w:r>
    </w:p>
    <w:p w14:paraId="6312F65B" w14:textId="77777777" w:rsidR="00CC4DE7" w:rsidRPr="002C1685" w:rsidRDefault="00CC4DE7" w:rsidP="00CC4DE7">
      <w:pPr>
        <w:spacing w:line="360" w:lineRule="auto"/>
        <w:jc w:val="both"/>
        <w:rPr>
          <w:rFonts w:ascii="Arial" w:hAnsi="Arial" w:cs="Arial"/>
          <w:color w:val="0070C0"/>
          <w:sz w:val="24"/>
          <w:szCs w:val="24"/>
        </w:rPr>
      </w:pPr>
      <w:r w:rsidRPr="002C1685">
        <w:rPr>
          <w:rFonts w:ascii="Arial" w:hAnsi="Arial" w:cs="Arial"/>
          <w:color w:val="0070C0"/>
          <w:sz w:val="24"/>
          <w:szCs w:val="24"/>
          <w:u w:val="single"/>
        </w:rPr>
        <w:t>Caso não encontre valores, considerar igual a zero</w:t>
      </w:r>
      <w:r w:rsidRPr="002C1685">
        <w:rPr>
          <w:rFonts w:ascii="Arial" w:hAnsi="Arial" w:cs="Arial"/>
          <w:color w:val="0070C0"/>
          <w:sz w:val="24"/>
          <w:szCs w:val="24"/>
        </w:rPr>
        <w:t>.</w:t>
      </w:r>
    </w:p>
    <w:p w14:paraId="6981DE91" w14:textId="77777777" w:rsidR="00CC4DE7" w:rsidRPr="002C1685" w:rsidRDefault="00CC4DE7" w:rsidP="00CC4DE7">
      <w:pPr>
        <w:spacing w:line="360" w:lineRule="auto"/>
        <w:jc w:val="both"/>
        <w:rPr>
          <w:rFonts w:ascii="Arial" w:hAnsi="Arial" w:cs="Arial"/>
          <w:i/>
          <w:color w:val="0070C0"/>
          <w:sz w:val="24"/>
          <w:szCs w:val="24"/>
        </w:rPr>
      </w:pPr>
      <w:r w:rsidRPr="002C1685">
        <w:rPr>
          <w:rFonts w:ascii="Arial" w:hAnsi="Arial" w:cs="Arial"/>
          <w:b/>
          <w:color w:val="0070C0"/>
          <w:sz w:val="24"/>
          <w:szCs w:val="24"/>
        </w:rPr>
        <w:t>Mensagem</w:t>
      </w:r>
      <w:r w:rsidRPr="002C1685">
        <w:rPr>
          <w:rFonts w:ascii="Arial" w:hAnsi="Arial" w:cs="Arial"/>
          <w:color w:val="0070C0"/>
          <w:sz w:val="24"/>
          <w:szCs w:val="24"/>
        </w:rPr>
        <w:t xml:space="preserve">: </w:t>
      </w:r>
      <w:r w:rsidRPr="002C1685">
        <w:rPr>
          <w:rFonts w:ascii="Arial" w:hAnsi="Arial" w:cs="Arial"/>
          <w:i/>
          <w:color w:val="0070C0"/>
          <w:sz w:val="24"/>
          <w:szCs w:val="24"/>
        </w:rPr>
        <w:t>Valor total de despesas liquidadas diferente do valor informado no arquivo BALVERF.XML</w:t>
      </w:r>
    </w:p>
    <w:p w14:paraId="2ECC9425" w14:textId="77777777" w:rsidR="009B75A4" w:rsidRDefault="009B75A4" w:rsidP="009B75A4">
      <w:pPr>
        <w:pStyle w:val="PargrafodaLista"/>
        <w:overflowPunct/>
        <w:autoSpaceDE/>
        <w:autoSpaceDN/>
        <w:adjustRightInd/>
        <w:spacing w:after="200" w:line="360" w:lineRule="auto"/>
        <w:ind w:left="0"/>
        <w:jc w:val="both"/>
        <w:textAlignment w:val="auto"/>
        <w:rPr>
          <w:rFonts w:ascii="Arial" w:hAnsi="Arial" w:cs="Arial"/>
          <w:color w:val="0070C0"/>
          <w:sz w:val="24"/>
          <w:szCs w:val="24"/>
        </w:rPr>
      </w:pPr>
    </w:p>
    <w:p w14:paraId="76797E19" w14:textId="4140EDC3" w:rsidR="00CC4DE7" w:rsidRPr="00B5101D" w:rsidRDefault="00261026" w:rsidP="009B75A4">
      <w:pPr>
        <w:pStyle w:val="PargrafodaLista"/>
        <w:overflowPunct/>
        <w:autoSpaceDE/>
        <w:autoSpaceDN/>
        <w:adjustRightInd/>
        <w:spacing w:after="200" w:line="360" w:lineRule="auto"/>
        <w:ind w:left="0"/>
        <w:jc w:val="both"/>
        <w:textAlignment w:val="auto"/>
        <w:rPr>
          <w:rFonts w:ascii="Arial" w:hAnsi="Arial" w:cs="Arial"/>
          <w:color w:val="000000" w:themeColor="text1"/>
          <w:sz w:val="24"/>
          <w:szCs w:val="24"/>
        </w:rPr>
      </w:pPr>
      <w:r w:rsidRPr="00C05BCF">
        <w:rPr>
          <w:rFonts w:ascii="Arial" w:hAnsi="Arial" w:cs="Arial"/>
          <w:color w:val="548DD4" w:themeColor="text2" w:themeTint="99"/>
          <w:sz w:val="24"/>
          <w:szCs w:val="24"/>
        </w:rPr>
        <w:t xml:space="preserve">Incluido 2024*** </w:t>
      </w:r>
      <w:r w:rsidR="009B75A4">
        <w:rPr>
          <w:rFonts w:ascii="Arial" w:hAnsi="Arial" w:cs="Arial"/>
          <w:color w:val="0070C0"/>
          <w:sz w:val="24"/>
          <w:szCs w:val="24"/>
        </w:rPr>
        <w:t xml:space="preserve">v) </w:t>
      </w:r>
      <w:r w:rsidR="00CC4DE7" w:rsidRPr="002C1685">
        <w:rPr>
          <w:rFonts w:ascii="Arial" w:hAnsi="Arial" w:cs="Arial"/>
          <w:color w:val="0070C0"/>
          <w:sz w:val="24"/>
          <w:szCs w:val="24"/>
        </w:rPr>
        <w:t xml:space="preserve">Verificar se a soma dos valores informados no campo “ValorEmpenhado” no arquivo BALEXOD.XML é igual à soma dos valores informados no campo “SaldoFinal” para “CodigoContabil” 622130100 + 622130200 + 622130300 + 622130400 + 622130500 + 622130600 + 622130700 do arquivo BALVERF.XML no mês da prestação de contas. (Consistência Impeditiva) </w:t>
      </w:r>
      <w:r w:rsidR="00CC4DE7" w:rsidRPr="002C1685">
        <w:rPr>
          <w:rFonts w:ascii="Arial" w:hAnsi="Arial" w:cs="Arial"/>
          <w:b/>
          <w:color w:val="0070C0"/>
          <w:sz w:val="24"/>
          <w:szCs w:val="24"/>
        </w:rPr>
        <w:t>ERRO</w:t>
      </w:r>
      <w:r w:rsidR="00A56E10">
        <w:rPr>
          <w:rFonts w:ascii="Arial" w:hAnsi="Arial" w:cs="Arial"/>
          <w:b/>
          <w:color w:val="0070C0"/>
          <w:sz w:val="24"/>
          <w:szCs w:val="24"/>
        </w:rPr>
        <w:t xml:space="preserve"> 8997</w:t>
      </w:r>
      <w:r w:rsidR="00CC4DE7" w:rsidRPr="002C1685">
        <w:rPr>
          <w:rFonts w:ascii="Arial" w:hAnsi="Arial" w:cs="Arial"/>
          <w:b/>
          <w:color w:val="0070C0"/>
          <w:sz w:val="24"/>
          <w:szCs w:val="24"/>
        </w:rPr>
        <w:t xml:space="preserve"> </w:t>
      </w:r>
      <w:r w:rsidR="00CC4DE7" w:rsidRPr="002C1685">
        <w:rPr>
          <w:rFonts w:ascii="Arial" w:hAnsi="Arial" w:cs="Arial"/>
          <w:b/>
          <w:color w:val="FF0000"/>
          <w:sz w:val="24"/>
          <w:szCs w:val="24"/>
          <w:highlight w:val="yellow"/>
        </w:rPr>
        <w:t>(Erro no Estado 8110)</w:t>
      </w:r>
    </w:p>
    <w:p w14:paraId="2DE78C08" w14:textId="77777777" w:rsidR="00CC4DE7" w:rsidRPr="002C1685" w:rsidRDefault="00CC4DE7" w:rsidP="00CC4DE7">
      <w:pPr>
        <w:spacing w:line="360" w:lineRule="auto"/>
        <w:jc w:val="both"/>
        <w:rPr>
          <w:rFonts w:ascii="Arial" w:hAnsi="Arial" w:cs="Arial"/>
          <w:color w:val="0070C0"/>
          <w:sz w:val="24"/>
          <w:szCs w:val="24"/>
          <w:u w:val="single"/>
        </w:rPr>
      </w:pPr>
      <w:r w:rsidRPr="002C1685">
        <w:rPr>
          <w:rFonts w:ascii="Arial" w:hAnsi="Arial" w:cs="Arial"/>
          <w:color w:val="0070C0"/>
          <w:sz w:val="24"/>
          <w:szCs w:val="24"/>
          <w:u w:val="single"/>
        </w:rPr>
        <w:t>Caso não encontre valores, considerar igual a zero.</w:t>
      </w:r>
    </w:p>
    <w:p w14:paraId="26F3C7A1" w14:textId="77777777" w:rsidR="00CC4DE7" w:rsidRPr="002C1685" w:rsidRDefault="00CC4DE7" w:rsidP="00CC4DE7">
      <w:pPr>
        <w:spacing w:line="360" w:lineRule="auto"/>
        <w:jc w:val="both"/>
        <w:rPr>
          <w:rFonts w:ascii="Arial" w:hAnsi="Arial" w:cs="Arial"/>
          <w:i/>
          <w:color w:val="0070C0"/>
          <w:sz w:val="24"/>
          <w:szCs w:val="24"/>
        </w:rPr>
      </w:pPr>
      <w:r w:rsidRPr="002C1685">
        <w:rPr>
          <w:rFonts w:ascii="Arial" w:hAnsi="Arial" w:cs="Arial"/>
          <w:b/>
          <w:color w:val="0070C0"/>
          <w:sz w:val="24"/>
          <w:szCs w:val="24"/>
        </w:rPr>
        <w:t>Mensagem</w:t>
      </w:r>
      <w:r w:rsidRPr="002C1685">
        <w:rPr>
          <w:rFonts w:ascii="Arial" w:hAnsi="Arial" w:cs="Arial"/>
          <w:color w:val="0070C0"/>
          <w:sz w:val="24"/>
          <w:szCs w:val="24"/>
        </w:rPr>
        <w:t xml:space="preserve">: </w:t>
      </w:r>
      <w:r w:rsidRPr="002C1685">
        <w:rPr>
          <w:rFonts w:ascii="Arial" w:hAnsi="Arial" w:cs="Arial"/>
          <w:i/>
          <w:color w:val="0070C0"/>
          <w:sz w:val="24"/>
          <w:szCs w:val="24"/>
        </w:rPr>
        <w:t>Valor total de despesas empenhadas diferente do valor informado no arquivo BALVERF.XML</w:t>
      </w:r>
    </w:p>
    <w:p w14:paraId="713E3238" w14:textId="77777777" w:rsidR="00CC4DE7" w:rsidRPr="00B5101D" w:rsidRDefault="00CC4DE7" w:rsidP="00CC4DE7">
      <w:pPr>
        <w:spacing w:line="360" w:lineRule="auto"/>
        <w:jc w:val="both"/>
        <w:rPr>
          <w:rFonts w:ascii="Arial" w:hAnsi="Arial" w:cs="Arial"/>
          <w:color w:val="000000" w:themeColor="text1"/>
          <w:sz w:val="24"/>
          <w:szCs w:val="24"/>
        </w:rPr>
      </w:pPr>
    </w:p>
    <w:p w14:paraId="7A197A2A" w14:textId="2D44BE2F" w:rsidR="00CC4DE7" w:rsidRPr="00572F44" w:rsidRDefault="00261026" w:rsidP="009B75A4">
      <w:pPr>
        <w:pStyle w:val="PargrafodaLista"/>
        <w:overflowPunct/>
        <w:autoSpaceDE/>
        <w:autoSpaceDN/>
        <w:adjustRightInd/>
        <w:spacing w:after="200" w:line="360" w:lineRule="auto"/>
        <w:ind w:left="0"/>
        <w:jc w:val="both"/>
        <w:textAlignment w:val="auto"/>
        <w:rPr>
          <w:rFonts w:ascii="Arial" w:hAnsi="Arial" w:cs="Arial"/>
          <w:color w:val="000000" w:themeColor="text1"/>
          <w:sz w:val="24"/>
          <w:szCs w:val="24"/>
        </w:rPr>
      </w:pPr>
      <w:r w:rsidRPr="00C05BCF">
        <w:rPr>
          <w:rFonts w:ascii="Arial" w:hAnsi="Arial" w:cs="Arial"/>
          <w:color w:val="548DD4" w:themeColor="text2" w:themeTint="99"/>
          <w:sz w:val="24"/>
          <w:szCs w:val="24"/>
        </w:rPr>
        <w:t xml:space="preserve">Incluido 2024*** </w:t>
      </w:r>
      <w:r w:rsidR="003516B3">
        <w:rPr>
          <w:rFonts w:ascii="Arial" w:hAnsi="Arial" w:cs="Arial"/>
          <w:color w:val="0070C0"/>
          <w:sz w:val="24"/>
          <w:szCs w:val="24"/>
        </w:rPr>
        <w:t xml:space="preserve">x) </w:t>
      </w:r>
      <w:r w:rsidR="00CC4DE7" w:rsidRPr="00572F44">
        <w:rPr>
          <w:rFonts w:ascii="Arial" w:hAnsi="Arial" w:cs="Arial"/>
          <w:color w:val="0070C0"/>
          <w:sz w:val="24"/>
          <w:szCs w:val="24"/>
        </w:rPr>
        <w:t xml:space="preserve">Verificar se a soma dos valores informados no campo “ValorEmpenhado” no arquivo BALEXOD.XML é igual ou menor que a soma dos valores informados no campo “DotacaoAtualizada” do mesmo arquivo, no mês da prestação de contas. (Consistência Impeditiva) </w:t>
      </w:r>
      <w:r w:rsidR="00CC4DE7" w:rsidRPr="00572F44">
        <w:rPr>
          <w:rFonts w:ascii="Arial" w:hAnsi="Arial" w:cs="Arial"/>
          <w:b/>
          <w:color w:val="0070C0"/>
          <w:sz w:val="24"/>
          <w:szCs w:val="24"/>
        </w:rPr>
        <w:t>ERRO</w:t>
      </w:r>
      <w:r w:rsidR="00A56E10">
        <w:rPr>
          <w:rFonts w:ascii="Arial" w:hAnsi="Arial" w:cs="Arial"/>
          <w:b/>
          <w:color w:val="0070C0"/>
          <w:sz w:val="24"/>
          <w:szCs w:val="24"/>
        </w:rPr>
        <w:t xml:space="preserve"> 8998</w:t>
      </w:r>
      <w:r w:rsidR="00CC4DE7" w:rsidRPr="00572F44">
        <w:rPr>
          <w:rFonts w:ascii="Arial" w:hAnsi="Arial" w:cs="Arial"/>
          <w:b/>
          <w:color w:val="0070C0"/>
          <w:sz w:val="24"/>
          <w:szCs w:val="24"/>
        </w:rPr>
        <w:t xml:space="preserve"> </w:t>
      </w:r>
      <w:r w:rsidR="00CC4DE7" w:rsidRPr="00572F44">
        <w:rPr>
          <w:rFonts w:ascii="Arial" w:hAnsi="Arial" w:cs="Arial"/>
          <w:b/>
          <w:color w:val="FF0000"/>
          <w:sz w:val="24"/>
          <w:szCs w:val="24"/>
          <w:highlight w:val="yellow"/>
        </w:rPr>
        <w:t>(Erro no Estado 8111)</w:t>
      </w:r>
    </w:p>
    <w:p w14:paraId="3E7085C9" w14:textId="77777777" w:rsidR="00CC4DE7" w:rsidRDefault="00CC4DE7" w:rsidP="00CC4DE7">
      <w:pPr>
        <w:pStyle w:val="PargrafodaLista"/>
        <w:spacing w:line="360" w:lineRule="auto"/>
        <w:ind w:left="-76"/>
        <w:jc w:val="both"/>
        <w:rPr>
          <w:rFonts w:ascii="Arial" w:hAnsi="Arial" w:cs="Arial"/>
          <w:color w:val="000000" w:themeColor="text1"/>
          <w:sz w:val="24"/>
          <w:szCs w:val="24"/>
          <w:u w:val="single"/>
        </w:rPr>
      </w:pPr>
    </w:p>
    <w:p w14:paraId="7DC9327A" w14:textId="77777777" w:rsidR="00CC4DE7" w:rsidRPr="00572F44" w:rsidRDefault="00CC4DE7" w:rsidP="00CC4DE7">
      <w:pPr>
        <w:pStyle w:val="PargrafodaLista"/>
        <w:spacing w:line="360" w:lineRule="auto"/>
        <w:ind w:left="-76"/>
        <w:jc w:val="both"/>
        <w:rPr>
          <w:rFonts w:ascii="Arial" w:hAnsi="Arial" w:cs="Arial"/>
          <w:color w:val="0070C0"/>
          <w:sz w:val="24"/>
          <w:szCs w:val="24"/>
          <w:u w:val="single"/>
        </w:rPr>
      </w:pPr>
      <w:r w:rsidRPr="00572F44">
        <w:rPr>
          <w:rFonts w:ascii="Arial" w:hAnsi="Arial" w:cs="Arial"/>
          <w:color w:val="0070C0"/>
          <w:sz w:val="24"/>
          <w:szCs w:val="24"/>
          <w:u w:val="single"/>
        </w:rPr>
        <w:t>Caso não encontre valores de dotação atualizada, considerar o valor igual a zero.</w:t>
      </w:r>
    </w:p>
    <w:p w14:paraId="2AA276F2" w14:textId="77777777" w:rsidR="00CC4DE7" w:rsidRPr="00572F44" w:rsidRDefault="00CC4DE7" w:rsidP="00CC4DE7">
      <w:pPr>
        <w:spacing w:line="360" w:lineRule="auto"/>
        <w:jc w:val="both"/>
        <w:rPr>
          <w:rFonts w:ascii="Arial" w:hAnsi="Arial" w:cs="Arial"/>
          <w:i/>
          <w:color w:val="0070C0"/>
          <w:sz w:val="24"/>
          <w:szCs w:val="24"/>
        </w:rPr>
      </w:pPr>
      <w:r w:rsidRPr="00572F44">
        <w:rPr>
          <w:rFonts w:ascii="Arial" w:hAnsi="Arial" w:cs="Arial"/>
          <w:b/>
          <w:color w:val="0070C0"/>
          <w:sz w:val="24"/>
          <w:szCs w:val="24"/>
        </w:rPr>
        <w:t>Mensagem</w:t>
      </w:r>
      <w:r w:rsidRPr="00572F44">
        <w:rPr>
          <w:rFonts w:ascii="Arial" w:hAnsi="Arial" w:cs="Arial"/>
          <w:color w:val="0070C0"/>
          <w:sz w:val="24"/>
          <w:szCs w:val="24"/>
        </w:rPr>
        <w:t xml:space="preserve">: </w:t>
      </w:r>
      <w:r w:rsidRPr="00572F44">
        <w:rPr>
          <w:rFonts w:ascii="Arial" w:hAnsi="Arial" w:cs="Arial"/>
          <w:i/>
          <w:color w:val="0070C0"/>
          <w:sz w:val="24"/>
          <w:szCs w:val="24"/>
        </w:rPr>
        <w:t>Valor total de despesas empenhadas maior que o valor informado de Dotação Atualizada</w:t>
      </w:r>
    </w:p>
    <w:p w14:paraId="35B9E8DF" w14:textId="77777777" w:rsidR="00CC4DE7" w:rsidRPr="00B5101D" w:rsidRDefault="00CC4DE7" w:rsidP="00CC4DE7">
      <w:pPr>
        <w:ind w:left="-142"/>
        <w:rPr>
          <w:rFonts w:ascii="Arial" w:hAnsi="Arial" w:cs="Arial"/>
          <w:color w:val="000000" w:themeColor="text1"/>
          <w:sz w:val="24"/>
          <w:szCs w:val="24"/>
        </w:rPr>
      </w:pPr>
    </w:p>
    <w:p w14:paraId="38278D60" w14:textId="1A0AD973" w:rsidR="00CC4DE7" w:rsidRPr="00B5101D" w:rsidRDefault="00261026" w:rsidP="003516B3">
      <w:pPr>
        <w:pStyle w:val="PargrafodaLista"/>
        <w:overflowPunct/>
        <w:autoSpaceDE/>
        <w:autoSpaceDN/>
        <w:adjustRightInd/>
        <w:spacing w:after="200" w:line="360" w:lineRule="auto"/>
        <w:ind w:left="0"/>
        <w:jc w:val="both"/>
        <w:textAlignment w:val="auto"/>
        <w:rPr>
          <w:rFonts w:ascii="Arial" w:hAnsi="Arial" w:cs="Arial"/>
          <w:color w:val="000000" w:themeColor="text1"/>
          <w:sz w:val="24"/>
          <w:szCs w:val="24"/>
        </w:rPr>
      </w:pPr>
      <w:r w:rsidRPr="00C05BCF">
        <w:rPr>
          <w:rFonts w:ascii="Arial" w:hAnsi="Arial" w:cs="Arial"/>
          <w:color w:val="548DD4" w:themeColor="text2" w:themeTint="99"/>
          <w:sz w:val="24"/>
          <w:szCs w:val="24"/>
        </w:rPr>
        <w:t xml:space="preserve">Incluido 2024*** </w:t>
      </w:r>
      <w:r w:rsidR="003516B3">
        <w:rPr>
          <w:rFonts w:ascii="Arial" w:hAnsi="Arial" w:cs="Arial"/>
          <w:color w:val="0070C0"/>
          <w:sz w:val="24"/>
          <w:szCs w:val="24"/>
        </w:rPr>
        <w:t xml:space="preserve">z) </w:t>
      </w:r>
      <w:r w:rsidR="00CC4DE7" w:rsidRPr="006A5FB6">
        <w:rPr>
          <w:rFonts w:ascii="Arial" w:hAnsi="Arial" w:cs="Arial"/>
          <w:color w:val="0070C0"/>
          <w:sz w:val="24"/>
          <w:szCs w:val="24"/>
        </w:rPr>
        <w:t>Verificar se a soma dos valores informados no campo “ValorEmpenhado” no arquivo BALEXOD.XML para a chave</w:t>
      </w:r>
      <w:r w:rsidR="00CC4DE7">
        <w:rPr>
          <w:rFonts w:ascii="Arial" w:hAnsi="Arial" w:cs="Arial"/>
          <w:color w:val="0070C0"/>
          <w:sz w:val="24"/>
          <w:szCs w:val="24"/>
        </w:rPr>
        <w:t xml:space="preserve"> </w:t>
      </w:r>
      <w:r w:rsidR="00CC4DE7" w:rsidRPr="006A5FB6">
        <w:rPr>
          <w:rFonts w:ascii="Arial" w:hAnsi="Arial" w:cs="Arial"/>
          <w:i/>
          <w:color w:val="0070C0"/>
          <w:sz w:val="24"/>
          <w:szCs w:val="24"/>
        </w:rPr>
        <w:t>“CodigoUnidadeGestora/CodigoFuncao/CodigoSubFuncao/CategoriaEconomicaDespesa/GrupoNaturezaDespesa/ModalidadeAplicacao/ElementoDespesa/CodigoGrupoFonteDestinacaoRecursos/CodigoEspecificacaoFonteDestinacaoRecursos/CodigoDetalhamentoFonteDestinacaoRecursos/CodigoComplementoFontesDestinacoesRecursos/OrigemRecurso”</w:t>
      </w:r>
      <w:r w:rsidR="00CC4DE7" w:rsidRPr="006A5FB6">
        <w:rPr>
          <w:rFonts w:ascii="Arial" w:hAnsi="Arial" w:cs="Arial"/>
          <w:color w:val="0070C0"/>
          <w:sz w:val="24"/>
          <w:szCs w:val="24"/>
        </w:rPr>
        <w:t xml:space="preserve"> é igual ou menor que o valor informado no campo </w:t>
      </w:r>
      <w:r w:rsidR="00CC4DE7">
        <w:rPr>
          <w:rFonts w:ascii="Arial" w:hAnsi="Arial" w:cs="Arial"/>
          <w:color w:val="0070C0"/>
          <w:sz w:val="24"/>
          <w:szCs w:val="24"/>
        </w:rPr>
        <w:t>“</w:t>
      </w:r>
      <w:r w:rsidR="00CC4DE7" w:rsidRPr="006A5FB6">
        <w:rPr>
          <w:rFonts w:ascii="Arial" w:hAnsi="Arial" w:cs="Arial"/>
          <w:color w:val="0070C0"/>
          <w:sz w:val="24"/>
          <w:szCs w:val="24"/>
        </w:rPr>
        <w:t xml:space="preserve">DotacaoAtualizada” para a mesma chave, no mesmo arquivo, no mês da prestação de contas. (Consistência Impeditiva) </w:t>
      </w:r>
      <w:r w:rsidR="00CC4DE7" w:rsidRPr="006A5FB6">
        <w:rPr>
          <w:rFonts w:ascii="Arial" w:hAnsi="Arial" w:cs="Arial"/>
          <w:b/>
          <w:color w:val="0070C0"/>
          <w:sz w:val="24"/>
          <w:szCs w:val="24"/>
        </w:rPr>
        <w:t>ERRO</w:t>
      </w:r>
      <w:r w:rsidR="00A56E10">
        <w:rPr>
          <w:rFonts w:ascii="Arial" w:hAnsi="Arial" w:cs="Arial"/>
          <w:b/>
          <w:color w:val="0070C0"/>
          <w:sz w:val="24"/>
          <w:szCs w:val="24"/>
        </w:rPr>
        <w:t xml:space="preserve"> 8999</w:t>
      </w:r>
      <w:r w:rsidR="00CC4DE7" w:rsidRPr="006A5FB6">
        <w:rPr>
          <w:rFonts w:ascii="Arial" w:hAnsi="Arial" w:cs="Arial"/>
          <w:b/>
          <w:color w:val="0070C0"/>
          <w:sz w:val="24"/>
          <w:szCs w:val="24"/>
        </w:rPr>
        <w:t xml:space="preserve"> </w:t>
      </w:r>
      <w:r w:rsidR="00CC4DE7" w:rsidRPr="006A5FB6">
        <w:rPr>
          <w:rFonts w:ascii="Arial" w:hAnsi="Arial" w:cs="Arial"/>
          <w:b/>
          <w:color w:val="FF0000"/>
          <w:sz w:val="24"/>
          <w:szCs w:val="24"/>
          <w:highlight w:val="yellow"/>
        </w:rPr>
        <w:t>(Erro no Estado 8112)</w:t>
      </w:r>
    </w:p>
    <w:p w14:paraId="606777F6" w14:textId="77777777" w:rsidR="00CC4DE7" w:rsidRPr="006A5FB6" w:rsidRDefault="00CC4DE7" w:rsidP="00CC4DE7">
      <w:pPr>
        <w:spacing w:line="360" w:lineRule="auto"/>
        <w:jc w:val="both"/>
        <w:rPr>
          <w:rFonts w:ascii="Arial" w:hAnsi="Arial" w:cs="Arial"/>
          <w:color w:val="0070C0"/>
          <w:sz w:val="24"/>
          <w:szCs w:val="24"/>
        </w:rPr>
      </w:pPr>
      <w:r w:rsidRPr="006A5FB6">
        <w:rPr>
          <w:rFonts w:ascii="Arial" w:hAnsi="Arial" w:cs="Arial"/>
          <w:color w:val="0070C0"/>
          <w:sz w:val="24"/>
          <w:szCs w:val="24"/>
          <w:u w:val="single"/>
        </w:rPr>
        <w:t>Caso não encontre valores de dotação atualizada, considerar o valor igual a zero</w:t>
      </w:r>
      <w:r w:rsidRPr="006A5FB6">
        <w:rPr>
          <w:rFonts w:ascii="Arial" w:hAnsi="Arial" w:cs="Arial"/>
          <w:color w:val="0070C0"/>
          <w:sz w:val="24"/>
          <w:szCs w:val="24"/>
        </w:rPr>
        <w:t>.</w:t>
      </w:r>
    </w:p>
    <w:p w14:paraId="7C71FB45" w14:textId="77777777" w:rsidR="00CC4DE7" w:rsidRPr="006A5FB6" w:rsidRDefault="00CC4DE7" w:rsidP="00CC4DE7">
      <w:pPr>
        <w:spacing w:line="360" w:lineRule="auto"/>
        <w:jc w:val="both"/>
        <w:rPr>
          <w:i/>
          <w:color w:val="0070C0"/>
          <w:szCs w:val="24"/>
        </w:rPr>
      </w:pPr>
      <w:r w:rsidRPr="006A5FB6">
        <w:rPr>
          <w:rFonts w:ascii="Arial" w:hAnsi="Arial" w:cs="Arial"/>
          <w:b/>
          <w:color w:val="0070C0"/>
          <w:sz w:val="24"/>
          <w:szCs w:val="24"/>
        </w:rPr>
        <w:t>Mensagem</w:t>
      </w:r>
      <w:r w:rsidRPr="006A5FB6">
        <w:rPr>
          <w:rFonts w:ascii="Arial" w:hAnsi="Arial" w:cs="Arial"/>
          <w:color w:val="0070C0"/>
          <w:sz w:val="24"/>
          <w:szCs w:val="24"/>
        </w:rPr>
        <w:t xml:space="preserve">: </w:t>
      </w:r>
      <w:r w:rsidRPr="006A5FB6">
        <w:rPr>
          <w:rFonts w:ascii="Arial" w:hAnsi="Arial" w:cs="Arial"/>
          <w:i/>
          <w:color w:val="0070C0"/>
          <w:sz w:val="24"/>
          <w:szCs w:val="24"/>
        </w:rPr>
        <w:t>Valor empenhado maior que o valor informado de Dotação Atualizada para a dotação (informar a chave)</w:t>
      </w:r>
    </w:p>
    <w:p w14:paraId="4124AB63" w14:textId="77777777" w:rsidR="00B51677" w:rsidRDefault="00B51677" w:rsidP="006133BB">
      <w:pPr>
        <w:spacing w:line="360" w:lineRule="auto"/>
        <w:jc w:val="both"/>
        <w:rPr>
          <w:rFonts w:ascii="Arial" w:hAnsi="Arial" w:cs="Arial"/>
          <w:bCs/>
          <w:sz w:val="24"/>
          <w:szCs w:val="24"/>
        </w:rPr>
      </w:pPr>
    </w:p>
    <w:p w14:paraId="3B80175B" w14:textId="77777777" w:rsidR="003669F3" w:rsidRPr="00C05BCF" w:rsidRDefault="003669F3" w:rsidP="00BE3DBC">
      <w:pPr>
        <w:pStyle w:val="NormalWeb"/>
        <w:spacing w:after="120" w:afterAutospacing="0" w:line="360" w:lineRule="auto"/>
        <w:jc w:val="both"/>
        <w:rPr>
          <w:color w:val="548DD4" w:themeColor="text2" w:themeTint="99"/>
        </w:rPr>
      </w:pPr>
      <w:r w:rsidRPr="00C05BCF">
        <w:rPr>
          <w:rStyle w:val="Forte"/>
          <w:color w:val="548DD4" w:themeColor="text2" w:themeTint="99"/>
          <w:u w:val="single"/>
        </w:rPr>
        <w:t>Consistência Indicativa até a PCM de junho/2024</w:t>
      </w:r>
    </w:p>
    <w:p w14:paraId="545E9D3E" w14:textId="67F8C70D" w:rsidR="003669F3" w:rsidRPr="00C05BCF" w:rsidRDefault="007E4372" w:rsidP="00BE3DBC">
      <w:pPr>
        <w:pStyle w:val="NormalWeb"/>
        <w:spacing w:after="120" w:afterAutospacing="0" w:line="360" w:lineRule="auto"/>
        <w:jc w:val="both"/>
        <w:rPr>
          <w:color w:val="548DD4" w:themeColor="text2" w:themeTint="99"/>
        </w:rPr>
      </w:pPr>
      <w:r w:rsidRPr="00C05BCF">
        <w:rPr>
          <w:rFonts w:ascii="Arial" w:hAnsi="Arial" w:cs="Arial"/>
          <w:color w:val="548DD4" w:themeColor="text2" w:themeTint="99"/>
        </w:rPr>
        <w:t xml:space="preserve">Incluido 2024*** </w:t>
      </w:r>
      <w:r w:rsidR="00C05BCF" w:rsidRPr="00C05BCF">
        <w:rPr>
          <w:rFonts w:ascii="Arial" w:hAnsi="Arial" w:cs="Arial"/>
          <w:color w:val="548DD4" w:themeColor="text2" w:themeTint="99"/>
        </w:rPr>
        <w:t xml:space="preserve">aa) </w:t>
      </w:r>
      <w:r w:rsidR="003669F3" w:rsidRPr="00C05BCF">
        <w:rPr>
          <w:color w:val="548DD4" w:themeColor="text2" w:themeTint="99"/>
        </w:rPr>
        <w:t xml:space="preserve">Verificar no BALEXOD.XML do mês da prestação de contas, se o valor da despesa empenhada (ValorEmpenhado) é maior que zero para cada uma das NDs 3.1.91.86.00, </w:t>
      </w:r>
      <w:r w:rsidR="00B92E94" w:rsidRPr="00C05BCF">
        <w:rPr>
          <w:rFonts w:ascii="Arial" w:hAnsi="Arial" w:cs="Arial"/>
          <w:color w:val="548DD4" w:themeColor="text2" w:themeTint="99"/>
        </w:rPr>
        <w:t xml:space="preserve">3.3.20.93.01, 3.3.20.93.02, 3.3.30.93.01, 3.3.30.93.02, 3.3.40.93.01, 3.3.40.93.02, </w:t>
      </w:r>
      <w:r w:rsidR="003669F3" w:rsidRPr="00C05BCF">
        <w:rPr>
          <w:color w:val="548DD4" w:themeColor="text2" w:themeTint="99"/>
        </w:rPr>
        <w:t>3.3.90.86.00 e 3.3.91.86.00 (CategoriaEconomicaDespesa. GrupoNaturezaDespesa. ModalidadeAplicacao. ElementoDespesa. SubElementoDespesa)</w:t>
      </w:r>
      <w:r w:rsidR="004F3A02" w:rsidRPr="00C05BCF">
        <w:rPr>
          <w:color w:val="548DD4" w:themeColor="text2" w:themeTint="99"/>
        </w:rPr>
        <w:t>. (</w:t>
      </w:r>
      <w:r w:rsidR="004F3A02" w:rsidRPr="00C05BCF">
        <w:rPr>
          <w:color w:val="548DD4" w:themeColor="text2" w:themeTint="99"/>
          <w:u w:val="single"/>
        </w:rPr>
        <w:t xml:space="preserve">Consistência </w:t>
      </w:r>
      <w:proofErr w:type="gramStart"/>
      <w:r w:rsidR="004F3A02" w:rsidRPr="00C05BCF">
        <w:rPr>
          <w:color w:val="548DD4" w:themeColor="text2" w:themeTint="99"/>
          <w:u w:val="single"/>
        </w:rPr>
        <w:t>Indicativa</w:t>
      </w:r>
      <w:r w:rsidR="004F3A02" w:rsidRPr="00C05BCF">
        <w:rPr>
          <w:color w:val="548DD4" w:themeColor="text2" w:themeTint="99"/>
        </w:rPr>
        <w:t>)  ERRO</w:t>
      </w:r>
      <w:proofErr w:type="gramEnd"/>
      <w:r w:rsidR="004F3A02" w:rsidRPr="00C05BCF">
        <w:rPr>
          <w:color w:val="548DD4" w:themeColor="text2" w:themeTint="99"/>
        </w:rPr>
        <w:t xml:space="preserve"> 9148</w:t>
      </w:r>
    </w:p>
    <w:p w14:paraId="4CC3348E" w14:textId="18077227" w:rsidR="003669F3" w:rsidRPr="00C05BCF" w:rsidRDefault="00FB2737" w:rsidP="00BE3DBC">
      <w:pPr>
        <w:pStyle w:val="NormalWeb"/>
        <w:spacing w:before="0" w:beforeAutospacing="0" w:after="0" w:afterAutospacing="0" w:line="360" w:lineRule="auto"/>
        <w:jc w:val="both"/>
        <w:rPr>
          <w:color w:val="548DD4" w:themeColor="text2" w:themeTint="99"/>
        </w:rPr>
      </w:pPr>
      <w:r w:rsidRPr="00C05BCF">
        <w:rPr>
          <w:b/>
          <w:bCs/>
          <w:i/>
          <w:iCs/>
          <w:color w:val="548DD4" w:themeColor="text2" w:themeTint="99"/>
        </w:rPr>
        <w:t>Mensagem</w:t>
      </w:r>
      <w:r w:rsidRPr="00C05BCF">
        <w:rPr>
          <w:i/>
          <w:iCs/>
          <w:color w:val="548DD4" w:themeColor="text2" w:themeTint="99"/>
        </w:rPr>
        <w:t xml:space="preserve">: </w:t>
      </w:r>
      <w:r w:rsidR="003669F3" w:rsidRPr="00C05BCF">
        <w:rPr>
          <w:i/>
          <w:iCs/>
          <w:color w:val="548DD4" w:themeColor="text2" w:themeTint="99"/>
        </w:rPr>
        <w:t>Despesa empenhada na natureza de despesa (informar a ND) no valor de R$ (informar o valor). “Compensações financeiras entre regimes de previdência devem ser lançadas na ND 3.1.90.86.00, tendo em vista que estas despesas devem ser tratadas como pagamento de aposentadorias, conforme o entendimento do MCASP, 10ª edição, pág. 444, válido para o exercício de 2024</w:t>
      </w:r>
      <w:r w:rsidR="003669F3" w:rsidRPr="00C05BCF">
        <w:rPr>
          <w:color w:val="548DD4" w:themeColor="text2" w:themeTint="99"/>
        </w:rPr>
        <w:t xml:space="preserve">”. </w:t>
      </w:r>
      <w:r w:rsidR="003669F3" w:rsidRPr="00C05BCF">
        <w:rPr>
          <w:rStyle w:val="Forte"/>
          <w:color w:val="548DD4" w:themeColor="text2" w:themeTint="99"/>
        </w:rPr>
        <w:t>Devem ser feitos os ajustes necessários</w:t>
      </w:r>
      <w:r w:rsidR="003669F3" w:rsidRPr="00C05BCF">
        <w:rPr>
          <w:color w:val="548DD4" w:themeColor="text2" w:themeTint="99"/>
        </w:rPr>
        <w:t xml:space="preserve">. </w:t>
      </w:r>
      <w:r w:rsidR="003669F3" w:rsidRPr="00C05BCF">
        <w:rPr>
          <w:rStyle w:val="Forte"/>
          <w:color w:val="548DD4" w:themeColor="text2" w:themeTint="99"/>
        </w:rPr>
        <w:t>Esta consistência será impeditiva a partir da prestação de contas de JULHO/2024</w:t>
      </w:r>
      <w:r w:rsidR="003669F3" w:rsidRPr="00C05BCF">
        <w:rPr>
          <w:color w:val="548DD4" w:themeColor="text2" w:themeTint="99"/>
        </w:rPr>
        <w:t>.   </w:t>
      </w:r>
    </w:p>
    <w:p w14:paraId="5CBF2333" w14:textId="77777777" w:rsidR="00B51677" w:rsidRPr="00BE3DBC" w:rsidRDefault="00B51677" w:rsidP="00BE3DBC">
      <w:pPr>
        <w:spacing w:line="360" w:lineRule="auto"/>
        <w:jc w:val="both"/>
        <w:rPr>
          <w:rFonts w:ascii="Arial" w:hAnsi="Arial" w:cs="Arial"/>
          <w:bCs/>
          <w:color w:val="00B050"/>
          <w:sz w:val="24"/>
          <w:szCs w:val="24"/>
        </w:rPr>
      </w:pPr>
    </w:p>
    <w:p w14:paraId="48CB514B" w14:textId="77777777" w:rsidR="002845B7" w:rsidRPr="00C05BCF" w:rsidRDefault="002845B7" w:rsidP="002845B7">
      <w:pPr>
        <w:pStyle w:val="NormalWeb"/>
        <w:spacing w:after="120" w:afterAutospacing="0" w:line="360" w:lineRule="auto"/>
        <w:rPr>
          <w:color w:val="548DD4" w:themeColor="text2" w:themeTint="99"/>
        </w:rPr>
      </w:pPr>
      <w:r w:rsidRPr="00C05BCF">
        <w:rPr>
          <w:rStyle w:val="Forte"/>
          <w:color w:val="548DD4" w:themeColor="text2" w:themeTint="99"/>
          <w:u w:val="single"/>
        </w:rPr>
        <w:t>Consistência Impeditiva a partir da PCM de julho/2024</w:t>
      </w:r>
    </w:p>
    <w:p w14:paraId="35570C6F" w14:textId="48C56A4C" w:rsidR="002845B7" w:rsidRPr="00C05BCF" w:rsidRDefault="00C05BCF" w:rsidP="002845B7">
      <w:pPr>
        <w:pStyle w:val="NormalWeb"/>
        <w:spacing w:after="120" w:afterAutospacing="0" w:line="360" w:lineRule="auto"/>
        <w:jc w:val="both"/>
        <w:rPr>
          <w:color w:val="548DD4" w:themeColor="text2" w:themeTint="99"/>
        </w:rPr>
      </w:pPr>
      <w:r w:rsidRPr="00C05BCF">
        <w:rPr>
          <w:rFonts w:ascii="Arial" w:hAnsi="Arial" w:cs="Arial"/>
          <w:color w:val="548DD4" w:themeColor="text2" w:themeTint="99"/>
        </w:rPr>
        <w:t>Incluido 2024**</w:t>
      </w:r>
      <w:proofErr w:type="gramStart"/>
      <w:r w:rsidRPr="00C05BCF">
        <w:rPr>
          <w:rFonts w:ascii="Arial" w:hAnsi="Arial" w:cs="Arial"/>
          <w:color w:val="548DD4" w:themeColor="text2" w:themeTint="99"/>
        </w:rPr>
        <w:t>*  ab</w:t>
      </w:r>
      <w:proofErr w:type="gramEnd"/>
      <w:r w:rsidRPr="00C05BCF">
        <w:rPr>
          <w:rFonts w:ascii="Arial" w:hAnsi="Arial" w:cs="Arial"/>
          <w:color w:val="548DD4" w:themeColor="text2" w:themeTint="99"/>
        </w:rPr>
        <w:t xml:space="preserve">) </w:t>
      </w:r>
      <w:r w:rsidR="002845B7" w:rsidRPr="00C05BCF">
        <w:rPr>
          <w:color w:val="548DD4" w:themeColor="text2" w:themeTint="99"/>
        </w:rPr>
        <w:t xml:space="preserve">Verificar no BALEXOD.XML do mês da prestação de contas, se o valor da despesa empenhada (ValorEmpenhado) é maior que zero para cada uma das NDs 3.1.91.86.00, </w:t>
      </w:r>
      <w:r w:rsidR="00216ED8" w:rsidRPr="00C05BCF">
        <w:rPr>
          <w:rFonts w:ascii="Arial" w:hAnsi="Arial" w:cs="Arial"/>
          <w:color w:val="548DD4" w:themeColor="text2" w:themeTint="99"/>
        </w:rPr>
        <w:t xml:space="preserve">3.3.20.93.01, 3.3.20.93.02, 3.3.30.93.01, 3.3.30.93.02, 3.3.40.93.01, 3.3.40.93.02, </w:t>
      </w:r>
      <w:r w:rsidR="002845B7" w:rsidRPr="00C05BCF">
        <w:rPr>
          <w:color w:val="548DD4" w:themeColor="text2" w:themeTint="99"/>
        </w:rPr>
        <w:t xml:space="preserve">3.3.90.86.00 e 3.3.91.86.00 (CategoriaEconomicaDespesa. GrupoNaturezaDespesa. ModalidadeAplicacao. ElementoDespesa. SubElementoDespesa). </w:t>
      </w:r>
      <w:r w:rsidR="002845B7" w:rsidRPr="00C05BCF">
        <w:rPr>
          <w:color w:val="548DD4" w:themeColor="text2" w:themeTint="99"/>
          <w:u w:val="single"/>
        </w:rPr>
        <w:t xml:space="preserve">Consistência </w:t>
      </w:r>
      <w:r w:rsidR="00FF3D3C" w:rsidRPr="00C05BCF">
        <w:rPr>
          <w:color w:val="548DD4" w:themeColor="text2" w:themeTint="99"/>
          <w:u w:val="single"/>
        </w:rPr>
        <w:t>Impeditiva</w:t>
      </w:r>
      <w:r w:rsidR="00FF3D3C" w:rsidRPr="00C05BCF">
        <w:rPr>
          <w:color w:val="548DD4" w:themeColor="text2" w:themeTint="99"/>
        </w:rPr>
        <w:t>. ERRO 9149</w:t>
      </w:r>
    </w:p>
    <w:p w14:paraId="6784E0C7" w14:textId="26AEEA14" w:rsidR="002845B7" w:rsidRPr="00C05BCF" w:rsidRDefault="00FF3D3C" w:rsidP="002845B7">
      <w:pPr>
        <w:pStyle w:val="NormalWeb"/>
        <w:spacing w:before="0" w:beforeAutospacing="0" w:after="0" w:afterAutospacing="0" w:line="360" w:lineRule="auto"/>
        <w:jc w:val="both"/>
        <w:rPr>
          <w:color w:val="548DD4" w:themeColor="text2" w:themeTint="99"/>
        </w:rPr>
      </w:pPr>
      <w:r w:rsidRPr="00C05BCF">
        <w:rPr>
          <w:b/>
          <w:bCs/>
          <w:color w:val="548DD4" w:themeColor="text2" w:themeTint="99"/>
        </w:rPr>
        <w:t>Mensagem</w:t>
      </w:r>
      <w:r w:rsidR="002845B7" w:rsidRPr="00C05BCF">
        <w:rPr>
          <w:color w:val="548DD4" w:themeColor="text2" w:themeTint="99"/>
        </w:rPr>
        <w:t xml:space="preserve">: </w:t>
      </w:r>
      <w:r w:rsidR="002845B7" w:rsidRPr="00C05BCF">
        <w:rPr>
          <w:i/>
          <w:iCs/>
          <w:color w:val="548DD4" w:themeColor="text2" w:themeTint="99"/>
        </w:rPr>
        <w:t>Despesa empenhada na natureza de despesa (informar a ND) no valor de R</w:t>
      </w:r>
      <w:proofErr w:type="gramStart"/>
      <w:r w:rsidR="002845B7" w:rsidRPr="00C05BCF">
        <w:rPr>
          <w:i/>
          <w:iCs/>
          <w:color w:val="548DD4" w:themeColor="text2" w:themeTint="99"/>
        </w:rPr>
        <w:t>$  (</w:t>
      </w:r>
      <w:proofErr w:type="gramEnd"/>
      <w:r w:rsidR="002845B7" w:rsidRPr="00C05BCF">
        <w:rPr>
          <w:i/>
          <w:iCs/>
          <w:color w:val="548DD4" w:themeColor="text2" w:themeTint="99"/>
        </w:rPr>
        <w:t>informar o valor) “Compensações financeiras entre regimes de previdência devem ser lançadas na ND 3.1.90.86.00, tendo em vista que  estas despesas devem ser tratadas como pagamento de aposentadorias, conforme o entendimento do MCASP, 10ª edição, pág. 444, válido para o exercício de 2024</w:t>
      </w:r>
      <w:r w:rsidR="002845B7" w:rsidRPr="00C05BCF">
        <w:rPr>
          <w:color w:val="548DD4" w:themeColor="text2" w:themeTint="99"/>
        </w:rPr>
        <w:t xml:space="preserve">”. </w:t>
      </w:r>
      <w:r w:rsidR="002845B7" w:rsidRPr="00C05BCF">
        <w:rPr>
          <w:rStyle w:val="Forte"/>
          <w:color w:val="548DD4" w:themeColor="text2" w:themeTint="99"/>
        </w:rPr>
        <w:t>Devem ser feitos os ajustes necessários</w:t>
      </w:r>
      <w:r w:rsidR="002845B7" w:rsidRPr="00C05BCF">
        <w:rPr>
          <w:color w:val="548DD4" w:themeColor="text2" w:themeTint="99"/>
        </w:rPr>
        <w:t xml:space="preserve">. </w:t>
      </w:r>
    </w:p>
    <w:p w14:paraId="6FB0260E" w14:textId="77777777" w:rsidR="002845B7" w:rsidRPr="002845B7" w:rsidRDefault="002845B7" w:rsidP="002845B7">
      <w:pPr>
        <w:pStyle w:val="NormalWeb"/>
        <w:spacing w:after="120" w:afterAutospacing="0" w:line="360" w:lineRule="auto"/>
        <w:jc w:val="both"/>
        <w:rPr>
          <w:color w:val="00B050"/>
        </w:rPr>
      </w:pPr>
      <w:r w:rsidRPr="002845B7">
        <w:rPr>
          <w:color w:val="00B050"/>
        </w:rPr>
        <w:t> </w:t>
      </w:r>
    </w:p>
    <w:p w14:paraId="0AEA6924" w14:textId="77777777" w:rsidR="00B51677" w:rsidRPr="006133BB" w:rsidRDefault="00B51677" w:rsidP="006133BB">
      <w:pPr>
        <w:spacing w:line="360" w:lineRule="auto"/>
        <w:jc w:val="both"/>
        <w:rPr>
          <w:rFonts w:ascii="Arial" w:hAnsi="Arial" w:cs="Arial"/>
          <w:bCs/>
          <w:sz w:val="24"/>
          <w:szCs w:val="24"/>
        </w:rPr>
      </w:pPr>
    </w:p>
    <w:p w14:paraId="05BA7859" w14:textId="77777777" w:rsidR="00BC3E2D" w:rsidRDefault="00BC3E2D" w:rsidP="00D37C81">
      <w:pPr>
        <w:jc w:val="both"/>
        <w:rPr>
          <w:i/>
          <w:sz w:val="24"/>
          <w:szCs w:val="24"/>
        </w:rPr>
      </w:pPr>
    </w:p>
    <w:p w14:paraId="5DA7B0DE" w14:textId="77777777" w:rsidR="007734F3" w:rsidRPr="00107619" w:rsidRDefault="007734F3" w:rsidP="000172EF">
      <w:pPr>
        <w:pStyle w:val="Ttulo2"/>
      </w:pPr>
      <w:r>
        <w:t> </w:t>
      </w:r>
      <w:bookmarkStart w:id="3" w:name="_Toc27575059"/>
      <w:r w:rsidRPr="00107619">
        <w:t>BALEXOR.XML – Balancete da Execução Orçamentária da Receita</w:t>
      </w:r>
      <w:bookmarkEnd w:id="3"/>
    </w:p>
    <w:p w14:paraId="053919E1" w14:textId="77777777" w:rsidR="007734F3" w:rsidRDefault="007734F3" w:rsidP="007734F3">
      <w:pPr>
        <w:jc w:val="both"/>
        <w:rPr>
          <w:rFonts w:ascii="Arial" w:hAnsi="Arial" w:cs="Arial"/>
          <w:b/>
          <w:i/>
        </w:rPr>
      </w:pPr>
    </w:p>
    <w:p w14:paraId="7AA28F6C" w14:textId="6B418A2E" w:rsidR="002F63BB" w:rsidRPr="00B460C4" w:rsidRDefault="002E6E2C" w:rsidP="002F63BB">
      <w:pPr>
        <w:pStyle w:val="Default"/>
        <w:spacing w:line="360" w:lineRule="auto"/>
        <w:jc w:val="both"/>
        <w:rPr>
          <w:rFonts w:ascii="Arial" w:hAnsi="Arial" w:cs="Arial"/>
          <w:color w:val="000000" w:themeColor="text1"/>
        </w:rPr>
      </w:pPr>
      <w:r w:rsidRPr="00B460C4">
        <w:rPr>
          <w:rFonts w:ascii="Arial" w:hAnsi="Arial" w:cs="Arial"/>
          <w:color w:val="000000" w:themeColor="text1"/>
        </w:rPr>
        <w:t>a</w:t>
      </w:r>
      <w:r w:rsidR="002F63BB" w:rsidRPr="00B460C4">
        <w:rPr>
          <w:rFonts w:ascii="Arial" w:hAnsi="Arial" w:cs="Arial"/>
          <w:color w:val="000000" w:themeColor="text1"/>
        </w:rPr>
        <w:t xml:space="preserve">) Verificar se código da receita </w:t>
      </w:r>
      <w:r w:rsidR="00311BAA" w:rsidRPr="00B460C4">
        <w:rPr>
          <w:rFonts w:ascii="Arial" w:hAnsi="Arial" w:cs="Arial"/>
          <w:color w:val="000000" w:themeColor="text1"/>
        </w:rPr>
        <w:t>(Categoria Econômica/Origem/Espécie/Detalhamento1/Detalhamento2/ Detalhamento3/Tipo da Receita)</w:t>
      </w:r>
      <w:r w:rsidR="002F63BB" w:rsidRPr="00B460C4">
        <w:rPr>
          <w:rFonts w:ascii="Arial" w:hAnsi="Arial" w:cs="Arial"/>
          <w:color w:val="000000" w:themeColor="text1"/>
        </w:rPr>
        <w:t xml:space="preserve"> consta da Tabela Auxiliar</w:t>
      </w:r>
      <w:r w:rsidR="00BD25FB" w:rsidRPr="00B460C4">
        <w:rPr>
          <w:rFonts w:ascii="Arial" w:hAnsi="Arial" w:cs="Arial"/>
          <w:color w:val="000000" w:themeColor="text1"/>
        </w:rPr>
        <w:t xml:space="preserve"> Ementário da Receita</w:t>
      </w:r>
      <w:r w:rsidR="00D93912" w:rsidRPr="00B460C4">
        <w:rPr>
          <w:rFonts w:ascii="Arial" w:hAnsi="Arial" w:cs="Arial"/>
          <w:color w:val="000000" w:themeColor="text1"/>
        </w:rPr>
        <w:t>, e campo Valorizavel = ‘S’</w:t>
      </w:r>
      <w:r w:rsidR="002F63BB" w:rsidRPr="00B460C4">
        <w:rPr>
          <w:rFonts w:ascii="Arial" w:hAnsi="Arial" w:cs="Arial"/>
          <w:color w:val="000000" w:themeColor="text1"/>
        </w:rPr>
        <w:t xml:space="preserve"> </w:t>
      </w:r>
      <w:r w:rsidR="00FD5CFB" w:rsidRPr="00B460C4">
        <w:rPr>
          <w:rFonts w:ascii="Arial" w:hAnsi="Arial" w:cs="Arial"/>
          <w:color w:val="000000" w:themeColor="text1"/>
        </w:rPr>
        <w:t xml:space="preserve">e </w:t>
      </w:r>
      <w:r w:rsidR="00FD5CFB" w:rsidRPr="00B460C4">
        <w:rPr>
          <w:rFonts w:ascii="Arial" w:hAnsi="Arial" w:cs="Arial"/>
          <w:bCs/>
          <w:color w:val="000000" w:themeColor="text1"/>
        </w:rPr>
        <w:t xml:space="preserve">Ente que utiliza = </w:t>
      </w:r>
      <w:r w:rsidR="00E3278D" w:rsidRPr="0089271C">
        <w:rPr>
          <w:rFonts w:ascii="Arial" w:hAnsi="Arial" w:cs="Arial"/>
          <w:bCs/>
          <w:color w:val="auto"/>
        </w:rPr>
        <w:t xml:space="preserve">M/C ou E/M/C </w:t>
      </w:r>
      <w:r w:rsidR="002F63BB" w:rsidRPr="00B460C4">
        <w:rPr>
          <w:rFonts w:ascii="Arial" w:hAnsi="Arial" w:cs="Arial"/>
          <w:color w:val="000000" w:themeColor="text1"/>
        </w:rPr>
        <w:t>(</w:t>
      </w:r>
      <w:r w:rsidR="002F63BB" w:rsidRPr="00B460C4">
        <w:rPr>
          <w:rFonts w:ascii="Arial" w:hAnsi="Arial" w:cs="Arial"/>
          <w:color w:val="000000" w:themeColor="text1"/>
          <w:u w:val="single"/>
        </w:rPr>
        <w:t xml:space="preserve">Consistência </w:t>
      </w:r>
      <w:proofErr w:type="gramStart"/>
      <w:r w:rsidR="002F63BB" w:rsidRPr="00B460C4">
        <w:rPr>
          <w:rFonts w:ascii="Arial" w:hAnsi="Arial" w:cs="Arial"/>
          <w:color w:val="000000" w:themeColor="text1"/>
          <w:u w:val="single"/>
        </w:rPr>
        <w:t>Impeditiva</w:t>
      </w:r>
      <w:r w:rsidR="002F63BB" w:rsidRPr="00B460C4">
        <w:rPr>
          <w:rFonts w:ascii="Arial" w:hAnsi="Arial" w:cs="Arial"/>
          <w:color w:val="000000" w:themeColor="text1"/>
        </w:rPr>
        <w:t xml:space="preserve">)  </w:t>
      </w:r>
      <w:r w:rsidR="00315DDC" w:rsidRPr="00B460C4">
        <w:rPr>
          <w:b/>
          <w:i/>
          <w:color w:val="000000" w:themeColor="text1"/>
          <w:sz w:val="28"/>
          <w:szCs w:val="28"/>
        </w:rPr>
        <w:t>ERRO</w:t>
      </w:r>
      <w:proofErr w:type="gramEnd"/>
      <w:r w:rsidR="00315DDC" w:rsidRPr="00B460C4">
        <w:rPr>
          <w:rFonts w:ascii="Arial" w:hAnsi="Arial" w:cs="Arial"/>
          <w:b/>
          <w:i/>
          <w:color w:val="000000" w:themeColor="text1"/>
        </w:rPr>
        <w:t xml:space="preserve"> </w:t>
      </w:r>
      <w:r w:rsidR="00794F75" w:rsidRPr="00B460C4">
        <w:rPr>
          <w:rFonts w:ascii="Arial" w:hAnsi="Arial" w:cs="Arial"/>
          <w:b/>
          <w:i/>
          <w:color w:val="000000" w:themeColor="text1"/>
        </w:rPr>
        <w:t>6697</w:t>
      </w:r>
      <w:r w:rsidR="00FD5CFB" w:rsidRPr="00B460C4">
        <w:rPr>
          <w:rFonts w:ascii="Arial" w:hAnsi="Arial" w:cs="Arial"/>
          <w:b/>
          <w:i/>
          <w:color w:val="000000" w:themeColor="text1"/>
        </w:rPr>
        <w:t xml:space="preserve"> </w:t>
      </w:r>
    </w:p>
    <w:p w14:paraId="49651566" w14:textId="65759595" w:rsidR="002F63BB" w:rsidRPr="00B460C4" w:rsidRDefault="002F63BB" w:rsidP="002F63BB">
      <w:pPr>
        <w:spacing w:line="360" w:lineRule="auto"/>
        <w:jc w:val="both"/>
        <w:rPr>
          <w:rFonts w:ascii="Arial" w:hAnsi="Arial" w:cs="Arial"/>
          <w:i/>
          <w:color w:val="000000" w:themeColor="text1"/>
          <w:sz w:val="24"/>
          <w:szCs w:val="24"/>
        </w:rPr>
      </w:pPr>
      <w:r w:rsidRPr="00B460C4">
        <w:rPr>
          <w:b/>
          <w:bCs/>
          <w:i/>
          <w:color w:val="000000" w:themeColor="text1"/>
          <w:sz w:val="24"/>
          <w:szCs w:val="24"/>
        </w:rPr>
        <w:t>Mensagem:</w:t>
      </w:r>
      <w:r w:rsidRPr="00B460C4">
        <w:rPr>
          <w:rFonts w:ascii="Arial" w:hAnsi="Arial" w:cs="Arial"/>
          <w:i/>
          <w:color w:val="000000" w:themeColor="text1"/>
          <w:sz w:val="24"/>
          <w:szCs w:val="24"/>
        </w:rPr>
        <w:t> “Código de receita</w:t>
      </w:r>
      <w:r w:rsidR="00B04DDD" w:rsidRPr="00B460C4">
        <w:rPr>
          <w:rFonts w:ascii="Arial" w:hAnsi="Arial" w:cs="Arial"/>
          <w:i/>
          <w:color w:val="000000" w:themeColor="text1"/>
          <w:sz w:val="24"/>
          <w:szCs w:val="24"/>
        </w:rPr>
        <w:t xml:space="preserve"> </w:t>
      </w:r>
      <w:r w:rsidR="008378A0" w:rsidRPr="00B460C4">
        <w:rPr>
          <w:rFonts w:ascii="Arial" w:hAnsi="Arial" w:cs="Arial"/>
          <w:i/>
          <w:color w:val="000000" w:themeColor="text1"/>
          <w:sz w:val="24"/>
          <w:szCs w:val="24"/>
        </w:rPr>
        <w:t xml:space="preserve">(Categoria Econômica=&lt;CategoriaEconomica&gt; / Origem=&lt;Origem&gt; / Espécie=&lt;Especie&gt; / Detalhamento1= &lt;Detalhamento1&gt; / Detalhamento2=&lt;Detalhamento2&gt; / Detalhamento3=&lt;Detalhamento3&gt; / Tipo=&lt;Tipo&gt;) </w:t>
      </w:r>
      <w:r w:rsidRPr="00B460C4">
        <w:rPr>
          <w:rFonts w:ascii="Arial" w:hAnsi="Arial" w:cs="Arial"/>
          <w:i/>
          <w:color w:val="000000" w:themeColor="text1"/>
          <w:sz w:val="24"/>
          <w:szCs w:val="24"/>
        </w:rPr>
        <w:t xml:space="preserve">não consta da Tabela Auxiliar </w:t>
      </w:r>
      <w:r w:rsidR="00BD25FB" w:rsidRPr="00B460C4">
        <w:rPr>
          <w:rFonts w:ascii="Arial" w:hAnsi="Arial" w:cs="Arial"/>
          <w:color w:val="000000" w:themeColor="text1"/>
          <w:sz w:val="24"/>
          <w:szCs w:val="24"/>
        </w:rPr>
        <w:t>EMENTÁRIO DA RECEITA</w:t>
      </w:r>
      <w:r w:rsidR="00FD5CFB" w:rsidRPr="00B460C4">
        <w:rPr>
          <w:rFonts w:ascii="Arial" w:hAnsi="Arial" w:cs="Arial"/>
          <w:color w:val="000000" w:themeColor="text1"/>
          <w:sz w:val="24"/>
          <w:szCs w:val="24"/>
        </w:rPr>
        <w:t xml:space="preserve"> </w:t>
      </w:r>
      <w:r w:rsidR="00FD5CFB" w:rsidRPr="00B460C4">
        <w:rPr>
          <w:rFonts w:ascii="Arial" w:hAnsi="Arial" w:cs="Arial"/>
          <w:i/>
          <w:color w:val="000000" w:themeColor="text1"/>
          <w:sz w:val="24"/>
          <w:szCs w:val="24"/>
        </w:rPr>
        <w:t>ou não deve ser utilizada por Consórcios”.</w:t>
      </w:r>
    </w:p>
    <w:p w14:paraId="0E602DB6" w14:textId="77777777" w:rsidR="002F63BB" w:rsidRPr="005C58B8" w:rsidRDefault="002F63BB" w:rsidP="002F63BB">
      <w:pPr>
        <w:spacing w:line="360" w:lineRule="auto"/>
        <w:jc w:val="both"/>
        <w:rPr>
          <w:rFonts w:ascii="Arial" w:hAnsi="Arial" w:cs="Arial"/>
          <w:b/>
        </w:rPr>
      </w:pPr>
    </w:p>
    <w:p w14:paraId="1AC64E66" w14:textId="72B90C0B" w:rsidR="002F63BB" w:rsidRPr="005C58B8" w:rsidRDefault="002E6E2C" w:rsidP="002F63BB">
      <w:pPr>
        <w:pStyle w:val="Default"/>
        <w:spacing w:line="360" w:lineRule="auto"/>
        <w:jc w:val="both"/>
        <w:rPr>
          <w:rFonts w:ascii="Arial" w:hAnsi="Arial" w:cs="Arial"/>
          <w:color w:val="auto"/>
        </w:rPr>
      </w:pPr>
      <w:r w:rsidRPr="005C58B8">
        <w:rPr>
          <w:rFonts w:ascii="Arial" w:hAnsi="Arial" w:cs="Arial"/>
          <w:color w:val="auto"/>
        </w:rPr>
        <w:t>b</w:t>
      </w:r>
      <w:r w:rsidR="002F63BB" w:rsidRPr="005C58B8">
        <w:rPr>
          <w:rFonts w:ascii="Arial" w:hAnsi="Arial" w:cs="Arial"/>
          <w:color w:val="auto"/>
        </w:rPr>
        <w:t xml:space="preserve">) Verificar se o código do grupo de fonte/destinação de recursos consta na Tabela </w:t>
      </w:r>
      <w:r w:rsidR="00BD25FB" w:rsidRPr="005C58B8">
        <w:rPr>
          <w:rFonts w:ascii="Arial" w:hAnsi="Arial" w:cs="Arial"/>
          <w:color w:val="auto"/>
        </w:rPr>
        <w:t>Grupo de Fonte/Destinação de Recursos</w:t>
      </w:r>
      <w:r w:rsidR="002F63BB" w:rsidRPr="005C58B8">
        <w:rPr>
          <w:rFonts w:ascii="Arial" w:hAnsi="Arial" w:cs="Arial"/>
          <w:color w:val="auto"/>
        </w:rPr>
        <w:t xml:space="preserve">. </w:t>
      </w:r>
      <w:r w:rsidR="008316EA" w:rsidRPr="005C58B8">
        <w:rPr>
          <w:rFonts w:ascii="Arial" w:hAnsi="Arial" w:cs="Arial"/>
          <w:color w:val="auto"/>
        </w:rPr>
        <w:t xml:space="preserve">Verificar Início e Fim de Vigência da fonte </w:t>
      </w:r>
      <w:r w:rsidR="002F63BB" w:rsidRPr="005C58B8">
        <w:rPr>
          <w:rFonts w:ascii="Arial" w:hAnsi="Arial" w:cs="Arial"/>
          <w:color w:val="auto"/>
        </w:rPr>
        <w:t>(</w:t>
      </w:r>
      <w:r w:rsidR="002F63BB" w:rsidRPr="005C58B8">
        <w:rPr>
          <w:rFonts w:ascii="Arial" w:hAnsi="Arial" w:cs="Arial"/>
          <w:color w:val="auto"/>
          <w:u w:val="single"/>
        </w:rPr>
        <w:t>Consistência Impeditiva</w:t>
      </w:r>
      <w:r w:rsidR="002F63BB" w:rsidRPr="005C58B8">
        <w:rPr>
          <w:rFonts w:ascii="Arial" w:hAnsi="Arial" w:cs="Arial"/>
          <w:color w:val="auto"/>
        </w:rPr>
        <w:t xml:space="preserve">) </w:t>
      </w:r>
      <w:r w:rsidR="00315DDC" w:rsidRPr="005C58B8">
        <w:rPr>
          <w:b/>
          <w:i/>
          <w:color w:val="auto"/>
          <w:sz w:val="28"/>
          <w:szCs w:val="28"/>
        </w:rPr>
        <w:t>ERRO</w:t>
      </w:r>
      <w:r w:rsidR="00315DDC" w:rsidRPr="005C58B8">
        <w:rPr>
          <w:rFonts w:ascii="Arial" w:hAnsi="Arial" w:cs="Arial"/>
          <w:b/>
          <w:i/>
          <w:color w:val="auto"/>
        </w:rPr>
        <w:t xml:space="preserve"> 4708</w:t>
      </w:r>
    </w:p>
    <w:p w14:paraId="44BA6A22" w14:textId="06A938CA" w:rsidR="002F63BB" w:rsidRDefault="002F63BB" w:rsidP="002F63BB">
      <w:pPr>
        <w:spacing w:line="360" w:lineRule="auto"/>
        <w:jc w:val="both"/>
        <w:rPr>
          <w:rFonts w:ascii="Arial" w:hAnsi="Arial" w:cs="Arial"/>
          <w:i/>
          <w:sz w:val="24"/>
          <w:szCs w:val="24"/>
        </w:rPr>
      </w:pPr>
      <w:r w:rsidRPr="005C58B8">
        <w:rPr>
          <w:rFonts w:ascii="Arial" w:hAnsi="Arial" w:cs="Arial"/>
          <w:b/>
          <w:i/>
          <w:sz w:val="24"/>
          <w:szCs w:val="24"/>
        </w:rPr>
        <w:t>Mensagem</w:t>
      </w:r>
      <w:r w:rsidRPr="005C58B8">
        <w:rPr>
          <w:rFonts w:ascii="Arial" w:hAnsi="Arial" w:cs="Arial"/>
          <w:i/>
          <w:sz w:val="24"/>
          <w:szCs w:val="24"/>
        </w:rPr>
        <w:t>: “Código do Grupo de fonte/destinação de recursos não consta da Tabela</w:t>
      </w:r>
      <w:r w:rsidR="003D0A93" w:rsidRPr="005C58B8">
        <w:rPr>
          <w:rFonts w:ascii="Arial" w:hAnsi="Arial" w:cs="Arial"/>
          <w:i/>
          <w:sz w:val="24"/>
          <w:szCs w:val="24"/>
        </w:rPr>
        <w:t xml:space="preserve"> GRUPO DE FONTE/DESTINAÇÃO DE RECURSOS</w:t>
      </w:r>
      <w:r w:rsidRPr="005C58B8">
        <w:rPr>
          <w:rFonts w:ascii="Arial" w:hAnsi="Arial" w:cs="Arial"/>
          <w:i/>
          <w:sz w:val="24"/>
          <w:szCs w:val="24"/>
        </w:rPr>
        <w:t>”</w:t>
      </w:r>
    </w:p>
    <w:p w14:paraId="24F45C53" w14:textId="77777777" w:rsidR="00247DF8" w:rsidRPr="005C58B8" w:rsidRDefault="00247DF8" w:rsidP="002F63BB">
      <w:pPr>
        <w:spacing w:line="360" w:lineRule="auto"/>
        <w:jc w:val="both"/>
        <w:rPr>
          <w:rFonts w:ascii="Arial" w:hAnsi="Arial" w:cs="Arial"/>
          <w:i/>
          <w:sz w:val="24"/>
          <w:szCs w:val="24"/>
        </w:rPr>
      </w:pPr>
    </w:p>
    <w:p w14:paraId="3349C821" w14:textId="1B41281E" w:rsidR="002F63BB" w:rsidRPr="00917C25" w:rsidRDefault="002E6E2C" w:rsidP="002F63BB">
      <w:pPr>
        <w:pStyle w:val="Default"/>
        <w:spacing w:line="360" w:lineRule="auto"/>
        <w:jc w:val="both"/>
        <w:rPr>
          <w:rFonts w:ascii="Arial" w:hAnsi="Arial" w:cs="Arial"/>
          <w:color w:val="000000" w:themeColor="text1"/>
        </w:rPr>
      </w:pPr>
      <w:r w:rsidRPr="00B460C4">
        <w:rPr>
          <w:rFonts w:ascii="Arial" w:hAnsi="Arial" w:cs="Arial"/>
          <w:color w:val="000000" w:themeColor="text1"/>
        </w:rPr>
        <w:t>c</w:t>
      </w:r>
      <w:r w:rsidR="002F63BB" w:rsidRPr="00B460C4">
        <w:rPr>
          <w:rFonts w:ascii="Arial" w:hAnsi="Arial" w:cs="Arial"/>
          <w:color w:val="000000" w:themeColor="text1"/>
        </w:rPr>
        <w:t xml:space="preserve">) Verificar se o código da especificação das fontes/destinações de recursos – Parte Fixa consta na Tabela Auxiliar </w:t>
      </w:r>
      <w:r w:rsidR="003D0A93" w:rsidRPr="00B460C4">
        <w:rPr>
          <w:rFonts w:ascii="Arial" w:hAnsi="Arial" w:cs="Arial"/>
          <w:color w:val="000000" w:themeColor="text1"/>
        </w:rPr>
        <w:t>Especificação das Fontes/Destinação de Recursos</w:t>
      </w:r>
      <w:r w:rsidR="00247DF8" w:rsidRPr="00B460C4">
        <w:rPr>
          <w:rFonts w:ascii="Arial" w:hAnsi="Arial" w:cs="Arial"/>
          <w:color w:val="000000" w:themeColor="text1"/>
        </w:rPr>
        <w:t xml:space="preserve"> quando Ente que utiliza =</w:t>
      </w:r>
      <w:r w:rsidR="00611AD1">
        <w:rPr>
          <w:rFonts w:ascii="Arial" w:hAnsi="Arial" w:cs="Arial"/>
          <w:color w:val="000000" w:themeColor="text1"/>
        </w:rPr>
        <w:t xml:space="preserve"> </w:t>
      </w:r>
      <w:r w:rsidR="0065224F" w:rsidRPr="008B0E76">
        <w:rPr>
          <w:rFonts w:ascii="Arial" w:hAnsi="Arial" w:cs="Arial"/>
          <w:color w:val="auto"/>
        </w:rPr>
        <w:t>C, M/C, E/C ou E/M/C</w:t>
      </w:r>
      <w:r w:rsidR="002F63BB" w:rsidRPr="00B460C4">
        <w:rPr>
          <w:rFonts w:ascii="Arial" w:hAnsi="Arial" w:cs="Arial"/>
          <w:color w:val="000000" w:themeColor="text1"/>
        </w:rPr>
        <w:t>. (</w:t>
      </w:r>
      <w:r w:rsidR="002F63BB" w:rsidRPr="00B460C4">
        <w:rPr>
          <w:rFonts w:ascii="Arial" w:hAnsi="Arial" w:cs="Arial"/>
          <w:color w:val="000000" w:themeColor="text1"/>
          <w:u w:val="single"/>
        </w:rPr>
        <w:t>Consistência Impeditiva</w:t>
      </w:r>
      <w:r w:rsidR="002F63BB" w:rsidRPr="00B460C4">
        <w:rPr>
          <w:rFonts w:ascii="Arial" w:hAnsi="Arial" w:cs="Arial"/>
          <w:color w:val="000000" w:themeColor="text1"/>
        </w:rPr>
        <w:t xml:space="preserve">) </w:t>
      </w:r>
      <w:r w:rsidR="00FB4923" w:rsidRPr="00B460C4">
        <w:rPr>
          <w:b/>
          <w:i/>
          <w:color w:val="000000" w:themeColor="text1"/>
          <w:sz w:val="28"/>
          <w:szCs w:val="28"/>
        </w:rPr>
        <w:t>ERRO</w:t>
      </w:r>
      <w:r w:rsidR="00E16567" w:rsidRPr="00E16567">
        <w:rPr>
          <w:rFonts w:ascii="Arial" w:hAnsi="Arial" w:cs="Arial"/>
          <w:b/>
          <w:i/>
          <w:color w:val="0070C0"/>
        </w:rPr>
        <w:t xml:space="preserve"> </w:t>
      </w:r>
      <w:r w:rsidR="00FB4923" w:rsidRPr="00B460C4">
        <w:rPr>
          <w:rFonts w:ascii="Arial" w:hAnsi="Arial" w:cs="Arial"/>
          <w:b/>
          <w:i/>
          <w:color w:val="000000" w:themeColor="text1"/>
        </w:rPr>
        <w:t xml:space="preserve"> </w:t>
      </w:r>
      <w:r w:rsidR="006062B7" w:rsidRPr="00917C25">
        <w:rPr>
          <w:rFonts w:ascii="Arial" w:hAnsi="Arial" w:cs="Arial"/>
          <w:b/>
          <w:i/>
          <w:color w:val="000000" w:themeColor="text1"/>
        </w:rPr>
        <w:t>7901</w:t>
      </w:r>
    </w:p>
    <w:p w14:paraId="308F68F7" w14:textId="603C5C2E" w:rsidR="002F63BB" w:rsidRPr="00B460C4" w:rsidRDefault="002F63BB" w:rsidP="002F63BB">
      <w:pPr>
        <w:spacing w:line="360" w:lineRule="auto"/>
        <w:jc w:val="both"/>
        <w:rPr>
          <w:rFonts w:ascii="Arial" w:hAnsi="Arial" w:cs="Arial"/>
          <w:i/>
          <w:color w:val="000000" w:themeColor="text1"/>
          <w:sz w:val="24"/>
          <w:szCs w:val="24"/>
        </w:rPr>
      </w:pPr>
      <w:r w:rsidRPr="00B460C4">
        <w:rPr>
          <w:rFonts w:ascii="Arial" w:hAnsi="Arial" w:cs="Arial"/>
          <w:b/>
          <w:i/>
          <w:color w:val="000000" w:themeColor="text1"/>
          <w:sz w:val="24"/>
          <w:szCs w:val="24"/>
        </w:rPr>
        <w:t>Mensagem</w:t>
      </w:r>
      <w:r w:rsidRPr="00B460C4">
        <w:rPr>
          <w:rFonts w:ascii="Arial" w:hAnsi="Arial" w:cs="Arial"/>
          <w:i/>
          <w:color w:val="000000" w:themeColor="text1"/>
          <w:sz w:val="24"/>
          <w:szCs w:val="24"/>
        </w:rPr>
        <w:t xml:space="preserve">: “Código da Especificação das fontes/destinações de recursos – Parte Fixa não consta da Tabela Auxiliar </w:t>
      </w:r>
      <w:r w:rsidR="003D0A93" w:rsidRPr="00B460C4">
        <w:rPr>
          <w:rFonts w:ascii="Arial" w:hAnsi="Arial" w:cs="Arial"/>
          <w:i/>
          <w:color w:val="000000" w:themeColor="text1"/>
          <w:sz w:val="24"/>
          <w:szCs w:val="24"/>
        </w:rPr>
        <w:t>ESPECIFICAÇÃO DAS FONTES/DESTINAÇÃO DE RECURSOS</w:t>
      </w:r>
      <w:r w:rsidR="00247DF8" w:rsidRPr="00B460C4">
        <w:rPr>
          <w:rFonts w:ascii="Arial" w:hAnsi="Arial" w:cs="Arial"/>
          <w:i/>
          <w:color w:val="000000" w:themeColor="text1"/>
          <w:sz w:val="24"/>
          <w:szCs w:val="24"/>
        </w:rPr>
        <w:t xml:space="preserve"> ou não deve ser utilizada por Consórcios</w:t>
      </w:r>
      <w:r w:rsidRPr="00B460C4">
        <w:rPr>
          <w:rFonts w:ascii="Arial" w:hAnsi="Arial" w:cs="Arial"/>
          <w:i/>
          <w:color w:val="000000" w:themeColor="text1"/>
          <w:sz w:val="24"/>
          <w:szCs w:val="24"/>
        </w:rPr>
        <w:t>”</w:t>
      </w:r>
    </w:p>
    <w:p w14:paraId="7844082D" w14:textId="77777777" w:rsidR="007C3698" w:rsidRPr="000F0069" w:rsidRDefault="007C3698" w:rsidP="002F63BB">
      <w:pPr>
        <w:spacing w:line="360" w:lineRule="auto"/>
        <w:jc w:val="both"/>
        <w:rPr>
          <w:rFonts w:ascii="Arial" w:hAnsi="Arial" w:cs="Arial"/>
          <w:i/>
          <w:color w:val="0070C0"/>
        </w:rPr>
      </w:pPr>
    </w:p>
    <w:p w14:paraId="64FAB156" w14:textId="45F2C664" w:rsidR="00023029" w:rsidRPr="003D0A93" w:rsidRDefault="002E6E2C" w:rsidP="00023029">
      <w:pPr>
        <w:spacing w:line="360" w:lineRule="auto"/>
        <w:jc w:val="both"/>
        <w:rPr>
          <w:rFonts w:ascii="Arial" w:hAnsi="Arial" w:cs="Arial"/>
          <w:b/>
          <w:i/>
          <w:sz w:val="24"/>
          <w:szCs w:val="24"/>
        </w:rPr>
      </w:pPr>
      <w:r w:rsidRPr="003D0A93">
        <w:rPr>
          <w:rFonts w:ascii="Arial" w:hAnsi="Arial" w:cs="Arial"/>
          <w:bCs/>
          <w:sz w:val="24"/>
          <w:szCs w:val="24"/>
        </w:rPr>
        <w:t>d</w:t>
      </w:r>
      <w:r w:rsidR="00023029" w:rsidRPr="003D0A93">
        <w:rPr>
          <w:rFonts w:ascii="Arial" w:hAnsi="Arial" w:cs="Arial"/>
          <w:bCs/>
          <w:sz w:val="24"/>
          <w:szCs w:val="24"/>
        </w:rPr>
        <w:t>) Nenhum campo de valor aceitará valor negativo. (</w:t>
      </w:r>
      <w:r w:rsidR="00023029" w:rsidRPr="003D0A93">
        <w:rPr>
          <w:rFonts w:ascii="Arial" w:hAnsi="Arial" w:cs="Arial"/>
          <w:bCs/>
          <w:i/>
          <w:sz w:val="24"/>
          <w:szCs w:val="24"/>
          <w:u w:val="single"/>
        </w:rPr>
        <w:t>Consistência Impeditiva</w:t>
      </w:r>
      <w:r w:rsidR="00023029" w:rsidRPr="003D0A93">
        <w:rPr>
          <w:rFonts w:ascii="Arial" w:hAnsi="Arial" w:cs="Arial"/>
          <w:bCs/>
          <w:sz w:val="24"/>
          <w:szCs w:val="24"/>
        </w:rPr>
        <w:t xml:space="preserve">) </w:t>
      </w:r>
      <w:r w:rsidR="006126FC" w:rsidRPr="003D0A93">
        <w:rPr>
          <w:b/>
          <w:i/>
          <w:sz w:val="28"/>
          <w:szCs w:val="28"/>
        </w:rPr>
        <w:t>ERRO</w:t>
      </w:r>
      <w:r w:rsidR="006126FC" w:rsidRPr="003D0A93">
        <w:rPr>
          <w:rFonts w:ascii="Arial" w:hAnsi="Arial" w:cs="Arial"/>
          <w:b/>
          <w:i/>
          <w:sz w:val="24"/>
          <w:szCs w:val="24"/>
        </w:rPr>
        <w:t xml:space="preserve"> 4710</w:t>
      </w:r>
      <w:r w:rsidR="00003F75" w:rsidRPr="003D0A93">
        <w:rPr>
          <w:rFonts w:ascii="Arial" w:hAnsi="Arial" w:cs="Arial"/>
          <w:b/>
          <w:i/>
          <w:sz w:val="24"/>
          <w:szCs w:val="24"/>
        </w:rPr>
        <w:t xml:space="preserve"> </w:t>
      </w:r>
    </w:p>
    <w:p w14:paraId="00722E5A" w14:textId="77777777" w:rsidR="00101257" w:rsidRPr="003D0A93" w:rsidRDefault="00023029" w:rsidP="00023029">
      <w:pPr>
        <w:spacing w:line="360" w:lineRule="auto"/>
        <w:jc w:val="both"/>
        <w:rPr>
          <w:rFonts w:ascii="Arial" w:hAnsi="Arial" w:cs="Arial"/>
        </w:rPr>
      </w:pPr>
      <w:r w:rsidRPr="003D0A93">
        <w:rPr>
          <w:b/>
          <w:bCs/>
          <w:i/>
          <w:sz w:val="24"/>
          <w:szCs w:val="24"/>
        </w:rPr>
        <w:t>Mensagem:</w:t>
      </w:r>
      <w:r w:rsidRPr="003D0A93">
        <w:rPr>
          <w:rFonts w:ascii="Arial" w:hAnsi="Arial" w:cs="Arial"/>
          <w:bCs/>
          <w:sz w:val="24"/>
          <w:szCs w:val="24"/>
        </w:rPr>
        <w:t xml:space="preserve"> </w:t>
      </w:r>
      <w:r w:rsidRPr="003D0A93">
        <w:rPr>
          <w:rFonts w:ascii="Arial" w:hAnsi="Arial" w:cs="Arial"/>
          <w:i/>
          <w:iCs/>
        </w:rPr>
        <w:t>O campo não aceita valor negativo</w:t>
      </w:r>
      <w:r w:rsidRPr="003D0A93">
        <w:rPr>
          <w:rFonts w:ascii="Arial" w:hAnsi="Arial" w:cs="Arial"/>
        </w:rPr>
        <w:t>.</w:t>
      </w:r>
    </w:p>
    <w:p w14:paraId="3768DAB5" w14:textId="77777777" w:rsidR="00BC3E2D" w:rsidRDefault="00BC3E2D" w:rsidP="00023029">
      <w:pPr>
        <w:spacing w:line="360" w:lineRule="auto"/>
        <w:jc w:val="both"/>
        <w:rPr>
          <w:rFonts w:ascii="Arial" w:hAnsi="Arial" w:cs="Arial"/>
        </w:rPr>
      </w:pPr>
    </w:p>
    <w:p w14:paraId="4C9B2B72" w14:textId="4358B020" w:rsidR="006A4568" w:rsidRPr="00A73580" w:rsidRDefault="002E6E2C" w:rsidP="006A4568">
      <w:pPr>
        <w:spacing w:line="360" w:lineRule="auto"/>
        <w:jc w:val="both"/>
        <w:rPr>
          <w:rFonts w:ascii="Arial" w:hAnsi="Arial" w:cs="Arial"/>
          <w:b/>
          <w:i/>
          <w:sz w:val="24"/>
          <w:szCs w:val="24"/>
        </w:rPr>
      </w:pPr>
      <w:r w:rsidRPr="00A73580">
        <w:rPr>
          <w:rFonts w:ascii="Arial" w:hAnsi="Arial" w:cs="Arial"/>
          <w:bCs/>
          <w:sz w:val="24"/>
          <w:szCs w:val="24"/>
        </w:rPr>
        <w:t>e</w:t>
      </w:r>
      <w:r w:rsidR="006A4568" w:rsidRPr="00A73580">
        <w:rPr>
          <w:rFonts w:ascii="Arial" w:hAnsi="Arial" w:cs="Arial"/>
          <w:bCs/>
          <w:sz w:val="24"/>
          <w:szCs w:val="24"/>
        </w:rPr>
        <w:t>) No arquivo BALEXOR.XML, o campo &lt;OrigemRecurso&gt; deve conter os valores 1 (contrato de rateio), 2 (contrato de programa</w:t>
      </w:r>
      <w:proofErr w:type="gramStart"/>
      <w:r w:rsidR="006A4568" w:rsidRPr="00A73580">
        <w:rPr>
          <w:rFonts w:ascii="Arial" w:hAnsi="Arial" w:cs="Arial"/>
          <w:bCs/>
          <w:sz w:val="24"/>
          <w:szCs w:val="24"/>
        </w:rPr>
        <w:t>)</w:t>
      </w:r>
      <w:r w:rsidR="00467A5A" w:rsidRPr="00A73580">
        <w:rPr>
          <w:rFonts w:ascii="Arial" w:hAnsi="Arial" w:cs="Arial"/>
          <w:bCs/>
          <w:sz w:val="24"/>
          <w:szCs w:val="24"/>
        </w:rPr>
        <w:t xml:space="preserve">, </w:t>
      </w:r>
      <w:r w:rsidR="006A4568" w:rsidRPr="00A73580">
        <w:rPr>
          <w:rFonts w:ascii="Arial" w:hAnsi="Arial" w:cs="Arial"/>
          <w:bCs/>
          <w:sz w:val="24"/>
          <w:szCs w:val="24"/>
        </w:rPr>
        <w:t xml:space="preserve"> 3</w:t>
      </w:r>
      <w:proofErr w:type="gramEnd"/>
      <w:r w:rsidR="006A4568" w:rsidRPr="00A73580">
        <w:rPr>
          <w:rFonts w:ascii="Arial" w:hAnsi="Arial" w:cs="Arial"/>
          <w:bCs/>
          <w:sz w:val="24"/>
          <w:szCs w:val="24"/>
        </w:rPr>
        <w:t xml:space="preserve"> (</w:t>
      </w:r>
      <w:r w:rsidR="00467A5A" w:rsidRPr="00A73580">
        <w:rPr>
          <w:rFonts w:ascii="Arial" w:hAnsi="Arial" w:cs="Arial"/>
          <w:bCs/>
          <w:sz w:val="24"/>
          <w:szCs w:val="24"/>
        </w:rPr>
        <w:t>contratação direta</w:t>
      </w:r>
      <w:r w:rsidR="006A4568" w:rsidRPr="00A73580">
        <w:rPr>
          <w:rFonts w:ascii="Arial" w:hAnsi="Arial" w:cs="Arial"/>
          <w:bCs/>
          <w:sz w:val="24"/>
          <w:szCs w:val="24"/>
        </w:rPr>
        <w:t>)</w:t>
      </w:r>
      <w:r w:rsidR="00467A5A" w:rsidRPr="00A73580">
        <w:rPr>
          <w:rFonts w:ascii="Arial" w:hAnsi="Arial" w:cs="Arial"/>
          <w:bCs/>
          <w:sz w:val="24"/>
          <w:szCs w:val="24"/>
        </w:rPr>
        <w:t xml:space="preserve"> ou 9 (outros)</w:t>
      </w:r>
      <w:r w:rsidR="006A4568" w:rsidRPr="00A73580">
        <w:rPr>
          <w:rFonts w:ascii="Arial" w:hAnsi="Arial" w:cs="Arial"/>
          <w:bCs/>
          <w:sz w:val="24"/>
          <w:szCs w:val="24"/>
        </w:rPr>
        <w:t>. (</w:t>
      </w:r>
      <w:r w:rsidR="006A4568" w:rsidRPr="00A73580">
        <w:rPr>
          <w:rFonts w:ascii="Arial" w:hAnsi="Arial" w:cs="Arial"/>
          <w:bCs/>
          <w:i/>
          <w:sz w:val="24"/>
          <w:szCs w:val="24"/>
          <w:u w:val="single"/>
        </w:rPr>
        <w:t>Consistência Impeditiva</w:t>
      </w:r>
      <w:r w:rsidR="006A4568" w:rsidRPr="00A73580">
        <w:rPr>
          <w:rFonts w:ascii="Arial" w:hAnsi="Arial" w:cs="Arial"/>
          <w:bCs/>
          <w:sz w:val="24"/>
          <w:szCs w:val="24"/>
        </w:rPr>
        <w:t>)</w:t>
      </w:r>
      <w:r w:rsidR="00003F75" w:rsidRPr="00A73580">
        <w:rPr>
          <w:rFonts w:ascii="Arial" w:hAnsi="Arial" w:cs="Arial"/>
          <w:bCs/>
          <w:sz w:val="24"/>
          <w:szCs w:val="24"/>
        </w:rPr>
        <w:t xml:space="preserve"> </w:t>
      </w:r>
      <w:r w:rsidR="00B1563B" w:rsidRPr="00A73580">
        <w:rPr>
          <w:b/>
          <w:i/>
          <w:sz w:val="28"/>
          <w:szCs w:val="28"/>
        </w:rPr>
        <w:t>ERRO</w:t>
      </w:r>
      <w:r w:rsidR="00B1563B" w:rsidRPr="00A73580">
        <w:rPr>
          <w:rFonts w:ascii="Arial" w:hAnsi="Arial" w:cs="Arial"/>
          <w:b/>
          <w:i/>
          <w:sz w:val="24"/>
          <w:szCs w:val="24"/>
        </w:rPr>
        <w:t xml:space="preserve"> 4711</w:t>
      </w:r>
    </w:p>
    <w:p w14:paraId="77DE839C" w14:textId="77777777" w:rsidR="006A4568" w:rsidRPr="00B54D5D" w:rsidRDefault="006A4568" w:rsidP="006A4568">
      <w:pPr>
        <w:spacing w:line="360" w:lineRule="auto"/>
        <w:jc w:val="both"/>
        <w:rPr>
          <w:bCs/>
          <w:i/>
          <w:sz w:val="24"/>
          <w:szCs w:val="24"/>
        </w:rPr>
      </w:pPr>
      <w:r w:rsidRPr="00B54D5D">
        <w:rPr>
          <w:b/>
          <w:bCs/>
          <w:i/>
          <w:sz w:val="24"/>
          <w:szCs w:val="24"/>
        </w:rPr>
        <w:t>Mensagem</w:t>
      </w:r>
      <w:r w:rsidRPr="00B54D5D">
        <w:rPr>
          <w:rFonts w:ascii="Arial" w:hAnsi="Arial" w:cs="Arial"/>
          <w:b/>
          <w:bCs/>
          <w:i/>
          <w:sz w:val="24"/>
          <w:szCs w:val="24"/>
        </w:rPr>
        <w:t>:</w:t>
      </w:r>
      <w:r w:rsidRPr="00B54D5D">
        <w:rPr>
          <w:rFonts w:ascii="Arial" w:hAnsi="Arial" w:cs="Arial"/>
          <w:bCs/>
          <w:i/>
          <w:sz w:val="24"/>
          <w:szCs w:val="24"/>
        </w:rPr>
        <w:t xml:space="preserve"> </w:t>
      </w:r>
      <w:r w:rsidRPr="00B54D5D">
        <w:rPr>
          <w:i/>
          <w:sz w:val="24"/>
          <w:szCs w:val="24"/>
        </w:rPr>
        <w:t>A origem do recurso do Consórcio (campo &lt;OrigemRecurso&gt;)</w:t>
      </w:r>
      <w:r w:rsidRPr="00B54D5D">
        <w:rPr>
          <w:rFonts w:ascii="Arial" w:hAnsi="Arial" w:cs="Arial"/>
          <w:bCs/>
          <w:i/>
          <w:sz w:val="24"/>
          <w:szCs w:val="24"/>
        </w:rPr>
        <w:t xml:space="preserve"> </w:t>
      </w:r>
      <w:r w:rsidRPr="00B54D5D">
        <w:rPr>
          <w:i/>
          <w:sz w:val="24"/>
          <w:szCs w:val="24"/>
        </w:rPr>
        <w:t xml:space="preserve">deve ser </w:t>
      </w:r>
      <w:r w:rsidR="00467A5A" w:rsidRPr="00B54D5D">
        <w:rPr>
          <w:bCs/>
          <w:i/>
          <w:sz w:val="24"/>
          <w:szCs w:val="24"/>
        </w:rPr>
        <w:t>1 (contrato de rateio), 2 (contrato de programa</w:t>
      </w:r>
      <w:proofErr w:type="gramStart"/>
      <w:r w:rsidR="00467A5A" w:rsidRPr="00B54D5D">
        <w:rPr>
          <w:bCs/>
          <w:i/>
          <w:sz w:val="24"/>
          <w:szCs w:val="24"/>
        </w:rPr>
        <w:t>),  3</w:t>
      </w:r>
      <w:proofErr w:type="gramEnd"/>
      <w:r w:rsidR="00467A5A" w:rsidRPr="00B54D5D">
        <w:rPr>
          <w:bCs/>
          <w:i/>
          <w:sz w:val="24"/>
          <w:szCs w:val="24"/>
        </w:rPr>
        <w:t xml:space="preserve"> (contratação direta) ou 9 (outros)</w:t>
      </w:r>
      <w:r w:rsidRPr="00B54D5D">
        <w:rPr>
          <w:bCs/>
          <w:i/>
          <w:sz w:val="24"/>
          <w:szCs w:val="24"/>
        </w:rPr>
        <w:t>.</w:t>
      </w:r>
    </w:p>
    <w:p w14:paraId="2E6BF7A7" w14:textId="77777777" w:rsidR="006A4568" w:rsidRDefault="006A4568" w:rsidP="006A4568">
      <w:pPr>
        <w:jc w:val="both"/>
        <w:rPr>
          <w:i/>
          <w:sz w:val="24"/>
          <w:szCs w:val="24"/>
        </w:rPr>
      </w:pPr>
    </w:p>
    <w:p w14:paraId="7F087E6E" w14:textId="77777777" w:rsidR="00D87682" w:rsidRPr="00A73580" w:rsidRDefault="002E6E2C" w:rsidP="006A4568">
      <w:pPr>
        <w:spacing w:line="360" w:lineRule="auto"/>
        <w:jc w:val="both"/>
        <w:rPr>
          <w:rFonts w:ascii="Arial" w:hAnsi="Arial" w:cs="Arial"/>
          <w:bCs/>
          <w:sz w:val="24"/>
          <w:szCs w:val="24"/>
        </w:rPr>
      </w:pPr>
      <w:r w:rsidRPr="00A73580">
        <w:rPr>
          <w:rFonts w:ascii="Arial" w:hAnsi="Arial" w:cs="Arial"/>
          <w:bCs/>
          <w:sz w:val="24"/>
          <w:szCs w:val="24"/>
        </w:rPr>
        <w:t>f</w:t>
      </w:r>
      <w:r w:rsidR="006A4568" w:rsidRPr="00A73580">
        <w:rPr>
          <w:rFonts w:ascii="Arial" w:hAnsi="Arial" w:cs="Arial"/>
          <w:bCs/>
          <w:sz w:val="24"/>
          <w:szCs w:val="24"/>
        </w:rPr>
        <w:t>) No arquivo BALEXO</w:t>
      </w:r>
      <w:r w:rsidR="000E6A1C" w:rsidRPr="00A73580">
        <w:rPr>
          <w:rFonts w:ascii="Arial" w:hAnsi="Arial" w:cs="Arial"/>
          <w:bCs/>
          <w:sz w:val="24"/>
          <w:szCs w:val="24"/>
        </w:rPr>
        <w:t>R</w:t>
      </w:r>
      <w:r w:rsidR="006A4568" w:rsidRPr="00A73580">
        <w:rPr>
          <w:rFonts w:ascii="Arial" w:hAnsi="Arial" w:cs="Arial"/>
          <w:bCs/>
          <w:sz w:val="24"/>
          <w:szCs w:val="24"/>
        </w:rPr>
        <w:t xml:space="preserve">.XML, </w:t>
      </w:r>
      <w:r w:rsidR="00D87682" w:rsidRPr="00A73580">
        <w:rPr>
          <w:rFonts w:ascii="Arial" w:hAnsi="Arial" w:cs="Arial"/>
          <w:bCs/>
          <w:sz w:val="24"/>
          <w:szCs w:val="24"/>
        </w:rPr>
        <w:t>quando</w:t>
      </w:r>
      <w:r w:rsidR="006A4568" w:rsidRPr="00A73580">
        <w:rPr>
          <w:rFonts w:ascii="Arial" w:hAnsi="Arial" w:cs="Arial"/>
          <w:bCs/>
          <w:sz w:val="24"/>
          <w:szCs w:val="24"/>
        </w:rPr>
        <w:t xml:space="preserve"> o campo &lt;OrigemRecurso&gt; for igual a 1 (contrato de rateio) ou 2 (contrato de programa)</w:t>
      </w:r>
      <w:r w:rsidR="00D87682" w:rsidRPr="00A73580">
        <w:rPr>
          <w:rFonts w:ascii="Arial" w:hAnsi="Arial" w:cs="Arial"/>
          <w:bCs/>
          <w:sz w:val="24"/>
          <w:szCs w:val="24"/>
        </w:rPr>
        <w:t>:</w:t>
      </w:r>
    </w:p>
    <w:p w14:paraId="03E74E15" w14:textId="77777777" w:rsidR="00D87682" w:rsidRPr="00A73580" w:rsidRDefault="00D87682" w:rsidP="00D87682">
      <w:pPr>
        <w:spacing w:line="360" w:lineRule="auto"/>
        <w:ind w:firstLine="708"/>
        <w:jc w:val="both"/>
        <w:rPr>
          <w:rFonts w:ascii="Arial" w:hAnsi="Arial" w:cs="Arial"/>
          <w:bCs/>
          <w:sz w:val="24"/>
          <w:szCs w:val="24"/>
        </w:rPr>
      </w:pPr>
      <w:r w:rsidRPr="00A73580">
        <w:rPr>
          <w:rFonts w:ascii="Arial" w:hAnsi="Arial" w:cs="Arial"/>
          <w:bCs/>
          <w:sz w:val="24"/>
          <w:szCs w:val="24"/>
        </w:rPr>
        <w:t xml:space="preserve"> - </w:t>
      </w:r>
      <w:proofErr w:type="gramStart"/>
      <w:r w:rsidRPr="00A73580">
        <w:rPr>
          <w:rFonts w:ascii="Arial" w:hAnsi="Arial" w:cs="Arial"/>
          <w:bCs/>
          <w:sz w:val="24"/>
          <w:szCs w:val="24"/>
        </w:rPr>
        <w:t>se</w:t>
      </w:r>
      <w:proofErr w:type="gramEnd"/>
      <w:r w:rsidRPr="00A73580">
        <w:rPr>
          <w:rFonts w:ascii="Arial" w:hAnsi="Arial" w:cs="Arial"/>
          <w:bCs/>
          <w:sz w:val="24"/>
          <w:szCs w:val="24"/>
        </w:rPr>
        <w:t xml:space="preserve"> o campo &lt;CodigoUnidadeGestora&gt; cont</w:t>
      </w:r>
      <w:r w:rsidR="00373374">
        <w:rPr>
          <w:rFonts w:ascii="Arial" w:hAnsi="Arial" w:cs="Arial"/>
          <w:bCs/>
          <w:sz w:val="24"/>
          <w:szCs w:val="24"/>
        </w:rPr>
        <w:t>iv</w:t>
      </w:r>
      <w:r w:rsidRPr="00A73580">
        <w:rPr>
          <w:rFonts w:ascii="Arial" w:hAnsi="Arial" w:cs="Arial"/>
          <w:bCs/>
          <w:sz w:val="24"/>
          <w:szCs w:val="24"/>
        </w:rPr>
        <w:t>er 11 dígitos, os 3 primeiros devem existir na estrutura EntesConsorciados para o exercício de referência sem registro ‘S’ (campo AlteracaoRolConsorciados);</w:t>
      </w:r>
    </w:p>
    <w:p w14:paraId="5BAB2284" w14:textId="77777777" w:rsidR="00D87682" w:rsidRPr="00A73580" w:rsidRDefault="00D87682" w:rsidP="00D87682">
      <w:pPr>
        <w:spacing w:line="360" w:lineRule="auto"/>
        <w:ind w:firstLine="708"/>
        <w:jc w:val="both"/>
        <w:rPr>
          <w:rFonts w:ascii="Arial" w:hAnsi="Arial" w:cs="Arial"/>
          <w:bCs/>
          <w:sz w:val="24"/>
          <w:szCs w:val="24"/>
        </w:rPr>
      </w:pPr>
      <w:r w:rsidRPr="00A73580">
        <w:rPr>
          <w:rFonts w:ascii="Arial" w:hAnsi="Arial" w:cs="Arial"/>
          <w:bCs/>
          <w:sz w:val="24"/>
          <w:szCs w:val="24"/>
        </w:rPr>
        <w:t xml:space="preserve">- </w:t>
      </w:r>
      <w:proofErr w:type="gramStart"/>
      <w:r w:rsidRPr="00A73580">
        <w:rPr>
          <w:rFonts w:ascii="Arial" w:hAnsi="Arial" w:cs="Arial"/>
          <w:bCs/>
          <w:sz w:val="24"/>
          <w:szCs w:val="24"/>
        </w:rPr>
        <w:t>se</w:t>
      </w:r>
      <w:proofErr w:type="gramEnd"/>
      <w:r w:rsidRPr="00A73580">
        <w:rPr>
          <w:rFonts w:ascii="Arial" w:hAnsi="Arial" w:cs="Arial"/>
          <w:bCs/>
          <w:sz w:val="24"/>
          <w:szCs w:val="24"/>
        </w:rPr>
        <w:t xml:space="preserve"> o campo &lt;CodigoUnidadeGestora&gt; cont</w:t>
      </w:r>
      <w:r w:rsidR="00373374">
        <w:rPr>
          <w:rFonts w:ascii="Arial" w:hAnsi="Arial" w:cs="Arial"/>
          <w:bCs/>
          <w:sz w:val="24"/>
          <w:szCs w:val="24"/>
        </w:rPr>
        <w:t>iv</w:t>
      </w:r>
      <w:r w:rsidRPr="00A73580">
        <w:rPr>
          <w:rFonts w:ascii="Arial" w:hAnsi="Arial" w:cs="Arial"/>
          <w:bCs/>
          <w:sz w:val="24"/>
          <w:szCs w:val="24"/>
        </w:rPr>
        <w:t>er 14 dígitos, deve existir na estrutura EntesConsorciados para o exercício de referência sem registro ‘S’ (campo AlteracaoRolConsorciados);</w:t>
      </w:r>
    </w:p>
    <w:p w14:paraId="4F580635" w14:textId="324E448A" w:rsidR="006A4568" w:rsidRPr="00A73580" w:rsidRDefault="006A4568" w:rsidP="00D87682">
      <w:pPr>
        <w:spacing w:line="360" w:lineRule="auto"/>
        <w:jc w:val="both"/>
        <w:rPr>
          <w:rFonts w:ascii="Arial" w:hAnsi="Arial" w:cs="Arial"/>
          <w:b/>
          <w:i/>
          <w:sz w:val="24"/>
          <w:szCs w:val="24"/>
        </w:rPr>
      </w:pPr>
      <w:r w:rsidRPr="00A73580">
        <w:rPr>
          <w:rFonts w:ascii="Arial" w:hAnsi="Arial" w:cs="Arial"/>
          <w:bCs/>
          <w:sz w:val="24"/>
          <w:szCs w:val="24"/>
        </w:rPr>
        <w:t>(</w:t>
      </w:r>
      <w:r w:rsidRPr="00A73580">
        <w:rPr>
          <w:rFonts w:ascii="Arial" w:hAnsi="Arial" w:cs="Arial"/>
          <w:bCs/>
          <w:i/>
          <w:sz w:val="24"/>
          <w:szCs w:val="24"/>
          <w:u w:val="single"/>
        </w:rPr>
        <w:t>Consistência Impeditiva</w:t>
      </w:r>
      <w:r w:rsidRPr="00A73580">
        <w:rPr>
          <w:rFonts w:ascii="Arial" w:hAnsi="Arial" w:cs="Arial"/>
          <w:bCs/>
          <w:sz w:val="24"/>
          <w:szCs w:val="24"/>
        </w:rPr>
        <w:t xml:space="preserve">) </w:t>
      </w:r>
      <w:r w:rsidR="00593702" w:rsidRPr="001421EB">
        <w:rPr>
          <w:b/>
          <w:i/>
          <w:sz w:val="28"/>
          <w:szCs w:val="28"/>
        </w:rPr>
        <w:t>ERRO</w:t>
      </w:r>
      <w:r w:rsidR="00593702" w:rsidRPr="001421EB">
        <w:rPr>
          <w:rFonts w:ascii="Arial" w:hAnsi="Arial" w:cs="Arial"/>
          <w:b/>
          <w:i/>
          <w:sz w:val="24"/>
          <w:szCs w:val="24"/>
        </w:rPr>
        <w:t xml:space="preserve"> 4712</w:t>
      </w:r>
    </w:p>
    <w:p w14:paraId="7EF2FA70" w14:textId="77777777" w:rsidR="006A4568" w:rsidRPr="00A73580" w:rsidRDefault="006A4568" w:rsidP="006A4568">
      <w:pPr>
        <w:jc w:val="both"/>
        <w:rPr>
          <w:i/>
          <w:sz w:val="24"/>
          <w:szCs w:val="24"/>
        </w:rPr>
      </w:pPr>
      <w:r w:rsidRPr="00A73580">
        <w:rPr>
          <w:b/>
          <w:bCs/>
          <w:i/>
          <w:sz w:val="24"/>
          <w:szCs w:val="24"/>
        </w:rPr>
        <w:t>Mensagem</w:t>
      </w:r>
      <w:r w:rsidRPr="00A73580">
        <w:rPr>
          <w:rFonts w:ascii="Arial" w:hAnsi="Arial" w:cs="Arial"/>
          <w:bCs/>
          <w:sz w:val="24"/>
          <w:szCs w:val="24"/>
        </w:rPr>
        <w:t xml:space="preserve">: </w:t>
      </w:r>
      <w:r w:rsidRPr="00A73580">
        <w:rPr>
          <w:i/>
          <w:sz w:val="24"/>
          <w:szCs w:val="24"/>
        </w:rPr>
        <w:t xml:space="preserve">Quando o campo origem do recurso for </w:t>
      </w:r>
      <w:r w:rsidR="0070601C" w:rsidRPr="00A73580">
        <w:rPr>
          <w:i/>
          <w:sz w:val="24"/>
          <w:szCs w:val="24"/>
        </w:rPr>
        <w:t xml:space="preserve">1 - </w:t>
      </w:r>
      <w:r w:rsidRPr="00A73580">
        <w:rPr>
          <w:i/>
          <w:sz w:val="24"/>
          <w:szCs w:val="24"/>
        </w:rPr>
        <w:t xml:space="preserve">“contrato de rateio” ou </w:t>
      </w:r>
      <w:r w:rsidR="0070601C" w:rsidRPr="00A73580">
        <w:rPr>
          <w:i/>
          <w:sz w:val="24"/>
          <w:szCs w:val="24"/>
        </w:rPr>
        <w:t xml:space="preserve">2 - </w:t>
      </w:r>
      <w:r w:rsidRPr="00A73580">
        <w:rPr>
          <w:i/>
          <w:sz w:val="24"/>
          <w:szCs w:val="24"/>
        </w:rPr>
        <w:t xml:space="preserve">“contrato de programa”, </w:t>
      </w:r>
      <w:r w:rsidR="00D87682" w:rsidRPr="00A73580">
        <w:rPr>
          <w:i/>
          <w:sz w:val="24"/>
          <w:szCs w:val="24"/>
        </w:rPr>
        <w:t>o campo código da unidade gestora deve existir na estrutura EntesConsorciados</w:t>
      </w:r>
      <w:r w:rsidRPr="00A73580">
        <w:rPr>
          <w:i/>
          <w:sz w:val="24"/>
          <w:szCs w:val="24"/>
        </w:rPr>
        <w:t>.</w:t>
      </w:r>
    </w:p>
    <w:p w14:paraId="4A7E9D10" w14:textId="77777777" w:rsidR="006A4568" w:rsidRDefault="006A4568" w:rsidP="006A4568">
      <w:pPr>
        <w:spacing w:line="360" w:lineRule="auto"/>
        <w:jc w:val="both"/>
        <w:rPr>
          <w:b/>
          <w:bCs/>
          <w:i/>
          <w:color w:val="0070C0"/>
          <w:sz w:val="24"/>
          <w:szCs w:val="24"/>
        </w:rPr>
      </w:pPr>
    </w:p>
    <w:p w14:paraId="765C4ABF" w14:textId="297E66DC" w:rsidR="006A4568" w:rsidRPr="00A73580" w:rsidRDefault="002E6E2C" w:rsidP="006A4568">
      <w:pPr>
        <w:spacing w:line="360" w:lineRule="auto"/>
        <w:jc w:val="both"/>
        <w:rPr>
          <w:rFonts w:ascii="Arial" w:hAnsi="Arial" w:cs="Arial"/>
          <w:b/>
          <w:i/>
          <w:sz w:val="24"/>
          <w:szCs w:val="24"/>
        </w:rPr>
      </w:pPr>
      <w:r w:rsidRPr="00A73580">
        <w:rPr>
          <w:rFonts w:ascii="Arial" w:hAnsi="Arial" w:cs="Arial"/>
          <w:bCs/>
          <w:sz w:val="24"/>
          <w:szCs w:val="24"/>
        </w:rPr>
        <w:t>g</w:t>
      </w:r>
      <w:r w:rsidR="006A4568" w:rsidRPr="00A73580">
        <w:rPr>
          <w:rFonts w:ascii="Arial" w:hAnsi="Arial" w:cs="Arial"/>
          <w:bCs/>
          <w:sz w:val="24"/>
          <w:szCs w:val="24"/>
        </w:rPr>
        <w:t>) No arquivo BALEXO</w:t>
      </w:r>
      <w:r w:rsidR="000E6A1C" w:rsidRPr="00A73580">
        <w:rPr>
          <w:rFonts w:ascii="Arial" w:hAnsi="Arial" w:cs="Arial"/>
          <w:bCs/>
          <w:sz w:val="24"/>
          <w:szCs w:val="24"/>
        </w:rPr>
        <w:t>R</w:t>
      </w:r>
      <w:r w:rsidR="006A4568" w:rsidRPr="00A73580">
        <w:rPr>
          <w:rFonts w:ascii="Arial" w:hAnsi="Arial" w:cs="Arial"/>
          <w:bCs/>
          <w:sz w:val="24"/>
          <w:szCs w:val="24"/>
        </w:rPr>
        <w:t xml:space="preserve">.XML, se o campo &lt;OrigemRecurso&gt; for igual a </w:t>
      </w:r>
      <w:r w:rsidR="00467A5A" w:rsidRPr="00A73580">
        <w:rPr>
          <w:rFonts w:ascii="Arial" w:hAnsi="Arial" w:cs="Arial"/>
          <w:bCs/>
          <w:sz w:val="24"/>
          <w:szCs w:val="24"/>
        </w:rPr>
        <w:t>3 (contratação direta) ou 9 (outros)</w:t>
      </w:r>
      <w:r w:rsidR="006A4568" w:rsidRPr="00A73580">
        <w:rPr>
          <w:rFonts w:ascii="Arial" w:hAnsi="Arial" w:cs="Arial"/>
          <w:bCs/>
          <w:sz w:val="24"/>
          <w:szCs w:val="24"/>
        </w:rPr>
        <w:t>, então o campo &lt;CodigoUnidadeGestora&gt; deverá ser o código da UG referência (sendo a UG referência 501Cxxxxxxx). (</w:t>
      </w:r>
      <w:r w:rsidR="006A4568" w:rsidRPr="00A73580">
        <w:rPr>
          <w:rFonts w:ascii="Arial" w:hAnsi="Arial" w:cs="Arial"/>
          <w:bCs/>
          <w:i/>
          <w:sz w:val="24"/>
          <w:szCs w:val="24"/>
          <w:u w:val="single"/>
        </w:rPr>
        <w:t>Consistência Impeditiva</w:t>
      </w:r>
      <w:r w:rsidR="006A4568" w:rsidRPr="00A73580">
        <w:rPr>
          <w:rFonts w:ascii="Arial" w:hAnsi="Arial" w:cs="Arial"/>
          <w:bCs/>
          <w:sz w:val="24"/>
          <w:szCs w:val="24"/>
        </w:rPr>
        <w:t xml:space="preserve">) </w:t>
      </w:r>
      <w:r w:rsidR="00593702" w:rsidRPr="00A73580">
        <w:rPr>
          <w:b/>
          <w:i/>
          <w:sz w:val="28"/>
          <w:szCs w:val="28"/>
        </w:rPr>
        <w:t>ERRO</w:t>
      </w:r>
      <w:r w:rsidR="00593702" w:rsidRPr="00A73580">
        <w:rPr>
          <w:rFonts w:ascii="Arial" w:hAnsi="Arial" w:cs="Arial"/>
          <w:b/>
          <w:i/>
          <w:sz w:val="24"/>
          <w:szCs w:val="24"/>
        </w:rPr>
        <w:t xml:space="preserve"> 4713</w:t>
      </w:r>
    </w:p>
    <w:p w14:paraId="4DAC7CB8" w14:textId="77777777" w:rsidR="006A4568" w:rsidRPr="00A73580" w:rsidRDefault="006A4568" w:rsidP="006A4568">
      <w:pPr>
        <w:jc w:val="both"/>
        <w:rPr>
          <w:i/>
          <w:sz w:val="24"/>
          <w:szCs w:val="24"/>
        </w:rPr>
      </w:pPr>
      <w:r w:rsidRPr="00A73580">
        <w:rPr>
          <w:b/>
          <w:bCs/>
          <w:i/>
          <w:sz w:val="24"/>
          <w:szCs w:val="24"/>
        </w:rPr>
        <w:t>Mensagem</w:t>
      </w:r>
      <w:r w:rsidRPr="00A73580">
        <w:rPr>
          <w:rFonts w:ascii="Arial" w:hAnsi="Arial" w:cs="Arial"/>
          <w:bCs/>
          <w:sz w:val="24"/>
          <w:szCs w:val="24"/>
        </w:rPr>
        <w:t xml:space="preserve">: </w:t>
      </w:r>
      <w:r w:rsidRPr="00A73580">
        <w:rPr>
          <w:i/>
          <w:sz w:val="24"/>
          <w:szCs w:val="24"/>
        </w:rPr>
        <w:t xml:space="preserve">Quando o campo origem do recurso for </w:t>
      </w:r>
      <w:r w:rsidR="00467A5A" w:rsidRPr="00A73580">
        <w:rPr>
          <w:i/>
          <w:sz w:val="24"/>
          <w:szCs w:val="24"/>
        </w:rPr>
        <w:t>3 – contratação direta ou 9 - outros</w:t>
      </w:r>
      <w:r w:rsidRPr="00A73580">
        <w:rPr>
          <w:i/>
          <w:sz w:val="24"/>
          <w:szCs w:val="24"/>
        </w:rPr>
        <w:t>, o campo código da unidade gestora deverá ser preenchido com o código da UG (CidadES) do consórcio que está prestando contas.</w:t>
      </w:r>
    </w:p>
    <w:p w14:paraId="6D397815" w14:textId="77777777" w:rsidR="006A4568" w:rsidRPr="00A73580" w:rsidRDefault="006A4568" w:rsidP="00023029">
      <w:pPr>
        <w:spacing w:line="360" w:lineRule="auto"/>
        <w:jc w:val="both"/>
        <w:rPr>
          <w:rFonts w:ascii="Arial" w:hAnsi="Arial" w:cs="Arial"/>
        </w:rPr>
      </w:pPr>
    </w:p>
    <w:p w14:paraId="50C0A448" w14:textId="77777777" w:rsidR="006133BB" w:rsidRPr="00B54D5D" w:rsidRDefault="006133BB" w:rsidP="006133BB">
      <w:pPr>
        <w:spacing w:line="360" w:lineRule="auto"/>
        <w:jc w:val="both"/>
        <w:rPr>
          <w:rFonts w:ascii="Arial" w:hAnsi="Arial" w:cs="Arial"/>
          <w:bCs/>
          <w:sz w:val="24"/>
          <w:szCs w:val="24"/>
        </w:rPr>
      </w:pPr>
      <w:r w:rsidRPr="00B54D5D">
        <w:rPr>
          <w:rFonts w:ascii="Arial" w:hAnsi="Arial" w:cs="Arial"/>
          <w:bCs/>
          <w:sz w:val="24"/>
          <w:szCs w:val="24"/>
        </w:rPr>
        <w:t>h) Para UnidadeGestoraReferencia que inicia com o código “501” (UG Consórcio) e MesReferencia igual a 13, o arquivo BALEXOR.XML (estrutura BalanceteExecucaoOrcamentariaReceita) deve ser enviado sem registro.</w:t>
      </w:r>
    </w:p>
    <w:p w14:paraId="096B324E" w14:textId="77777777" w:rsidR="006133BB" w:rsidRPr="00B54D5D" w:rsidRDefault="006133BB" w:rsidP="006133BB">
      <w:pPr>
        <w:spacing w:line="360" w:lineRule="auto"/>
        <w:jc w:val="both"/>
        <w:rPr>
          <w:rFonts w:ascii="Arial" w:hAnsi="Arial" w:cs="Arial"/>
          <w:bCs/>
          <w:sz w:val="24"/>
          <w:szCs w:val="24"/>
        </w:rPr>
      </w:pPr>
      <w:r w:rsidRPr="00B54D5D">
        <w:rPr>
          <w:rFonts w:ascii="Arial" w:hAnsi="Arial" w:cs="Arial"/>
          <w:bCs/>
          <w:i/>
          <w:sz w:val="24"/>
          <w:szCs w:val="24"/>
          <w:u w:val="single"/>
        </w:rPr>
        <w:t>(Consistência Impeditiva)</w:t>
      </w:r>
      <w:r w:rsidRPr="00B54D5D">
        <w:rPr>
          <w:rFonts w:ascii="Arial" w:hAnsi="Arial" w:cs="Arial"/>
          <w:bCs/>
          <w:sz w:val="24"/>
          <w:szCs w:val="24"/>
        </w:rPr>
        <w:t xml:space="preserve"> </w:t>
      </w:r>
      <w:r w:rsidRPr="00B54D5D">
        <w:rPr>
          <w:rFonts w:ascii="Arial" w:hAnsi="Arial" w:cs="Arial"/>
          <w:b/>
          <w:bCs/>
          <w:i/>
          <w:sz w:val="24"/>
          <w:szCs w:val="24"/>
        </w:rPr>
        <w:t>ERRO 6445.</w:t>
      </w:r>
    </w:p>
    <w:p w14:paraId="70758D22" w14:textId="77777777" w:rsidR="006133BB" w:rsidRPr="00B54D5D" w:rsidRDefault="006133BB" w:rsidP="006133BB">
      <w:pPr>
        <w:jc w:val="both"/>
        <w:rPr>
          <w:b/>
          <w:bCs/>
          <w:i/>
          <w:sz w:val="24"/>
          <w:szCs w:val="24"/>
        </w:rPr>
      </w:pPr>
      <w:r w:rsidRPr="00B54D5D">
        <w:rPr>
          <w:rFonts w:ascii="Arial" w:hAnsi="Arial" w:cs="Arial"/>
          <w:bCs/>
          <w:sz w:val="24"/>
          <w:szCs w:val="24"/>
        </w:rPr>
        <w:t xml:space="preserve"> </w:t>
      </w:r>
      <w:r w:rsidRPr="00B54D5D">
        <w:rPr>
          <w:b/>
          <w:bCs/>
          <w:i/>
          <w:sz w:val="24"/>
          <w:szCs w:val="24"/>
        </w:rPr>
        <w:t xml:space="preserve">Mensagem: </w:t>
      </w:r>
      <w:r w:rsidRPr="00B54D5D">
        <w:rPr>
          <w:bCs/>
          <w:i/>
          <w:sz w:val="24"/>
          <w:szCs w:val="24"/>
        </w:rPr>
        <w:t>No mês 13 o arquivo BALEXOR deve ser enviado sem registro.</w:t>
      </w:r>
    </w:p>
    <w:p w14:paraId="68B45765" w14:textId="77777777" w:rsidR="006A4568" w:rsidRDefault="006A4568" w:rsidP="00023029">
      <w:pPr>
        <w:spacing w:line="360" w:lineRule="auto"/>
        <w:jc w:val="both"/>
        <w:rPr>
          <w:rFonts w:ascii="Arial" w:hAnsi="Arial" w:cs="Arial"/>
        </w:rPr>
      </w:pPr>
    </w:p>
    <w:p w14:paraId="74DE4D2F" w14:textId="55783ECE" w:rsidR="00AB0A17" w:rsidRPr="00AB0A17" w:rsidRDefault="005A023B" w:rsidP="00AB0A17">
      <w:pPr>
        <w:spacing w:line="360" w:lineRule="auto"/>
        <w:jc w:val="both"/>
        <w:rPr>
          <w:rFonts w:ascii="Arial" w:hAnsi="Arial" w:cs="Arial"/>
          <w:b/>
          <w:i/>
          <w:color w:val="FF0000"/>
          <w:sz w:val="24"/>
          <w:szCs w:val="24"/>
        </w:rPr>
      </w:pPr>
      <w:bookmarkStart w:id="4" w:name="_Hlk180418214"/>
      <w:r>
        <w:rPr>
          <w:rFonts w:ascii="Arial" w:hAnsi="Arial" w:cs="Arial"/>
          <w:color w:val="0070C0"/>
          <w:sz w:val="24"/>
          <w:szCs w:val="24"/>
        </w:rPr>
        <w:t xml:space="preserve">Incluido 2024*** </w:t>
      </w:r>
      <w:bookmarkEnd w:id="4"/>
      <w:r w:rsidR="00AB0A17">
        <w:rPr>
          <w:rFonts w:ascii="Arial" w:hAnsi="Arial" w:cs="Arial"/>
          <w:color w:val="0070C0"/>
          <w:sz w:val="24"/>
          <w:szCs w:val="24"/>
        </w:rPr>
        <w:t xml:space="preserve">g) </w:t>
      </w:r>
      <w:r w:rsidR="00AB0A17" w:rsidRPr="00A44633">
        <w:rPr>
          <w:rFonts w:ascii="Arial" w:hAnsi="Arial" w:cs="Arial"/>
          <w:color w:val="0070C0"/>
          <w:sz w:val="24"/>
          <w:szCs w:val="24"/>
        </w:rPr>
        <w:t>Verificar se a chave formada pelos campos &lt;CodigoEspecificacaoFonteDestinacaoRecursos&gt;+CodigoDetalhamentoFonteDestinacaoRecursos&gt; consta na Tabela Auxiliar Especificação das Fontes/Destinação de Recursos, quando Ente que utiliza = C, M/C, E/C ou E/M/C. (</w:t>
      </w:r>
      <w:r w:rsidR="00AB0A17" w:rsidRPr="00A44633">
        <w:rPr>
          <w:rFonts w:ascii="Arial" w:hAnsi="Arial" w:cs="Arial"/>
          <w:color w:val="0070C0"/>
          <w:sz w:val="24"/>
          <w:szCs w:val="24"/>
          <w:u w:val="single"/>
        </w:rPr>
        <w:t>Consistência Impeditiva</w:t>
      </w:r>
      <w:r w:rsidR="00AB0A17" w:rsidRPr="00A44633">
        <w:rPr>
          <w:rFonts w:ascii="Arial" w:hAnsi="Arial" w:cs="Arial"/>
          <w:color w:val="0070C0"/>
          <w:sz w:val="24"/>
          <w:szCs w:val="24"/>
        </w:rPr>
        <w:t xml:space="preserve">) </w:t>
      </w:r>
      <w:r w:rsidR="00AB0A17" w:rsidRPr="00A44633">
        <w:rPr>
          <w:b/>
          <w:i/>
          <w:color w:val="0070C0"/>
          <w:sz w:val="28"/>
          <w:szCs w:val="28"/>
        </w:rPr>
        <w:t>ERRO</w:t>
      </w:r>
      <w:r w:rsidR="00751F77">
        <w:rPr>
          <w:b/>
          <w:i/>
          <w:color w:val="0070C0"/>
          <w:sz w:val="28"/>
          <w:szCs w:val="28"/>
        </w:rPr>
        <w:t xml:space="preserve"> 9000</w:t>
      </w:r>
      <w:r w:rsidR="00AB0A17">
        <w:rPr>
          <w:b/>
          <w:i/>
          <w:color w:val="000000" w:themeColor="text1"/>
          <w:sz w:val="28"/>
          <w:szCs w:val="28"/>
        </w:rPr>
        <w:t xml:space="preserve"> </w:t>
      </w:r>
      <w:r w:rsidR="00AB0A17" w:rsidRPr="00A44633">
        <w:rPr>
          <w:b/>
          <w:i/>
          <w:color w:val="FF0000"/>
          <w:sz w:val="28"/>
          <w:szCs w:val="28"/>
          <w:highlight w:val="yellow"/>
        </w:rPr>
        <w:t xml:space="preserve">(Erro no Estado </w:t>
      </w:r>
      <w:r w:rsidR="00AB0A17" w:rsidRPr="00A44633">
        <w:rPr>
          <w:rFonts w:ascii="Arial" w:hAnsi="Arial" w:cs="Arial"/>
          <w:b/>
          <w:i/>
          <w:color w:val="FF0000"/>
          <w:sz w:val="24"/>
          <w:szCs w:val="24"/>
          <w:highlight w:val="yellow"/>
        </w:rPr>
        <w:t>7897)</w:t>
      </w:r>
    </w:p>
    <w:p w14:paraId="2781D016" w14:textId="77777777" w:rsidR="00AB0A17" w:rsidRPr="00A44633" w:rsidRDefault="00AB0A17" w:rsidP="00AB0A17">
      <w:pPr>
        <w:spacing w:line="360" w:lineRule="auto"/>
        <w:jc w:val="both"/>
        <w:rPr>
          <w:rFonts w:ascii="Arial" w:hAnsi="Arial" w:cs="Arial"/>
          <w:b/>
          <w:i/>
          <w:color w:val="0070C0"/>
        </w:rPr>
      </w:pPr>
      <w:r w:rsidRPr="00A44633">
        <w:rPr>
          <w:rFonts w:ascii="Arial" w:hAnsi="Arial" w:cs="Arial"/>
          <w:b/>
          <w:i/>
          <w:color w:val="0070C0"/>
        </w:rPr>
        <w:t>Mensagem</w:t>
      </w:r>
      <w:r w:rsidRPr="00A44633">
        <w:rPr>
          <w:rFonts w:ascii="Arial" w:hAnsi="Arial" w:cs="Arial"/>
          <w:i/>
          <w:color w:val="0070C0"/>
        </w:rPr>
        <w:t xml:space="preserve">: Código da Especificação das Fontes/Destinações de Recursos combinado com o Código do Detalhamento das Fontes/Destinação de Recursos não consta da Tabela Auxiliar </w:t>
      </w:r>
      <w:bookmarkStart w:id="5" w:name="_Toc89096662"/>
      <w:r w:rsidRPr="00A44633">
        <w:rPr>
          <w:rFonts w:ascii="Arial" w:hAnsi="Arial" w:cs="Arial"/>
          <w:b/>
          <w:i/>
          <w:color w:val="0070C0"/>
        </w:rPr>
        <w:t>Especificação das Fontes/Destinação de Recursos</w:t>
      </w:r>
      <w:bookmarkEnd w:id="5"/>
      <w:r w:rsidRPr="00A44633">
        <w:rPr>
          <w:rFonts w:ascii="Arial" w:hAnsi="Arial" w:cs="Arial"/>
          <w:b/>
          <w:i/>
          <w:color w:val="0070C0"/>
        </w:rPr>
        <w:t xml:space="preserve"> ou não deve ser utilizada </w:t>
      </w:r>
      <w:r>
        <w:rPr>
          <w:rFonts w:ascii="Arial" w:hAnsi="Arial" w:cs="Arial"/>
          <w:b/>
          <w:i/>
          <w:color w:val="0070C0"/>
        </w:rPr>
        <w:t>por Consórcios</w:t>
      </w:r>
      <w:r w:rsidRPr="00A44633">
        <w:rPr>
          <w:rFonts w:ascii="Arial" w:hAnsi="Arial" w:cs="Arial"/>
          <w:i/>
          <w:color w:val="0070C0"/>
        </w:rPr>
        <w:t>.</w:t>
      </w:r>
    </w:p>
    <w:p w14:paraId="3A18B5D5" w14:textId="77777777" w:rsidR="00AB0A17" w:rsidRDefault="00AB0A17" w:rsidP="00AB0A17">
      <w:pPr>
        <w:spacing w:line="360" w:lineRule="auto"/>
        <w:jc w:val="both"/>
        <w:rPr>
          <w:rFonts w:ascii="Arial" w:hAnsi="Arial" w:cs="Arial"/>
          <w:sz w:val="24"/>
          <w:szCs w:val="24"/>
        </w:rPr>
      </w:pPr>
    </w:p>
    <w:p w14:paraId="61047E0D" w14:textId="7F521C3E" w:rsidR="00AB0A17" w:rsidRPr="00530B8A" w:rsidRDefault="005A023B" w:rsidP="00AB0A17">
      <w:pPr>
        <w:widowControl w:val="0"/>
        <w:spacing w:line="360" w:lineRule="auto"/>
        <w:jc w:val="both"/>
        <w:rPr>
          <w:rFonts w:ascii="Arial" w:hAnsi="Arial" w:cs="Arial"/>
          <w:b/>
          <w:i/>
          <w:color w:val="000000" w:themeColor="text1"/>
          <w:sz w:val="24"/>
          <w:szCs w:val="24"/>
        </w:rPr>
      </w:pPr>
      <w:r>
        <w:rPr>
          <w:rFonts w:ascii="Arial" w:hAnsi="Arial" w:cs="Arial"/>
          <w:color w:val="0070C0"/>
          <w:sz w:val="24"/>
          <w:szCs w:val="24"/>
        </w:rPr>
        <w:t xml:space="preserve">Incluido 2024*** </w:t>
      </w:r>
      <w:r w:rsidR="00AB0A17" w:rsidRPr="00A44633">
        <w:rPr>
          <w:rFonts w:ascii="Arial" w:hAnsi="Arial" w:cs="Arial"/>
          <w:b/>
          <w:color w:val="0070C0"/>
          <w:sz w:val="24"/>
          <w:szCs w:val="24"/>
        </w:rPr>
        <w:t>h</w:t>
      </w:r>
      <w:r w:rsidR="00AB0A17" w:rsidRPr="00A44633">
        <w:rPr>
          <w:rFonts w:ascii="Arial" w:hAnsi="Arial" w:cs="Arial"/>
          <w:color w:val="0070C0"/>
          <w:sz w:val="24"/>
          <w:szCs w:val="24"/>
        </w:rPr>
        <w:t>) Verificar se o campo &lt;CodigoComplementoFontesDestinacoesRecursos&gt; consta na Tabela Auxiliar Complemento das Fontes/Destinação de Recursos quando Ente que utiliza = M/C ou E/M/C. (</w:t>
      </w:r>
      <w:r w:rsidR="00AB0A17" w:rsidRPr="00A44633">
        <w:rPr>
          <w:rFonts w:ascii="Arial" w:hAnsi="Arial" w:cs="Arial"/>
          <w:bCs/>
          <w:i/>
          <w:color w:val="0070C0"/>
          <w:sz w:val="24"/>
          <w:szCs w:val="24"/>
          <w:u w:val="single"/>
        </w:rPr>
        <w:t>Consistência Impeditiva</w:t>
      </w:r>
      <w:r w:rsidR="00AB0A17" w:rsidRPr="00A44633">
        <w:rPr>
          <w:rFonts w:ascii="Arial" w:hAnsi="Arial" w:cs="Arial"/>
          <w:color w:val="0070C0"/>
          <w:sz w:val="24"/>
          <w:szCs w:val="24"/>
        </w:rPr>
        <w:t xml:space="preserve">) </w:t>
      </w:r>
      <w:r w:rsidR="00AB0A17" w:rsidRPr="00A44633">
        <w:rPr>
          <w:rFonts w:ascii="Arial" w:hAnsi="Arial" w:cs="Arial"/>
          <w:b/>
          <w:i/>
          <w:color w:val="0070C0"/>
          <w:sz w:val="24"/>
          <w:szCs w:val="24"/>
        </w:rPr>
        <w:t>ERRO</w:t>
      </w:r>
      <w:r w:rsidR="00274E3C">
        <w:rPr>
          <w:rFonts w:ascii="Arial" w:hAnsi="Arial" w:cs="Arial"/>
          <w:b/>
          <w:i/>
          <w:color w:val="0070C0"/>
          <w:sz w:val="24"/>
          <w:szCs w:val="24"/>
        </w:rPr>
        <w:t xml:space="preserve"> 9001</w:t>
      </w:r>
      <w:r w:rsidR="00AB0A17" w:rsidRPr="00A44633">
        <w:rPr>
          <w:rFonts w:ascii="Arial" w:hAnsi="Arial" w:cs="Arial"/>
          <w:b/>
          <w:i/>
          <w:color w:val="0070C0"/>
          <w:sz w:val="24"/>
          <w:szCs w:val="24"/>
        </w:rPr>
        <w:t xml:space="preserve"> </w:t>
      </w:r>
      <w:r w:rsidR="00AB0A17" w:rsidRPr="00A44633">
        <w:rPr>
          <w:rFonts w:ascii="Arial" w:hAnsi="Arial" w:cs="Arial"/>
          <w:b/>
          <w:i/>
          <w:color w:val="FF0000"/>
          <w:sz w:val="24"/>
          <w:szCs w:val="24"/>
          <w:highlight w:val="yellow"/>
        </w:rPr>
        <w:t xml:space="preserve">(Erro no </w:t>
      </w:r>
      <w:r w:rsidR="00AB0A17" w:rsidRPr="001A65D3">
        <w:rPr>
          <w:rFonts w:ascii="Arial" w:hAnsi="Arial" w:cs="Arial"/>
          <w:b/>
          <w:i/>
          <w:color w:val="FF0000"/>
          <w:sz w:val="24"/>
          <w:szCs w:val="24"/>
          <w:highlight w:val="yellow"/>
        </w:rPr>
        <w:t>Estado 7899)</w:t>
      </w:r>
      <w:r w:rsidR="00AB0A17" w:rsidRPr="00A44633">
        <w:rPr>
          <w:rFonts w:ascii="Arial" w:hAnsi="Arial" w:cs="Arial"/>
          <w:b/>
          <w:i/>
          <w:color w:val="FF0000"/>
          <w:sz w:val="24"/>
          <w:szCs w:val="24"/>
        </w:rPr>
        <w:t xml:space="preserve"> </w:t>
      </w:r>
    </w:p>
    <w:p w14:paraId="0464921E" w14:textId="77777777" w:rsidR="00AB0A17" w:rsidRPr="00A44633" w:rsidRDefault="00AB0A17" w:rsidP="00AB0A17">
      <w:pPr>
        <w:widowControl w:val="0"/>
        <w:spacing w:line="360" w:lineRule="auto"/>
        <w:jc w:val="both"/>
        <w:rPr>
          <w:rFonts w:ascii="Arial" w:hAnsi="Arial" w:cs="Arial"/>
          <w:i/>
          <w:color w:val="0070C0"/>
        </w:rPr>
      </w:pPr>
      <w:r w:rsidRPr="00A44633">
        <w:rPr>
          <w:rFonts w:ascii="Arial" w:hAnsi="Arial" w:cs="Arial"/>
          <w:b/>
          <w:i/>
          <w:color w:val="0070C0"/>
        </w:rPr>
        <w:t>Mensagem</w:t>
      </w:r>
      <w:r w:rsidRPr="00A44633">
        <w:rPr>
          <w:rFonts w:ascii="Arial" w:hAnsi="Arial" w:cs="Arial"/>
          <w:i/>
          <w:color w:val="0070C0"/>
        </w:rPr>
        <w:t xml:space="preserve">: O código Complemento das Fontes/Destinação de Recursos não consta na Tabela Auxiliar COMPLEMENTO DAS FONTES/DESTINAÇÃO DE RECURSOS ou não deve ser utilizada </w:t>
      </w:r>
      <w:r>
        <w:rPr>
          <w:rFonts w:ascii="Arial" w:hAnsi="Arial" w:cs="Arial"/>
          <w:i/>
          <w:color w:val="0070C0"/>
        </w:rPr>
        <w:t>por Consórcios</w:t>
      </w:r>
      <w:r w:rsidRPr="00A44633">
        <w:rPr>
          <w:rFonts w:ascii="Arial" w:hAnsi="Arial" w:cs="Arial"/>
          <w:i/>
          <w:color w:val="0070C0"/>
        </w:rPr>
        <w:t>.</w:t>
      </w:r>
    </w:p>
    <w:p w14:paraId="214630C3" w14:textId="77777777" w:rsidR="00AB0A17" w:rsidRDefault="00AB0A17" w:rsidP="00AB0A17">
      <w:pPr>
        <w:widowControl w:val="0"/>
        <w:spacing w:line="360" w:lineRule="auto"/>
        <w:jc w:val="both"/>
        <w:rPr>
          <w:rFonts w:ascii="Arial" w:hAnsi="Arial" w:cs="Arial"/>
          <w:i/>
          <w:color w:val="0070C0"/>
        </w:rPr>
      </w:pPr>
    </w:p>
    <w:p w14:paraId="1CC97498" w14:textId="707EC14C" w:rsidR="00AB0A17" w:rsidRPr="00A44633" w:rsidRDefault="005A023B" w:rsidP="005A023B">
      <w:pPr>
        <w:pStyle w:val="PargrafodaLista"/>
        <w:overflowPunct/>
        <w:autoSpaceDE/>
        <w:autoSpaceDN/>
        <w:adjustRightInd/>
        <w:spacing w:after="200" w:line="360" w:lineRule="auto"/>
        <w:ind w:left="0"/>
        <w:jc w:val="both"/>
        <w:textAlignment w:val="auto"/>
        <w:rPr>
          <w:rFonts w:ascii="Arial" w:hAnsi="Arial" w:cs="Arial"/>
          <w:color w:val="0070C0"/>
          <w:sz w:val="24"/>
          <w:szCs w:val="24"/>
        </w:rPr>
      </w:pPr>
      <w:r>
        <w:rPr>
          <w:rFonts w:ascii="Arial" w:hAnsi="Arial" w:cs="Arial"/>
          <w:color w:val="0070C0"/>
          <w:sz w:val="24"/>
          <w:szCs w:val="24"/>
        </w:rPr>
        <w:t xml:space="preserve">Incluido 2024*** </w:t>
      </w:r>
      <w:r w:rsidR="00DB0DF3">
        <w:rPr>
          <w:rFonts w:ascii="Arial" w:hAnsi="Arial" w:cs="Arial"/>
          <w:color w:val="0070C0"/>
          <w:sz w:val="24"/>
          <w:szCs w:val="24"/>
        </w:rPr>
        <w:t xml:space="preserve">i) </w:t>
      </w:r>
      <w:r w:rsidR="00AB0A17" w:rsidRPr="00A44633">
        <w:rPr>
          <w:rFonts w:ascii="Arial" w:hAnsi="Arial" w:cs="Arial"/>
          <w:color w:val="0070C0"/>
          <w:sz w:val="24"/>
          <w:szCs w:val="24"/>
        </w:rPr>
        <w:t xml:space="preserve">Verificar se a soma dos valores informados no campo “ValorArrecadado” é igual ao valor informado no arquivo BALVERF.XML campo SaldoFinal” para “CodigoContabil” </w:t>
      </w:r>
      <w:r w:rsidR="00137597">
        <w:rPr>
          <w:rFonts w:ascii="Arial" w:hAnsi="Arial" w:cs="Arial"/>
          <w:color w:val="0070C0"/>
          <w:sz w:val="24"/>
          <w:szCs w:val="24"/>
        </w:rPr>
        <w:t>(</w:t>
      </w:r>
      <w:r w:rsidR="00AB0A17" w:rsidRPr="00A44633">
        <w:rPr>
          <w:rFonts w:ascii="Arial" w:hAnsi="Arial" w:cs="Arial"/>
          <w:color w:val="0070C0"/>
          <w:sz w:val="24"/>
          <w:szCs w:val="24"/>
        </w:rPr>
        <w:t>621200000</w:t>
      </w:r>
      <w:r w:rsidR="00137597">
        <w:rPr>
          <w:rFonts w:ascii="Arial" w:hAnsi="Arial" w:cs="Arial"/>
          <w:color w:val="0070C0"/>
          <w:sz w:val="24"/>
          <w:szCs w:val="24"/>
        </w:rPr>
        <w:t xml:space="preserve"> + 621380000)</w:t>
      </w:r>
      <w:r w:rsidR="00AB0A17" w:rsidRPr="00A44633">
        <w:rPr>
          <w:rFonts w:ascii="Arial" w:hAnsi="Arial" w:cs="Arial"/>
          <w:color w:val="0070C0"/>
          <w:sz w:val="24"/>
          <w:szCs w:val="24"/>
        </w:rPr>
        <w:t xml:space="preserve"> menos (621310100 + 621310200 + 621320000 + 621390000) (Consistência impeditiva) </w:t>
      </w:r>
      <w:r w:rsidR="00AB0A17" w:rsidRPr="00A44633">
        <w:rPr>
          <w:rFonts w:ascii="Arial" w:hAnsi="Arial" w:cs="Arial"/>
          <w:b/>
          <w:color w:val="0070C0"/>
          <w:sz w:val="24"/>
          <w:szCs w:val="24"/>
        </w:rPr>
        <w:t>ERRO</w:t>
      </w:r>
      <w:r w:rsidR="00274E3C">
        <w:rPr>
          <w:rFonts w:ascii="Arial" w:hAnsi="Arial" w:cs="Arial"/>
          <w:b/>
          <w:color w:val="0070C0"/>
          <w:sz w:val="24"/>
          <w:szCs w:val="24"/>
        </w:rPr>
        <w:t xml:space="preserve"> 9002</w:t>
      </w:r>
      <w:r w:rsidR="00AB0A17" w:rsidRPr="00A44633">
        <w:rPr>
          <w:rFonts w:ascii="Arial" w:hAnsi="Arial" w:cs="Arial"/>
          <w:b/>
          <w:color w:val="0070C0"/>
          <w:sz w:val="24"/>
          <w:szCs w:val="24"/>
        </w:rPr>
        <w:t xml:space="preserve"> </w:t>
      </w:r>
      <w:r w:rsidR="00AB0A17" w:rsidRPr="001A65D3">
        <w:rPr>
          <w:rFonts w:ascii="Arial" w:hAnsi="Arial" w:cs="Arial"/>
          <w:b/>
          <w:color w:val="FF0000"/>
          <w:sz w:val="24"/>
          <w:szCs w:val="24"/>
          <w:highlight w:val="yellow"/>
        </w:rPr>
        <w:t>(Erro no Estado 8113)</w:t>
      </w:r>
    </w:p>
    <w:p w14:paraId="778AB731" w14:textId="77777777" w:rsidR="00AB0A17" w:rsidRPr="00A44633" w:rsidRDefault="00AB0A17" w:rsidP="00AB0A17">
      <w:pPr>
        <w:spacing w:line="360" w:lineRule="auto"/>
        <w:jc w:val="both"/>
        <w:rPr>
          <w:rFonts w:ascii="Arial" w:hAnsi="Arial" w:cs="Arial"/>
          <w:color w:val="0070C0"/>
          <w:sz w:val="24"/>
          <w:szCs w:val="24"/>
          <w:u w:val="single"/>
        </w:rPr>
      </w:pPr>
      <w:r w:rsidRPr="00A44633">
        <w:rPr>
          <w:rFonts w:ascii="Arial" w:hAnsi="Arial" w:cs="Arial"/>
          <w:color w:val="0070C0"/>
          <w:sz w:val="24"/>
          <w:szCs w:val="24"/>
          <w:u w:val="single"/>
        </w:rPr>
        <w:t>Caso não encontre valores, considerar igual a zero.</w:t>
      </w:r>
    </w:p>
    <w:p w14:paraId="1FA2DA0C" w14:textId="77777777" w:rsidR="00AB0A17" w:rsidRPr="00A44633" w:rsidRDefault="00AB0A17" w:rsidP="00AB0A17">
      <w:pPr>
        <w:spacing w:line="360" w:lineRule="auto"/>
        <w:jc w:val="both"/>
        <w:rPr>
          <w:rFonts w:ascii="Arial" w:hAnsi="Arial" w:cs="Arial"/>
          <w:i/>
          <w:color w:val="0070C0"/>
          <w:sz w:val="24"/>
          <w:szCs w:val="24"/>
        </w:rPr>
      </w:pPr>
      <w:r w:rsidRPr="00A44633">
        <w:rPr>
          <w:rFonts w:ascii="Arial" w:hAnsi="Arial" w:cs="Arial"/>
          <w:b/>
          <w:color w:val="0070C0"/>
          <w:sz w:val="24"/>
          <w:szCs w:val="24"/>
        </w:rPr>
        <w:t xml:space="preserve">Mensagem: </w:t>
      </w:r>
      <w:r w:rsidRPr="00A44633">
        <w:rPr>
          <w:rFonts w:ascii="Arial" w:hAnsi="Arial" w:cs="Arial"/>
          <w:i/>
          <w:color w:val="0070C0"/>
          <w:sz w:val="24"/>
          <w:szCs w:val="24"/>
        </w:rPr>
        <w:t>Valor total arrecadado de Receita Líquida diferente do valor informado no arquivo BALVERF.XML</w:t>
      </w:r>
    </w:p>
    <w:p w14:paraId="0BAB556E" w14:textId="77777777" w:rsidR="00DB0DF3" w:rsidRDefault="00DB0DF3" w:rsidP="00DB0DF3">
      <w:pPr>
        <w:pStyle w:val="PargrafodaLista"/>
        <w:overflowPunct/>
        <w:autoSpaceDE/>
        <w:autoSpaceDN/>
        <w:adjustRightInd/>
        <w:spacing w:after="200" w:line="360" w:lineRule="auto"/>
        <w:ind w:left="0"/>
        <w:jc w:val="both"/>
        <w:textAlignment w:val="auto"/>
        <w:rPr>
          <w:rFonts w:ascii="Arial" w:hAnsi="Arial" w:cs="Arial"/>
          <w:color w:val="000000" w:themeColor="text1"/>
          <w:sz w:val="24"/>
          <w:szCs w:val="24"/>
        </w:rPr>
      </w:pPr>
    </w:p>
    <w:p w14:paraId="5310B740" w14:textId="474AEB51" w:rsidR="00AB0A17" w:rsidRPr="00FF47F1" w:rsidRDefault="00DB0DF3" w:rsidP="00DB0DF3">
      <w:pPr>
        <w:pStyle w:val="PargrafodaLista"/>
        <w:overflowPunct/>
        <w:autoSpaceDE/>
        <w:autoSpaceDN/>
        <w:adjustRightInd/>
        <w:spacing w:after="200" w:line="360" w:lineRule="auto"/>
        <w:ind w:left="0"/>
        <w:jc w:val="both"/>
        <w:textAlignment w:val="auto"/>
        <w:rPr>
          <w:rFonts w:ascii="Arial" w:hAnsi="Arial" w:cs="Arial"/>
          <w:color w:val="000000" w:themeColor="text1"/>
          <w:sz w:val="24"/>
          <w:szCs w:val="24"/>
        </w:rPr>
      </w:pPr>
      <w:r>
        <w:rPr>
          <w:rFonts w:ascii="Arial" w:hAnsi="Arial" w:cs="Arial"/>
          <w:color w:val="0070C0"/>
          <w:sz w:val="24"/>
          <w:szCs w:val="24"/>
        </w:rPr>
        <w:t>Incluido 2024**</w:t>
      </w:r>
      <w:proofErr w:type="gramStart"/>
      <w:r>
        <w:rPr>
          <w:rFonts w:ascii="Arial" w:hAnsi="Arial" w:cs="Arial"/>
          <w:color w:val="0070C0"/>
          <w:sz w:val="24"/>
          <w:szCs w:val="24"/>
        </w:rPr>
        <w:t>*  j</w:t>
      </w:r>
      <w:proofErr w:type="gramEnd"/>
      <w:r>
        <w:rPr>
          <w:rFonts w:ascii="Arial" w:hAnsi="Arial" w:cs="Arial"/>
          <w:color w:val="0070C0"/>
          <w:sz w:val="24"/>
          <w:szCs w:val="24"/>
        </w:rPr>
        <w:t xml:space="preserve">) </w:t>
      </w:r>
      <w:r w:rsidR="00AB0A17" w:rsidRPr="00874FBB">
        <w:rPr>
          <w:rFonts w:ascii="Arial" w:hAnsi="Arial" w:cs="Arial"/>
          <w:color w:val="0070C0"/>
          <w:sz w:val="24"/>
          <w:szCs w:val="24"/>
        </w:rPr>
        <w:t xml:space="preserve">Verificar se a soma dos valores informados no campo “PrevisaoInicial” é igual ao valor informado no arquivo BALVERF.XML campo SaldoFinal” para “CodigoContabil” 521110000 menos (521120101 + 521120102 + 521120200 + 521129900) no mês da prestação de contas (Consistência impeditiva) </w:t>
      </w:r>
      <w:r w:rsidR="00AB0A17" w:rsidRPr="00874FBB">
        <w:rPr>
          <w:rFonts w:ascii="Arial" w:hAnsi="Arial" w:cs="Arial"/>
          <w:b/>
          <w:color w:val="0070C0"/>
          <w:sz w:val="24"/>
          <w:szCs w:val="24"/>
        </w:rPr>
        <w:t>ERRO</w:t>
      </w:r>
      <w:r w:rsidR="00274E3C">
        <w:rPr>
          <w:rFonts w:ascii="Arial" w:hAnsi="Arial" w:cs="Arial"/>
          <w:b/>
          <w:color w:val="0070C0"/>
          <w:sz w:val="24"/>
          <w:szCs w:val="24"/>
        </w:rPr>
        <w:t xml:space="preserve"> 9003</w:t>
      </w:r>
      <w:r w:rsidR="00AB0A17" w:rsidRPr="00874FBB">
        <w:rPr>
          <w:rFonts w:ascii="Arial" w:hAnsi="Arial" w:cs="Arial"/>
          <w:b/>
          <w:color w:val="0070C0"/>
          <w:sz w:val="24"/>
          <w:szCs w:val="24"/>
        </w:rPr>
        <w:t xml:space="preserve"> </w:t>
      </w:r>
      <w:r w:rsidR="00AB0A17" w:rsidRPr="00874FBB">
        <w:rPr>
          <w:rFonts w:ascii="Arial" w:hAnsi="Arial" w:cs="Arial"/>
          <w:b/>
          <w:color w:val="FF0000"/>
          <w:sz w:val="24"/>
          <w:szCs w:val="24"/>
          <w:highlight w:val="yellow"/>
        </w:rPr>
        <w:t>(Erro no Estado 8114)</w:t>
      </w:r>
    </w:p>
    <w:p w14:paraId="4352FF92" w14:textId="77777777" w:rsidR="00AB0A17" w:rsidRPr="00874FBB" w:rsidRDefault="00AB0A17" w:rsidP="00AB0A17">
      <w:pPr>
        <w:spacing w:line="360" w:lineRule="auto"/>
        <w:jc w:val="both"/>
        <w:rPr>
          <w:rFonts w:ascii="Arial" w:hAnsi="Arial" w:cs="Arial"/>
          <w:color w:val="0070C0"/>
          <w:sz w:val="24"/>
          <w:szCs w:val="24"/>
          <w:u w:val="single"/>
        </w:rPr>
      </w:pPr>
      <w:r w:rsidRPr="00874FBB">
        <w:rPr>
          <w:rFonts w:ascii="Arial" w:hAnsi="Arial" w:cs="Arial"/>
          <w:color w:val="0070C0"/>
          <w:sz w:val="24"/>
          <w:szCs w:val="24"/>
          <w:u w:val="single"/>
        </w:rPr>
        <w:t>Caso não encontre valores, considerar igual a zero.</w:t>
      </w:r>
    </w:p>
    <w:p w14:paraId="62235E67" w14:textId="77777777" w:rsidR="00AB0A17" w:rsidRPr="00874FBB" w:rsidRDefault="00AB0A17" w:rsidP="00AB0A17">
      <w:pPr>
        <w:spacing w:line="360" w:lineRule="auto"/>
        <w:jc w:val="both"/>
        <w:rPr>
          <w:rFonts w:ascii="Arial" w:hAnsi="Arial" w:cs="Arial"/>
          <w:i/>
          <w:color w:val="0070C0"/>
          <w:sz w:val="24"/>
          <w:szCs w:val="24"/>
        </w:rPr>
      </w:pPr>
      <w:r w:rsidRPr="00874FBB">
        <w:rPr>
          <w:rFonts w:ascii="Arial" w:hAnsi="Arial" w:cs="Arial"/>
          <w:b/>
          <w:color w:val="0070C0"/>
          <w:sz w:val="24"/>
          <w:szCs w:val="24"/>
        </w:rPr>
        <w:t xml:space="preserve">Mensagem: </w:t>
      </w:r>
      <w:r w:rsidRPr="00874FBB">
        <w:rPr>
          <w:rFonts w:ascii="Arial" w:hAnsi="Arial" w:cs="Arial"/>
          <w:i/>
          <w:color w:val="0070C0"/>
          <w:sz w:val="24"/>
          <w:szCs w:val="24"/>
        </w:rPr>
        <w:t>Valor total da Previsão Inicial da Receita Líquida diferente do valor informado no arquivo BALVERF.XML</w:t>
      </w:r>
    </w:p>
    <w:p w14:paraId="01E97182" w14:textId="77777777" w:rsidR="00AB0A17" w:rsidRPr="00FF47F1" w:rsidRDefault="00AB0A17" w:rsidP="00AB0A17">
      <w:pPr>
        <w:pStyle w:val="PargrafodaLista"/>
        <w:spacing w:line="360" w:lineRule="auto"/>
        <w:rPr>
          <w:rFonts w:ascii="Arial" w:hAnsi="Arial" w:cs="Arial"/>
          <w:color w:val="000000" w:themeColor="text1"/>
          <w:sz w:val="24"/>
          <w:szCs w:val="24"/>
        </w:rPr>
      </w:pPr>
    </w:p>
    <w:p w14:paraId="73B444C4" w14:textId="2587A459" w:rsidR="00AB0A17" w:rsidRPr="00FF47F1" w:rsidRDefault="00DB0DF3" w:rsidP="00DB0DF3">
      <w:pPr>
        <w:pStyle w:val="PargrafodaLista"/>
        <w:overflowPunct/>
        <w:autoSpaceDE/>
        <w:autoSpaceDN/>
        <w:adjustRightInd/>
        <w:spacing w:after="200" w:line="360" w:lineRule="auto"/>
        <w:ind w:left="0"/>
        <w:jc w:val="both"/>
        <w:textAlignment w:val="auto"/>
        <w:rPr>
          <w:rFonts w:ascii="Arial" w:hAnsi="Arial" w:cs="Arial"/>
          <w:color w:val="000000" w:themeColor="text1"/>
          <w:sz w:val="24"/>
          <w:szCs w:val="24"/>
        </w:rPr>
      </w:pPr>
      <w:r>
        <w:rPr>
          <w:rFonts w:ascii="Arial" w:hAnsi="Arial" w:cs="Arial"/>
          <w:color w:val="0070C0"/>
          <w:sz w:val="24"/>
          <w:szCs w:val="24"/>
        </w:rPr>
        <w:t>Incluido 2024**</w:t>
      </w:r>
      <w:proofErr w:type="gramStart"/>
      <w:r>
        <w:rPr>
          <w:rFonts w:ascii="Arial" w:hAnsi="Arial" w:cs="Arial"/>
          <w:color w:val="0070C0"/>
          <w:sz w:val="24"/>
          <w:szCs w:val="24"/>
        </w:rPr>
        <w:t>*  k</w:t>
      </w:r>
      <w:proofErr w:type="gramEnd"/>
      <w:r>
        <w:rPr>
          <w:rFonts w:ascii="Arial" w:hAnsi="Arial" w:cs="Arial"/>
          <w:color w:val="0070C0"/>
          <w:sz w:val="24"/>
          <w:szCs w:val="24"/>
        </w:rPr>
        <w:t xml:space="preserve">) </w:t>
      </w:r>
      <w:r w:rsidR="00AB0A17" w:rsidRPr="005E09FF">
        <w:rPr>
          <w:rFonts w:ascii="Arial" w:hAnsi="Arial" w:cs="Arial"/>
          <w:color w:val="0070C0"/>
          <w:sz w:val="24"/>
          <w:szCs w:val="24"/>
        </w:rPr>
        <w:t xml:space="preserve">Verificar se a soma dos valores informados no campo “PrevisaoAtualizada” é igual ao valor informado no arquivo BALVERF.XML  campo SaldoFinal” para “CodigoContabil”  (521110000 + 521210100 + 521210200) menos (521120101 + 521120102  + 521120200  + 521129900  +  521210301 + 521210302 + 521210400 +  521219900 + 521290000) no mês da prestação de contas (Consistência impeditiva) </w:t>
      </w:r>
      <w:r w:rsidR="00AB0A17" w:rsidRPr="005E09FF">
        <w:rPr>
          <w:rFonts w:ascii="Arial" w:hAnsi="Arial" w:cs="Arial"/>
          <w:b/>
          <w:color w:val="0070C0"/>
          <w:sz w:val="24"/>
          <w:szCs w:val="24"/>
        </w:rPr>
        <w:t>ERRO</w:t>
      </w:r>
      <w:r w:rsidR="004F000F">
        <w:rPr>
          <w:rFonts w:ascii="Arial" w:hAnsi="Arial" w:cs="Arial"/>
          <w:b/>
          <w:color w:val="0070C0"/>
          <w:sz w:val="24"/>
          <w:szCs w:val="24"/>
        </w:rPr>
        <w:t xml:space="preserve"> 9004</w:t>
      </w:r>
      <w:r w:rsidR="00AB0A17" w:rsidRPr="005E09FF">
        <w:rPr>
          <w:rFonts w:ascii="Arial" w:hAnsi="Arial" w:cs="Arial"/>
          <w:b/>
          <w:color w:val="0070C0"/>
          <w:sz w:val="24"/>
          <w:szCs w:val="24"/>
        </w:rPr>
        <w:t xml:space="preserve"> </w:t>
      </w:r>
      <w:r w:rsidR="00AB0A17" w:rsidRPr="005E09FF">
        <w:rPr>
          <w:rFonts w:ascii="Arial" w:hAnsi="Arial" w:cs="Arial"/>
          <w:b/>
          <w:color w:val="FF0000"/>
          <w:sz w:val="24"/>
          <w:szCs w:val="24"/>
          <w:highlight w:val="yellow"/>
        </w:rPr>
        <w:t>(Erro no Estado 8115)</w:t>
      </w:r>
    </w:p>
    <w:p w14:paraId="65BF0A6A" w14:textId="77777777" w:rsidR="00AB0A17" w:rsidRPr="005E09FF" w:rsidRDefault="00AB0A17" w:rsidP="00AB0A17">
      <w:pPr>
        <w:spacing w:line="360" w:lineRule="auto"/>
        <w:jc w:val="both"/>
        <w:rPr>
          <w:rFonts w:ascii="Arial" w:hAnsi="Arial" w:cs="Arial"/>
          <w:color w:val="0070C0"/>
          <w:sz w:val="24"/>
          <w:szCs w:val="24"/>
          <w:u w:val="single"/>
        </w:rPr>
      </w:pPr>
      <w:r w:rsidRPr="005E09FF">
        <w:rPr>
          <w:rFonts w:ascii="Arial" w:hAnsi="Arial" w:cs="Arial"/>
          <w:color w:val="0070C0"/>
          <w:sz w:val="24"/>
          <w:szCs w:val="24"/>
          <w:u w:val="single"/>
        </w:rPr>
        <w:t>Caso não encontre valores, considerar igual a zero.</w:t>
      </w:r>
    </w:p>
    <w:p w14:paraId="6CFF74F9" w14:textId="77777777" w:rsidR="00AB0A17" w:rsidRPr="005E09FF" w:rsidRDefault="00AB0A17" w:rsidP="00AB0A17">
      <w:pPr>
        <w:spacing w:line="360" w:lineRule="auto"/>
        <w:jc w:val="both"/>
        <w:rPr>
          <w:rFonts w:ascii="Arial" w:hAnsi="Arial" w:cs="Arial"/>
          <w:i/>
          <w:color w:val="0070C0"/>
          <w:sz w:val="24"/>
          <w:szCs w:val="24"/>
        </w:rPr>
      </w:pPr>
      <w:r w:rsidRPr="005E09FF">
        <w:rPr>
          <w:rFonts w:ascii="Arial" w:hAnsi="Arial" w:cs="Arial"/>
          <w:b/>
          <w:color w:val="0070C0"/>
          <w:sz w:val="24"/>
          <w:szCs w:val="24"/>
        </w:rPr>
        <w:t xml:space="preserve">Mensagem: </w:t>
      </w:r>
      <w:r w:rsidRPr="005E09FF">
        <w:rPr>
          <w:rFonts w:ascii="Arial" w:hAnsi="Arial" w:cs="Arial"/>
          <w:i/>
          <w:color w:val="0070C0"/>
          <w:sz w:val="24"/>
          <w:szCs w:val="24"/>
        </w:rPr>
        <w:t>Valor total da Previsão Atualizada da Receita Líquida diferente do valor informado no arquivo BALVERF.XML</w:t>
      </w:r>
    </w:p>
    <w:p w14:paraId="6989BC3E" w14:textId="77777777" w:rsidR="002E6E2C" w:rsidRDefault="002E6E2C" w:rsidP="00023029">
      <w:pPr>
        <w:spacing w:line="360" w:lineRule="auto"/>
        <w:jc w:val="both"/>
        <w:rPr>
          <w:rFonts w:ascii="Arial" w:hAnsi="Arial" w:cs="Arial"/>
        </w:rPr>
      </w:pPr>
    </w:p>
    <w:p w14:paraId="64078EB5" w14:textId="77777777" w:rsidR="002E6E2C" w:rsidRDefault="002E6E2C" w:rsidP="00023029">
      <w:pPr>
        <w:spacing w:line="360" w:lineRule="auto"/>
        <w:jc w:val="both"/>
        <w:rPr>
          <w:rFonts w:ascii="Arial" w:hAnsi="Arial" w:cs="Arial"/>
        </w:rPr>
      </w:pPr>
    </w:p>
    <w:p w14:paraId="10FA9D15" w14:textId="77777777" w:rsidR="002E6E2C" w:rsidRDefault="002E6E2C" w:rsidP="00023029">
      <w:pPr>
        <w:spacing w:line="360" w:lineRule="auto"/>
        <w:jc w:val="both"/>
        <w:rPr>
          <w:rFonts w:ascii="Arial" w:hAnsi="Arial" w:cs="Arial"/>
        </w:rPr>
      </w:pPr>
    </w:p>
    <w:p w14:paraId="7968F49C" w14:textId="77777777" w:rsidR="00E83423" w:rsidRPr="00A73580" w:rsidRDefault="00E1583C" w:rsidP="00E83423">
      <w:pPr>
        <w:pStyle w:val="Ttulo2"/>
      </w:pPr>
      <w:r>
        <w:rPr>
          <w:color w:val="0070C0"/>
        </w:rPr>
        <w:t xml:space="preserve"> </w:t>
      </w:r>
      <w:bookmarkStart w:id="6" w:name="_Toc27575060"/>
      <w:r w:rsidR="00E83423" w:rsidRPr="00A73580">
        <w:t>ENTESCON – Entes Consorciados</w:t>
      </w:r>
      <w:bookmarkEnd w:id="6"/>
    </w:p>
    <w:p w14:paraId="4A7CF789" w14:textId="77777777" w:rsidR="004B0459" w:rsidRPr="00A73580" w:rsidRDefault="004B0459" w:rsidP="00770FB2">
      <w:pPr>
        <w:spacing w:line="360" w:lineRule="auto"/>
        <w:jc w:val="both"/>
        <w:rPr>
          <w:rFonts w:ascii="Arial" w:hAnsi="Arial" w:cs="Arial"/>
          <w:i/>
          <w:iCs/>
        </w:rPr>
      </w:pPr>
    </w:p>
    <w:p w14:paraId="37312E25" w14:textId="77777777" w:rsidR="00BE61BB" w:rsidRPr="00A73580" w:rsidRDefault="00BE61BB" w:rsidP="00BE61BB">
      <w:pPr>
        <w:spacing w:line="360" w:lineRule="auto"/>
        <w:jc w:val="both"/>
        <w:rPr>
          <w:rFonts w:ascii="Arial" w:hAnsi="Arial" w:cs="Arial"/>
          <w:b/>
          <w:bCs/>
          <w:sz w:val="24"/>
          <w:szCs w:val="24"/>
        </w:rPr>
      </w:pPr>
      <w:r w:rsidRPr="00A73580">
        <w:rPr>
          <w:rFonts w:ascii="Arial" w:hAnsi="Arial" w:cs="Arial"/>
          <w:bCs/>
          <w:sz w:val="24"/>
          <w:szCs w:val="24"/>
        </w:rPr>
        <w:t xml:space="preserve">a) O campo &lt;CodigoEnteConsorciado&gt; deve conter 3 ou 14 dígitos. (Consistência Impeditiva) </w:t>
      </w:r>
      <w:r w:rsidR="004F59B8" w:rsidRPr="00A73580">
        <w:rPr>
          <w:b/>
          <w:i/>
          <w:sz w:val="28"/>
          <w:szCs w:val="28"/>
        </w:rPr>
        <w:t>ERRO</w:t>
      </w:r>
      <w:r w:rsidR="004F59B8" w:rsidRPr="00A73580">
        <w:rPr>
          <w:rFonts w:ascii="Arial" w:hAnsi="Arial" w:cs="Arial"/>
          <w:b/>
          <w:i/>
          <w:sz w:val="24"/>
          <w:szCs w:val="24"/>
        </w:rPr>
        <w:t xml:space="preserve"> </w:t>
      </w:r>
      <w:proofErr w:type="gramStart"/>
      <w:r w:rsidR="004F59B8" w:rsidRPr="00A73580">
        <w:rPr>
          <w:rFonts w:ascii="Arial" w:hAnsi="Arial" w:cs="Arial"/>
          <w:b/>
          <w:i/>
          <w:sz w:val="24"/>
          <w:szCs w:val="24"/>
        </w:rPr>
        <w:t>4714</w:t>
      </w:r>
      <w:r w:rsidRPr="00A73580">
        <w:rPr>
          <w:rFonts w:ascii="Arial" w:hAnsi="Arial" w:cs="Arial"/>
          <w:b/>
          <w:i/>
          <w:sz w:val="24"/>
          <w:szCs w:val="24"/>
        </w:rPr>
        <w:t xml:space="preserve">  (</w:t>
      </w:r>
      <w:proofErr w:type="gramEnd"/>
      <w:r w:rsidRPr="00A73580">
        <w:rPr>
          <w:rFonts w:ascii="Arial" w:hAnsi="Arial" w:cs="Arial"/>
          <w:b/>
          <w:i/>
          <w:sz w:val="24"/>
          <w:szCs w:val="24"/>
        </w:rPr>
        <w:t>adaptar 4525 para PCM)</w:t>
      </w:r>
    </w:p>
    <w:p w14:paraId="74C40014" w14:textId="77777777" w:rsidR="00BE61BB" w:rsidRPr="00A73580" w:rsidRDefault="00BE61BB" w:rsidP="00BE61BB">
      <w:pPr>
        <w:spacing w:line="360" w:lineRule="auto"/>
        <w:jc w:val="both"/>
        <w:rPr>
          <w:rFonts w:ascii="Arial" w:hAnsi="Arial" w:cs="Arial"/>
          <w:i/>
          <w:iCs/>
        </w:rPr>
      </w:pPr>
      <w:r w:rsidRPr="00A73580">
        <w:rPr>
          <w:b/>
          <w:bCs/>
          <w:i/>
          <w:sz w:val="24"/>
          <w:szCs w:val="24"/>
        </w:rPr>
        <w:t>Mensagem:</w:t>
      </w:r>
      <w:r w:rsidRPr="00A73580">
        <w:rPr>
          <w:rFonts w:ascii="Arial" w:hAnsi="Arial" w:cs="Arial"/>
          <w:bCs/>
          <w:sz w:val="24"/>
          <w:szCs w:val="24"/>
        </w:rPr>
        <w:t xml:space="preserve"> </w:t>
      </w:r>
      <w:r w:rsidRPr="00A73580">
        <w:rPr>
          <w:rFonts w:ascii="Arial" w:hAnsi="Arial" w:cs="Arial"/>
          <w:i/>
          <w:iCs/>
        </w:rPr>
        <w:t>O campo “CodigoEnteConsorciado” deverá conter 3 dígitos (esfera administrativa) ou 14 dígitos (CNPJ).</w:t>
      </w:r>
    </w:p>
    <w:p w14:paraId="1E43F9C7" w14:textId="77777777" w:rsidR="00BE61BB" w:rsidRDefault="00BE61BB" w:rsidP="00BE61BB">
      <w:pPr>
        <w:spacing w:line="360" w:lineRule="auto"/>
        <w:jc w:val="both"/>
        <w:rPr>
          <w:rFonts w:ascii="Arial" w:hAnsi="Arial" w:cs="Arial"/>
          <w:b/>
          <w:bCs/>
          <w:sz w:val="24"/>
          <w:szCs w:val="24"/>
        </w:rPr>
      </w:pPr>
    </w:p>
    <w:p w14:paraId="30D1FA2C" w14:textId="5FD7BC37" w:rsidR="00BE61BB" w:rsidRPr="00A73580" w:rsidRDefault="00BE61BB" w:rsidP="00BE61BB">
      <w:pPr>
        <w:spacing w:line="360" w:lineRule="auto"/>
        <w:jc w:val="both"/>
        <w:rPr>
          <w:rFonts w:ascii="Arial" w:hAnsi="Arial" w:cs="Arial"/>
          <w:b/>
          <w:bCs/>
          <w:sz w:val="24"/>
          <w:szCs w:val="24"/>
        </w:rPr>
      </w:pPr>
      <w:r w:rsidRPr="00A73580">
        <w:rPr>
          <w:rFonts w:ascii="Arial" w:hAnsi="Arial" w:cs="Arial"/>
          <w:bCs/>
          <w:sz w:val="24"/>
          <w:szCs w:val="24"/>
        </w:rPr>
        <w:t xml:space="preserve">b) Se o campo &lt;CodigoEnteConsorciado&gt; contiver 3 dígitos, então </w:t>
      </w:r>
      <w:proofErr w:type="gramStart"/>
      <w:r w:rsidRPr="00A73580">
        <w:rPr>
          <w:rFonts w:ascii="Arial" w:hAnsi="Arial" w:cs="Arial"/>
          <w:bCs/>
          <w:sz w:val="24"/>
          <w:szCs w:val="24"/>
        </w:rPr>
        <w:t>os 3 dígitos encaminhados deverá</w:t>
      </w:r>
      <w:proofErr w:type="gramEnd"/>
      <w:r w:rsidRPr="00A73580">
        <w:rPr>
          <w:rFonts w:ascii="Arial" w:hAnsi="Arial" w:cs="Arial"/>
          <w:bCs/>
          <w:sz w:val="24"/>
          <w:szCs w:val="24"/>
        </w:rPr>
        <w:t xml:space="preserve"> pertencer à codificação das esferas administrativas no CidadES (exceto “501” - consórcios públicos). (Consistência Impeditiva) </w:t>
      </w:r>
      <w:r w:rsidR="005B6852" w:rsidRPr="00A73580">
        <w:rPr>
          <w:b/>
          <w:i/>
          <w:sz w:val="28"/>
          <w:szCs w:val="28"/>
        </w:rPr>
        <w:t>ERRO</w:t>
      </w:r>
      <w:r w:rsidR="005B6852" w:rsidRPr="00A73580">
        <w:rPr>
          <w:rFonts w:ascii="Arial" w:hAnsi="Arial" w:cs="Arial"/>
          <w:b/>
          <w:i/>
          <w:sz w:val="24"/>
          <w:szCs w:val="24"/>
        </w:rPr>
        <w:t xml:space="preserve"> 4715</w:t>
      </w:r>
    </w:p>
    <w:p w14:paraId="02772A47" w14:textId="77777777" w:rsidR="00BE61BB" w:rsidRPr="00A73580" w:rsidRDefault="00BE61BB" w:rsidP="00BE61BB">
      <w:pPr>
        <w:spacing w:line="360" w:lineRule="auto"/>
        <w:jc w:val="both"/>
        <w:rPr>
          <w:rFonts w:ascii="Arial" w:hAnsi="Arial" w:cs="Arial"/>
          <w:i/>
          <w:iCs/>
        </w:rPr>
      </w:pPr>
      <w:r w:rsidRPr="00A73580">
        <w:rPr>
          <w:b/>
          <w:bCs/>
          <w:i/>
          <w:sz w:val="24"/>
          <w:szCs w:val="24"/>
        </w:rPr>
        <w:t>Mensagem:</w:t>
      </w:r>
      <w:r w:rsidRPr="00A73580">
        <w:rPr>
          <w:rFonts w:ascii="Arial" w:hAnsi="Arial" w:cs="Arial"/>
          <w:bCs/>
          <w:sz w:val="24"/>
          <w:szCs w:val="24"/>
        </w:rPr>
        <w:t xml:space="preserve"> </w:t>
      </w:r>
      <w:r w:rsidRPr="00A73580">
        <w:rPr>
          <w:rFonts w:ascii="Arial" w:hAnsi="Arial" w:cs="Arial"/>
          <w:i/>
          <w:iCs/>
        </w:rPr>
        <w:t xml:space="preserve">Se o Ente Consorciado é um Município Capixaba ou o Estado do Espírito Santo, </w:t>
      </w:r>
      <w:proofErr w:type="gramStart"/>
      <w:r w:rsidRPr="00A73580">
        <w:rPr>
          <w:rFonts w:ascii="Arial" w:hAnsi="Arial" w:cs="Arial"/>
          <w:i/>
          <w:iCs/>
        </w:rPr>
        <w:t>os 3 dígitos encaminhados deverá</w:t>
      </w:r>
      <w:proofErr w:type="gramEnd"/>
      <w:r w:rsidRPr="00A73580">
        <w:rPr>
          <w:rFonts w:ascii="Arial" w:hAnsi="Arial" w:cs="Arial"/>
          <w:i/>
          <w:iCs/>
        </w:rPr>
        <w:t xml:space="preserve"> pertencer à codificação das esferas administrativas no CidadES (exceto “501” - consórcios públicos).</w:t>
      </w:r>
    </w:p>
    <w:p w14:paraId="309D936D" w14:textId="77777777" w:rsidR="00BE61BB" w:rsidRDefault="00BE61BB" w:rsidP="00BE61BB">
      <w:pPr>
        <w:spacing w:line="360" w:lineRule="auto"/>
        <w:jc w:val="both"/>
        <w:rPr>
          <w:rFonts w:ascii="Arial" w:hAnsi="Arial" w:cs="Arial"/>
          <w:i/>
          <w:iCs/>
        </w:rPr>
      </w:pPr>
    </w:p>
    <w:p w14:paraId="282D87D4" w14:textId="77777777" w:rsidR="002A7A35" w:rsidRPr="00A73580" w:rsidRDefault="002A7A35" w:rsidP="002A7A35">
      <w:pPr>
        <w:spacing w:line="360" w:lineRule="auto"/>
        <w:jc w:val="both"/>
        <w:rPr>
          <w:rFonts w:ascii="Arial" w:hAnsi="Arial" w:cs="Arial"/>
          <w:i/>
          <w:iCs/>
        </w:rPr>
      </w:pPr>
      <w:r w:rsidRPr="00A73580">
        <w:rPr>
          <w:rFonts w:ascii="Arial" w:hAnsi="Arial" w:cs="Arial"/>
          <w:bCs/>
          <w:sz w:val="24"/>
          <w:szCs w:val="24"/>
        </w:rPr>
        <w:t xml:space="preserve">c) Se o campo &lt;CodigoEnteConsorciado&gt; contiver 3 dígitos, o campo &lt;NomeEnteConsorciado&gt; não deve ser enviado. (Consistência Impeditiva) </w:t>
      </w:r>
      <w:r w:rsidR="00F100C0" w:rsidRPr="00A73580">
        <w:rPr>
          <w:b/>
          <w:i/>
          <w:sz w:val="28"/>
          <w:szCs w:val="28"/>
        </w:rPr>
        <w:t>ERRO</w:t>
      </w:r>
      <w:r w:rsidR="00F100C0" w:rsidRPr="00A73580">
        <w:rPr>
          <w:rFonts w:ascii="Arial" w:hAnsi="Arial" w:cs="Arial"/>
          <w:b/>
          <w:i/>
          <w:sz w:val="24"/>
          <w:szCs w:val="24"/>
        </w:rPr>
        <w:t xml:space="preserve"> 4716</w:t>
      </w:r>
      <w:r w:rsidRPr="00A73580">
        <w:rPr>
          <w:rFonts w:ascii="Arial" w:hAnsi="Arial" w:cs="Arial"/>
          <w:b/>
          <w:i/>
          <w:sz w:val="24"/>
          <w:szCs w:val="24"/>
        </w:rPr>
        <w:t xml:space="preserve"> </w:t>
      </w:r>
      <w:r w:rsidRPr="00A73580">
        <w:rPr>
          <w:b/>
          <w:bCs/>
          <w:i/>
          <w:sz w:val="24"/>
          <w:szCs w:val="24"/>
        </w:rPr>
        <w:t>Mensagem:</w:t>
      </w:r>
      <w:r w:rsidRPr="00A73580">
        <w:rPr>
          <w:rFonts w:ascii="Arial" w:hAnsi="Arial" w:cs="Arial"/>
          <w:bCs/>
          <w:sz w:val="24"/>
          <w:szCs w:val="24"/>
        </w:rPr>
        <w:t xml:space="preserve"> </w:t>
      </w:r>
      <w:r w:rsidRPr="00A73580">
        <w:rPr>
          <w:rFonts w:ascii="Arial" w:hAnsi="Arial" w:cs="Arial"/>
          <w:i/>
          <w:iCs/>
        </w:rPr>
        <w:t>O campo NomeEnteConsorciado não deve ser enviado para Municípios Capixabas ou o Estado do Epírito Santo.</w:t>
      </w:r>
    </w:p>
    <w:p w14:paraId="75C0A894" w14:textId="77777777" w:rsidR="002A7A35" w:rsidRDefault="002A7A35" w:rsidP="002A7A35">
      <w:pPr>
        <w:spacing w:line="360" w:lineRule="auto"/>
        <w:jc w:val="both"/>
        <w:rPr>
          <w:rFonts w:ascii="Arial" w:hAnsi="Arial" w:cs="Arial"/>
          <w:bCs/>
          <w:color w:val="0070C0"/>
          <w:sz w:val="24"/>
          <w:szCs w:val="24"/>
        </w:rPr>
      </w:pPr>
    </w:p>
    <w:p w14:paraId="7B102A6D" w14:textId="07EBA8A4" w:rsidR="00BE61BB" w:rsidRPr="00A73580" w:rsidRDefault="002A7A35" w:rsidP="00BE61BB">
      <w:pPr>
        <w:spacing w:line="360" w:lineRule="auto"/>
        <w:jc w:val="both"/>
        <w:rPr>
          <w:rFonts w:ascii="Arial" w:hAnsi="Arial" w:cs="Arial"/>
          <w:b/>
          <w:bCs/>
          <w:sz w:val="24"/>
          <w:szCs w:val="24"/>
        </w:rPr>
      </w:pPr>
      <w:r w:rsidRPr="00A73580">
        <w:rPr>
          <w:rFonts w:ascii="Arial" w:hAnsi="Arial" w:cs="Arial"/>
          <w:bCs/>
          <w:sz w:val="24"/>
          <w:szCs w:val="24"/>
        </w:rPr>
        <w:t>d</w:t>
      </w:r>
      <w:r w:rsidR="00BE61BB" w:rsidRPr="00A73580">
        <w:rPr>
          <w:rFonts w:ascii="Arial" w:hAnsi="Arial" w:cs="Arial"/>
          <w:bCs/>
          <w:sz w:val="24"/>
          <w:szCs w:val="24"/>
        </w:rPr>
        <w:t xml:space="preserve">) Se o campo &lt;CodigoEnteConsorciado&gt; contiver 14 dígitos, então o campo deverá conter um CNPJ válido e diferente dos CNPJ cadastrados para as UG’s do CidadES. (Consistência Impeditiva) </w:t>
      </w:r>
      <w:r w:rsidR="007E366F" w:rsidRPr="00A73580">
        <w:rPr>
          <w:b/>
          <w:i/>
          <w:sz w:val="28"/>
          <w:szCs w:val="28"/>
        </w:rPr>
        <w:t>ERRO</w:t>
      </w:r>
      <w:r w:rsidR="007E366F" w:rsidRPr="00A73580">
        <w:rPr>
          <w:rFonts w:ascii="Arial" w:hAnsi="Arial" w:cs="Arial"/>
          <w:b/>
          <w:i/>
          <w:sz w:val="24"/>
          <w:szCs w:val="24"/>
        </w:rPr>
        <w:t xml:space="preserve"> 4717</w:t>
      </w:r>
    </w:p>
    <w:p w14:paraId="363890C2" w14:textId="77777777" w:rsidR="001F3E79" w:rsidRPr="00A73580" w:rsidRDefault="00BE61BB" w:rsidP="00BE61BB">
      <w:pPr>
        <w:spacing w:line="360" w:lineRule="auto"/>
        <w:jc w:val="both"/>
        <w:rPr>
          <w:bCs/>
          <w:i/>
          <w:sz w:val="24"/>
          <w:szCs w:val="24"/>
        </w:rPr>
      </w:pPr>
      <w:r w:rsidRPr="00A73580">
        <w:rPr>
          <w:b/>
          <w:bCs/>
          <w:i/>
          <w:sz w:val="24"/>
          <w:szCs w:val="24"/>
        </w:rPr>
        <w:t xml:space="preserve">Mensagem: </w:t>
      </w:r>
      <w:r w:rsidRPr="00A73580">
        <w:rPr>
          <w:bCs/>
          <w:i/>
          <w:sz w:val="24"/>
          <w:szCs w:val="24"/>
        </w:rPr>
        <w:t>Se o Ente Consorciado é um Município ou um Estado de um ente diferente do Estado do Espírito Santo, então o campo “CodigoEnteConsorciado” deverá conter um CNPJ válido e diferente dos CNPJ cadastrados para as UG’s do CidadES.</w:t>
      </w:r>
    </w:p>
    <w:p w14:paraId="33163161" w14:textId="77777777" w:rsidR="00BE61BB" w:rsidRDefault="00BE61BB" w:rsidP="00BE61BB"/>
    <w:p w14:paraId="757113FA" w14:textId="77777777" w:rsidR="002A7A35" w:rsidRPr="00A73580" w:rsidRDefault="002A7A35" w:rsidP="002A7A35">
      <w:pPr>
        <w:spacing w:line="360" w:lineRule="auto"/>
        <w:jc w:val="both"/>
        <w:rPr>
          <w:rFonts w:ascii="Arial" w:hAnsi="Arial" w:cs="Arial"/>
          <w:i/>
          <w:iCs/>
        </w:rPr>
      </w:pPr>
      <w:r w:rsidRPr="00A73580">
        <w:rPr>
          <w:rFonts w:ascii="Arial" w:hAnsi="Arial" w:cs="Arial"/>
          <w:bCs/>
          <w:sz w:val="24"/>
          <w:szCs w:val="24"/>
        </w:rPr>
        <w:t xml:space="preserve">e) Se o campo &lt;CodigoEnteConsorciado&gt; contiver 14 dígitos, o campo &lt;NomeEnteConsorciado&gt; deve ser enviado. (Consistência Impeditiva) </w:t>
      </w:r>
      <w:r w:rsidR="002941F7" w:rsidRPr="00A73580">
        <w:rPr>
          <w:b/>
          <w:i/>
          <w:sz w:val="28"/>
          <w:szCs w:val="28"/>
        </w:rPr>
        <w:t>ERRO</w:t>
      </w:r>
      <w:r w:rsidR="002941F7" w:rsidRPr="00A73580">
        <w:rPr>
          <w:rFonts w:ascii="Arial" w:hAnsi="Arial" w:cs="Arial"/>
          <w:b/>
          <w:i/>
          <w:sz w:val="24"/>
          <w:szCs w:val="24"/>
        </w:rPr>
        <w:t xml:space="preserve"> 4718</w:t>
      </w:r>
      <w:r w:rsidRPr="00A73580">
        <w:rPr>
          <w:rFonts w:ascii="Arial" w:hAnsi="Arial" w:cs="Arial"/>
          <w:b/>
          <w:i/>
          <w:sz w:val="24"/>
          <w:szCs w:val="24"/>
        </w:rPr>
        <w:t xml:space="preserve"> </w:t>
      </w:r>
      <w:r w:rsidRPr="00A73580">
        <w:rPr>
          <w:b/>
          <w:bCs/>
          <w:i/>
          <w:sz w:val="24"/>
          <w:szCs w:val="24"/>
        </w:rPr>
        <w:t>Mensagem:</w:t>
      </w:r>
      <w:r w:rsidRPr="00A73580">
        <w:rPr>
          <w:rFonts w:ascii="Arial" w:hAnsi="Arial" w:cs="Arial"/>
          <w:bCs/>
          <w:sz w:val="24"/>
          <w:szCs w:val="24"/>
        </w:rPr>
        <w:t xml:space="preserve"> </w:t>
      </w:r>
      <w:r w:rsidRPr="00A73580">
        <w:rPr>
          <w:rFonts w:ascii="Arial" w:hAnsi="Arial" w:cs="Arial"/>
          <w:i/>
          <w:iCs/>
        </w:rPr>
        <w:t>O Nome do Ente Consorciado deve ser informado.</w:t>
      </w:r>
    </w:p>
    <w:p w14:paraId="0E185170" w14:textId="77777777" w:rsidR="002A7A35" w:rsidRDefault="002A7A35" w:rsidP="002A7A35">
      <w:pPr>
        <w:spacing w:line="360" w:lineRule="auto"/>
        <w:jc w:val="both"/>
        <w:rPr>
          <w:rFonts w:ascii="Arial" w:hAnsi="Arial" w:cs="Arial"/>
          <w:bCs/>
          <w:color w:val="0070C0"/>
          <w:sz w:val="24"/>
          <w:szCs w:val="24"/>
        </w:rPr>
      </w:pPr>
    </w:p>
    <w:p w14:paraId="55F8F3A7" w14:textId="77777777" w:rsidR="002A7A35" w:rsidRPr="00A73580" w:rsidRDefault="002A7A35" w:rsidP="002A7A35">
      <w:pPr>
        <w:spacing w:line="360" w:lineRule="auto"/>
        <w:jc w:val="both"/>
        <w:rPr>
          <w:rFonts w:ascii="Arial" w:hAnsi="Arial" w:cs="Arial"/>
          <w:b/>
          <w:i/>
          <w:sz w:val="24"/>
          <w:szCs w:val="24"/>
        </w:rPr>
      </w:pPr>
      <w:r w:rsidRPr="00A73580">
        <w:rPr>
          <w:rFonts w:ascii="Arial" w:hAnsi="Arial" w:cs="Arial"/>
          <w:bCs/>
          <w:sz w:val="24"/>
          <w:szCs w:val="24"/>
        </w:rPr>
        <w:t xml:space="preserve">f) </w:t>
      </w:r>
      <w:proofErr w:type="gramStart"/>
      <w:r w:rsidRPr="00A73580">
        <w:rPr>
          <w:rFonts w:ascii="Arial" w:hAnsi="Arial" w:cs="Arial"/>
          <w:bCs/>
          <w:sz w:val="24"/>
          <w:szCs w:val="24"/>
        </w:rPr>
        <w:t>O  campo</w:t>
      </w:r>
      <w:proofErr w:type="gramEnd"/>
      <w:r w:rsidRPr="00A73580">
        <w:rPr>
          <w:rFonts w:ascii="Arial" w:hAnsi="Arial" w:cs="Arial"/>
          <w:bCs/>
          <w:sz w:val="24"/>
          <w:szCs w:val="24"/>
        </w:rPr>
        <w:t xml:space="preserve"> &lt;CodigoEnteConsorciado&gt; deve ser informado apenas 1 vez em um determinado mês. (Consistência Impeditiva) </w:t>
      </w:r>
      <w:r w:rsidR="00FE3C34" w:rsidRPr="00A73580">
        <w:rPr>
          <w:b/>
          <w:i/>
          <w:sz w:val="28"/>
          <w:szCs w:val="28"/>
        </w:rPr>
        <w:t>ERRO</w:t>
      </w:r>
      <w:r w:rsidR="00FE3C34" w:rsidRPr="00A73580">
        <w:rPr>
          <w:rFonts w:ascii="Arial" w:hAnsi="Arial" w:cs="Arial"/>
          <w:b/>
          <w:i/>
          <w:sz w:val="24"/>
          <w:szCs w:val="24"/>
        </w:rPr>
        <w:t xml:space="preserve"> 4719</w:t>
      </w:r>
      <w:r w:rsidRPr="00A73580">
        <w:rPr>
          <w:rFonts w:ascii="Arial" w:hAnsi="Arial" w:cs="Arial"/>
          <w:b/>
          <w:i/>
          <w:sz w:val="24"/>
          <w:szCs w:val="24"/>
        </w:rPr>
        <w:t xml:space="preserve"> </w:t>
      </w:r>
    </w:p>
    <w:p w14:paraId="4AA82FD3" w14:textId="77777777" w:rsidR="002A7A35" w:rsidRPr="00A73580" w:rsidRDefault="002A7A35" w:rsidP="002A7A35">
      <w:pPr>
        <w:spacing w:line="360" w:lineRule="auto"/>
        <w:jc w:val="both"/>
        <w:rPr>
          <w:rFonts w:ascii="Arial" w:hAnsi="Arial" w:cs="Arial"/>
          <w:i/>
          <w:iCs/>
        </w:rPr>
      </w:pPr>
      <w:r w:rsidRPr="00A73580">
        <w:rPr>
          <w:b/>
          <w:bCs/>
          <w:i/>
          <w:sz w:val="24"/>
          <w:szCs w:val="24"/>
        </w:rPr>
        <w:t>Mensagem:</w:t>
      </w:r>
      <w:r w:rsidRPr="00A73580">
        <w:rPr>
          <w:rFonts w:ascii="Arial" w:hAnsi="Arial" w:cs="Arial"/>
          <w:bCs/>
          <w:sz w:val="24"/>
          <w:szCs w:val="24"/>
        </w:rPr>
        <w:t xml:space="preserve"> </w:t>
      </w:r>
      <w:r w:rsidRPr="00A73580">
        <w:rPr>
          <w:rFonts w:ascii="Arial" w:hAnsi="Arial" w:cs="Arial"/>
          <w:i/>
          <w:iCs/>
        </w:rPr>
        <w:t>CodigoEnteConsorciado = &lt;CodigoEnteConsorciado&gt; informado em duplicidade.</w:t>
      </w:r>
    </w:p>
    <w:p w14:paraId="313F898B" w14:textId="77777777" w:rsidR="002A7A35" w:rsidRDefault="002A7A35" w:rsidP="002A7A35">
      <w:pPr>
        <w:spacing w:line="360" w:lineRule="auto"/>
        <w:jc w:val="both"/>
        <w:rPr>
          <w:rFonts w:ascii="Arial" w:hAnsi="Arial" w:cs="Arial"/>
          <w:bCs/>
          <w:color w:val="0070C0"/>
          <w:sz w:val="24"/>
          <w:szCs w:val="24"/>
        </w:rPr>
      </w:pPr>
    </w:p>
    <w:p w14:paraId="6D8C75CE" w14:textId="77777777" w:rsidR="0038551C" w:rsidRPr="00A73580" w:rsidRDefault="0038551C" w:rsidP="0038551C">
      <w:pPr>
        <w:spacing w:line="360" w:lineRule="auto"/>
        <w:jc w:val="both"/>
        <w:rPr>
          <w:rFonts w:ascii="Arial" w:hAnsi="Arial" w:cs="Arial"/>
          <w:b/>
          <w:i/>
          <w:sz w:val="24"/>
          <w:szCs w:val="24"/>
        </w:rPr>
      </w:pPr>
      <w:r w:rsidRPr="00A73580">
        <w:rPr>
          <w:rFonts w:ascii="Arial" w:hAnsi="Arial" w:cs="Arial"/>
          <w:bCs/>
          <w:sz w:val="24"/>
          <w:szCs w:val="24"/>
        </w:rPr>
        <w:t xml:space="preserve">g) </w:t>
      </w:r>
      <w:proofErr w:type="gramStart"/>
      <w:r w:rsidRPr="00A73580">
        <w:rPr>
          <w:rFonts w:ascii="Arial" w:hAnsi="Arial" w:cs="Arial"/>
          <w:bCs/>
          <w:sz w:val="24"/>
          <w:szCs w:val="24"/>
        </w:rPr>
        <w:t>O  campo</w:t>
      </w:r>
      <w:proofErr w:type="gramEnd"/>
      <w:r w:rsidRPr="00A73580">
        <w:rPr>
          <w:rFonts w:ascii="Arial" w:hAnsi="Arial" w:cs="Arial"/>
          <w:bCs/>
          <w:sz w:val="24"/>
          <w:szCs w:val="24"/>
        </w:rPr>
        <w:t xml:space="preserve"> &lt;AlteracaoRolConsorciados&gt; deve conter apenas valor ‘C’ no </w:t>
      </w:r>
      <w:r w:rsidRPr="001421EB">
        <w:rPr>
          <w:rFonts w:ascii="Arial" w:hAnsi="Arial" w:cs="Arial"/>
          <w:bCs/>
          <w:sz w:val="24"/>
          <w:szCs w:val="24"/>
        </w:rPr>
        <w:t>mês 1 (janeiro</w:t>
      </w:r>
      <w:r w:rsidRPr="00A73580">
        <w:rPr>
          <w:rFonts w:ascii="Arial" w:hAnsi="Arial" w:cs="Arial"/>
          <w:bCs/>
          <w:sz w:val="24"/>
          <w:szCs w:val="24"/>
        </w:rPr>
        <w:t xml:space="preserve">). (Consistência Impeditiva) </w:t>
      </w:r>
      <w:r w:rsidR="00F05EC6" w:rsidRPr="00A73580">
        <w:rPr>
          <w:b/>
          <w:i/>
          <w:sz w:val="28"/>
          <w:szCs w:val="28"/>
        </w:rPr>
        <w:t>ERRO</w:t>
      </w:r>
      <w:r w:rsidR="00F05EC6" w:rsidRPr="00A73580">
        <w:rPr>
          <w:rFonts w:ascii="Arial" w:hAnsi="Arial" w:cs="Arial"/>
          <w:b/>
          <w:i/>
          <w:sz w:val="24"/>
          <w:szCs w:val="24"/>
        </w:rPr>
        <w:t xml:space="preserve"> 4720</w:t>
      </w:r>
      <w:r w:rsidRPr="00A73580">
        <w:rPr>
          <w:rFonts w:ascii="Arial" w:hAnsi="Arial" w:cs="Arial"/>
          <w:b/>
          <w:i/>
          <w:sz w:val="24"/>
          <w:szCs w:val="24"/>
        </w:rPr>
        <w:t xml:space="preserve"> </w:t>
      </w:r>
    </w:p>
    <w:p w14:paraId="409057A6" w14:textId="77777777" w:rsidR="0038551C" w:rsidRPr="00A73580" w:rsidRDefault="0038551C" w:rsidP="0038551C">
      <w:pPr>
        <w:spacing w:line="360" w:lineRule="auto"/>
        <w:jc w:val="both"/>
        <w:rPr>
          <w:rFonts w:ascii="Arial" w:hAnsi="Arial" w:cs="Arial"/>
          <w:bCs/>
          <w:sz w:val="24"/>
          <w:szCs w:val="24"/>
        </w:rPr>
      </w:pPr>
      <w:r w:rsidRPr="00A73580">
        <w:rPr>
          <w:b/>
          <w:bCs/>
          <w:i/>
          <w:sz w:val="24"/>
          <w:szCs w:val="24"/>
        </w:rPr>
        <w:t>Mensagem:</w:t>
      </w:r>
      <w:r w:rsidRPr="00A73580">
        <w:rPr>
          <w:rFonts w:ascii="Arial" w:hAnsi="Arial" w:cs="Arial"/>
          <w:bCs/>
          <w:sz w:val="24"/>
          <w:szCs w:val="24"/>
        </w:rPr>
        <w:t xml:space="preserve"> </w:t>
      </w:r>
      <w:r w:rsidRPr="00A73580">
        <w:rPr>
          <w:rFonts w:ascii="Arial" w:hAnsi="Arial" w:cs="Arial"/>
          <w:i/>
          <w:iCs/>
        </w:rPr>
        <w:t>No mês de janeiro o campo &lt;AlteracaoRolConsorciados&gt; somente deve conter valor ‘C’.</w:t>
      </w:r>
    </w:p>
    <w:p w14:paraId="7C7F3FDC" w14:textId="77777777" w:rsidR="00BE61BB" w:rsidRDefault="00BE61BB" w:rsidP="00BE61BB"/>
    <w:p w14:paraId="38C1E2D8" w14:textId="77777777" w:rsidR="0038551C" w:rsidRPr="00A73580" w:rsidRDefault="0038551C" w:rsidP="0038551C">
      <w:pPr>
        <w:spacing w:line="360" w:lineRule="auto"/>
        <w:jc w:val="both"/>
        <w:rPr>
          <w:rFonts w:ascii="Arial" w:hAnsi="Arial" w:cs="Arial"/>
          <w:b/>
          <w:i/>
          <w:sz w:val="24"/>
          <w:szCs w:val="24"/>
        </w:rPr>
      </w:pPr>
      <w:r w:rsidRPr="00A73580">
        <w:rPr>
          <w:rFonts w:ascii="Arial" w:hAnsi="Arial" w:cs="Arial"/>
          <w:bCs/>
          <w:sz w:val="24"/>
          <w:szCs w:val="24"/>
        </w:rPr>
        <w:t xml:space="preserve">h) </w:t>
      </w:r>
      <w:proofErr w:type="gramStart"/>
      <w:r w:rsidRPr="00A73580">
        <w:rPr>
          <w:rFonts w:ascii="Arial" w:hAnsi="Arial" w:cs="Arial"/>
          <w:bCs/>
          <w:sz w:val="24"/>
          <w:szCs w:val="24"/>
        </w:rPr>
        <w:t>O  campo</w:t>
      </w:r>
      <w:proofErr w:type="gramEnd"/>
      <w:r w:rsidRPr="00A73580">
        <w:rPr>
          <w:rFonts w:ascii="Arial" w:hAnsi="Arial" w:cs="Arial"/>
          <w:bCs/>
          <w:sz w:val="24"/>
          <w:szCs w:val="24"/>
        </w:rPr>
        <w:t xml:space="preserve"> &lt;AlteracaoRolConsorciados&gt; deve conter apenas valores ‘E’ ou ‘S’ </w:t>
      </w:r>
      <w:r w:rsidRPr="001421EB">
        <w:rPr>
          <w:rFonts w:ascii="Arial" w:hAnsi="Arial" w:cs="Arial"/>
          <w:bCs/>
          <w:sz w:val="24"/>
          <w:szCs w:val="24"/>
        </w:rPr>
        <w:t xml:space="preserve">nos </w:t>
      </w:r>
      <w:r w:rsidR="00827319" w:rsidRPr="001421EB">
        <w:rPr>
          <w:rFonts w:ascii="Arial" w:hAnsi="Arial" w:cs="Arial"/>
          <w:bCs/>
          <w:sz w:val="24"/>
          <w:szCs w:val="24"/>
        </w:rPr>
        <w:t>meses 2</w:t>
      </w:r>
      <w:r w:rsidRPr="001421EB">
        <w:rPr>
          <w:rFonts w:ascii="Arial" w:hAnsi="Arial" w:cs="Arial"/>
          <w:bCs/>
          <w:sz w:val="24"/>
          <w:szCs w:val="24"/>
        </w:rPr>
        <w:t xml:space="preserve"> a 12. (Consistência Im</w:t>
      </w:r>
      <w:r w:rsidRPr="00A73580">
        <w:rPr>
          <w:rFonts w:ascii="Arial" w:hAnsi="Arial" w:cs="Arial"/>
          <w:bCs/>
          <w:sz w:val="24"/>
          <w:szCs w:val="24"/>
        </w:rPr>
        <w:t xml:space="preserve">peditiva) </w:t>
      </w:r>
      <w:r w:rsidR="00F05EC6" w:rsidRPr="00A73580">
        <w:rPr>
          <w:b/>
          <w:i/>
          <w:sz w:val="28"/>
          <w:szCs w:val="28"/>
        </w:rPr>
        <w:t>ERRO</w:t>
      </w:r>
      <w:r w:rsidR="00F05EC6" w:rsidRPr="00A73580">
        <w:rPr>
          <w:rFonts w:ascii="Arial" w:hAnsi="Arial" w:cs="Arial"/>
          <w:b/>
          <w:i/>
          <w:sz w:val="24"/>
          <w:szCs w:val="24"/>
        </w:rPr>
        <w:t xml:space="preserve"> 4721</w:t>
      </w:r>
      <w:r w:rsidRPr="00A73580">
        <w:rPr>
          <w:rFonts w:ascii="Arial" w:hAnsi="Arial" w:cs="Arial"/>
          <w:b/>
          <w:i/>
          <w:sz w:val="24"/>
          <w:szCs w:val="24"/>
        </w:rPr>
        <w:t xml:space="preserve"> </w:t>
      </w:r>
    </w:p>
    <w:p w14:paraId="01283F21" w14:textId="77777777" w:rsidR="0038551C" w:rsidRPr="00A73580" w:rsidRDefault="0038551C" w:rsidP="0038551C">
      <w:pPr>
        <w:rPr>
          <w:rFonts w:ascii="Arial" w:hAnsi="Arial" w:cs="Arial"/>
          <w:i/>
          <w:iCs/>
        </w:rPr>
      </w:pPr>
      <w:r w:rsidRPr="00A73580">
        <w:rPr>
          <w:b/>
          <w:bCs/>
          <w:i/>
          <w:sz w:val="24"/>
          <w:szCs w:val="24"/>
        </w:rPr>
        <w:t>Mensagem:</w:t>
      </w:r>
      <w:r w:rsidRPr="00A73580">
        <w:rPr>
          <w:rFonts w:ascii="Arial" w:hAnsi="Arial" w:cs="Arial"/>
          <w:bCs/>
          <w:sz w:val="24"/>
          <w:szCs w:val="24"/>
        </w:rPr>
        <w:t xml:space="preserve"> </w:t>
      </w:r>
      <w:r w:rsidRPr="002F583F">
        <w:rPr>
          <w:rFonts w:ascii="Arial" w:hAnsi="Arial" w:cs="Arial"/>
          <w:i/>
          <w:iCs/>
        </w:rPr>
        <w:t xml:space="preserve">Nos meses </w:t>
      </w:r>
      <w:r w:rsidR="00827319" w:rsidRPr="002F583F">
        <w:rPr>
          <w:rFonts w:ascii="Arial" w:hAnsi="Arial" w:cs="Arial"/>
          <w:i/>
          <w:iCs/>
        </w:rPr>
        <w:t>2</w:t>
      </w:r>
      <w:r w:rsidRPr="002F583F">
        <w:rPr>
          <w:rFonts w:ascii="Arial" w:hAnsi="Arial" w:cs="Arial"/>
          <w:i/>
          <w:iCs/>
        </w:rPr>
        <w:t xml:space="preserve"> a 12, o campo</w:t>
      </w:r>
      <w:r w:rsidRPr="00A73580">
        <w:rPr>
          <w:rFonts w:ascii="Arial" w:hAnsi="Arial" w:cs="Arial"/>
          <w:i/>
          <w:iCs/>
        </w:rPr>
        <w:t xml:space="preserve"> &lt;AlteracaoRolConsorciados&gt; deve conter somente valores ‘E’ (Entrada de novo Ente Consorciado) ou ‘S’ (Saída de Ente Consorciado).</w:t>
      </w:r>
    </w:p>
    <w:p w14:paraId="000A937C" w14:textId="77777777" w:rsidR="00F05EC6" w:rsidRPr="00A73580" w:rsidRDefault="00F05EC6" w:rsidP="0038551C">
      <w:pPr>
        <w:rPr>
          <w:rFonts w:ascii="Arial" w:hAnsi="Arial" w:cs="Arial"/>
          <w:i/>
          <w:iCs/>
        </w:rPr>
      </w:pPr>
    </w:p>
    <w:p w14:paraId="30C89BE5" w14:textId="77777777" w:rsidR="00F05EC6" w:rsidRDefault="00F05EC6" w:rsidP="0038551C">
      <w:pPr>
        <w:rPr>
          <w:rFonts w:ascii="Arial" w:hAnsi="Arial" w:cs="Arial"/>
          <w:i/>
          <w:iCs/>
          <w:color w:val="0070C0"/>
        </w:rPr>
      </w:pPr>
      <w:r>
        <w:rPr>
          <w:noProof/>
        </w:rPr>
        <w:drawing>
          <wp:inline distT="0" distB="0" distL="0" distR="0" wp14:anchorId="302F13D2" wp14:editId="19183CF4">
            <wp:extent cx="6301105" cy="769620"/>
            <wp:effectExtent l="0" t="0" r="444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301105" cy="769620"/>
                    </a:xfrm>
                    <a:prstGeom prst="rect">
                      <a:avLst/>
                    </a:prstGeom>
                  </pic:spPr>
                </pic:pic>
              </a:graphicData>
            </a:graphic>
          </wp:inline>
        </w:drawing>
      </w:r>
    </w:p>
    <w:p w14:paraId="1B1166BD" w14:textId="77777777" w:rsidR="0038551C" w:rsidRDefault="0038551C" w:rsidP="0038551C">
      <w:pPr>
        <w:rPr>
          <w:rFonts w:ascii="Arial" w:hAnsi="Arial" w:cs="Arial"/>
          <w:i/>
          <w:iCs/>
          <w:color w:val="0070C0"/>
        </w:rPr>
      </w:pPr>
    </w:p>
    <w:p w14:paraId="059F130E" w14:textId="77777777" w:rsidR="0038551C" w:rsidRDefault="0038551C" w:rsidP="0038551C">
      <w:pPr>
        <w:spacing w:line="360" w:lineRule="auto"/>
        <w:jc w:val="both"/>
        <w:rPr>
          <w:rFonts w:ascii="Arial" w:hAnsi="Arial" w:cs="Arial"/>
          <w:bCs/>
          <w:color w:val="0070C0"/>
          <w:sz w:val="24"/>
          <w:szCs w:val="24"/>
        </w:rPr>
      </w:pPr>
    </w:p>
    <w:p w14:paraId="42AAA643" w14:textId="77777777" w:rsidR="0038551C" w:rsidRPr="00A73580" w:rsidRDefault="0038551C" w:rsidP="0038551C">
      <w:pPr>
        <w:spacing w:line="360" w:lineRule="auto"/>
        <w:jc w:val="both"/>
        <w:rPr>
          <w:rFonts w:ascii="Arial" w:hAnsi="Arial" w:cs="Arial"/>
          <w:b/>
          <w:i/>
          <w:sz w:val="24"/>
          <w:szCs w:val="24"/>
        </w:rPr>
      </w:pPr>
      <w:r w:rsidRPr="00A73580">
        <w:rPr>
          <w:rFonts w:ascii="Arial" w:hAnsi="Arial" w:cs="Arial"/>
          <w:bCs/>
          <w:sz w:val="24"/>
          <w:szCs w:val="24"/>
        </w:rPr>
        <w:t>i) Se campo &lt;AlteracaoRolConsorciados&gt; cont</w:t>
      </w:r>
      <w:r w:rsidR="00A73580" w:rsidRPr="00A73580">
        <w:rPr>
          <w:rFonts w:ascii="Arial" w:hAnsi="Arial" w:cs="Arial"/>
          <w:bCs/>
          <w:sz w:val="24"/>
          <w:szCs w:val="24"/>
        </w:rPr>
        <w:t>iver</w:t>
      </w:r>
      <w:r w:rsidRPr="00A73580">
        <w:rPr>
          <w:rFonts w:ascii="Arial" w:hAnsi="Arial" w:cs="Arial"/>
          <w:bCs/>
          <w:sz w:val="24"/>
          <w:szCs w:val="24"/>
        </w:rPr>
        <w:t xml:space="preserve"> valor ‘E’, o código do ente consorciado não deve ter sido informado nos meses anteriores. (Consistência Impeditiva) </w:t>
      </w:r>
      <w:r w:rsidR="008303C7" w:rsidRPr="00A73580">
        <w:rPr>
          <w:b/>
          <w:i/>
          <w:sz w:val="28"/>
          <w:szCs w:val="28"/>
        </w:rPr>
        <w:t>ERRO</w:t>
      </w:r>
      <w:r w:rsidR="008303C7" w:rsidRPr="00A73580">
        <w:rPr>
          <w:rFonts w:ascii="Arial" w:hAnsi="Arial" w:cs="Arial"/>
          <w:b/>
          <w:i/>
          <w:sz w:val="24"/>
          <w:szCs w:val="24"/>
        </w:rPr>
        <w:t xml:space="preserve"> 4722</w:t>
      </w:r>
      <w:r w:rsidRPr="00A73580">
        <w:rPr>
          <w:rFonts w:ascii="Arial" w:hAnsi="Arial" w:cs="Arial"/>
          <w:b/>
          <w:i/>
          <w:sz w:val="24"/>
          <w:szCs w:val="24"/>
        </w:rPr>
        <w:t xml:space="preserve"> </w:t>
      </w:r>
    </w:p>
    <w:p w14:paraId="27B933F1" w14:textId="77777777" w:rsidR="0038551C" w:rsidRPr="00A73580" w:rsidRDefault="0038551C" w:rsidP="0038551C">
      <w:pPr>
        <w:rPr>
          <w:rFonts w:ascii="Arial" w:hAnsi="Arial" w:cs="Arial"/>
          <w:i/>
          <w:iCs/>
        </w:rPr>
      </w:pPr>
      <w:r w:rsidRPr="00A73580">
        <w:rPr>
          <w:b/>
          <w:bCs/>
          <w:i/>
          <w:sz w:val="24"/>
          <w:szCs w:val="24"/>
        </w:rPr>
        <w:t>Mensagem:</w:t>
      </w:r>
      <w:r w:rsidRPr="00A73580">
        <w:rPr>
          <w:rFonts w:ascii="Arial" w:hAnsi="Arial" w:cs="Arial"/>
          <w:bCs/>
          <w:sz w:val="24"/>
          <w:szCs w:val="24"/>
        </w:rPr>
        <w:t xml:space="preserve"> </w:t>
      </w:r>
      <w:r w:rsidRPr="00A73580">
        <w:rPr>
          <w:rFonts w:ascii="Arial" w:hAnsi="Arial" w:cs="Arial"/>
          <w:i/>
          <w:iCs/>
        </w:rPr>
        <w:t>Ente consorciado já informado.</w:t>
      </w:r>
    </w:p>
    <w:p w14:paraId="070A6D63" w14:textId="77777777" w:rsidR="0038551C" w:rsidRPr="00A73580" w:rsidRDefault="0038551C" w:rsidP="0038551C">
      <w:pPr>
        <w:rPr>
          <w:rFonts w:ascii="Arial" w:hAnsi="Arial" w:cs="Arial"/>
          <w:i/>
          <w:iCs/>
        </w:rPr>
      </w:pPr>
    </w:p>
    <w:p w14:paraId="3613115C" w14:textId="77777777" w:rsidR="0038551C" w:rsidRDefault="0038551C" w:rsidP="0038551C">
      <w:pPr>
        <w:rPr>
          <w:rFonts w:ascii="Arial" w:hAnsi="Arial" w:cs="Arial"/>
          <w:i/>
          <w:iCs/>
          <w:color w:val="0070C0"/>
        </w:rPr>
      </w:pPr>
    </w:p>
    <w:p w14:paraId="148DB836" w14:textId="77777777" w:rsidR="0038551C" w:rsidRPr="00A73580" w:rsidRDefault="0038551C" w:rsidP="0038551C">
      <w:pPr>
        <w:spacing w:line="360" w:lineRule="auto"/>
        <w:jc w:val="both"/>
        <w:rPr>
          <w:rFonts w:ascii="Arial" w:hAnsi="Arial" w:cs="Arial"/>
          <w:b/>
          <w:i/>
          <w:sz w:val="24"/>
          <w:szCs w:val="24"/>
        </w:rPr>
      </w:pPr>
      <w:r w:rsidRPr="00A73580">
        <w:rPr>
          <w:rFonts w:ascii="Arial" w:hAnsi="Arial" w:cs="Arial"/>
          <w:bCs/>
          <w:sz w:val="24"/>
          <w:szCs w:val="24"/>
        </w:rPr>
        <w:t>j) Se campo &lt;</w:t>
      </w:r>
      <w:r w:rsidR="00A73580" w:rsidRPr="00A73580">
        <w:rPr>
          <w:rFonts w:ascii="Arial" w:hAnsi="Arial" w:cs="Arial"/>
          <w:bCs/>
          <w:sz w:val="24"/>
          <w:szCs w:val="24"/>
        </w:rPr>
        <w:t>AlteracaoRolConsorciados&gt; contive</w:t>
      </w:r>
      <w:r w:rsidRPr="00A73580">
        <w:rPr>
          <w:rFonts w:ascii="Arial" w:hAnsi="Arial" w:cs="Arial"/>
          <w:bCs/>
          <w:sz w:val="24"/>
          <w:szCs w:val="24"/>
        </w:rPr>
        <w:t xml:space="preserve">r valor ‘S’, o código do ente consorciado deve ter sido informado nos meses anteriores. (Consistência Impeditiva) </w:t>
      </w:r>
      <w:r w:rsidR="00B07569" w:rsidRPr="00A73580">
        <w:rPr>
          <w:b/>
          <w:i/>
          <w:sz w:val="28"/>
          <w:szCs w:val="28"/>
        </w:rPr>
        <w:t>ERRO</w:t>
      </w:r>
      <w:r w:rsidR="00B07569" w:rsidRPr="00A73580">
        <w:rPr>
          <w:rFonts w:ascii="Arial" w:hAnsi="Arial" w:cs="Arial"/>
          <w:b/>
          <w:i/>
          <w:sz w:val="24"/>
          <w:szCs w:val="24"/>
        </w:rPr>
        <w:t xml:space="preserve"> 4723</w:t>
      </w:r>
      <w:r w:rsidRPr="00A73580">
        <w:rPr>
          <w:rFonts w:ascii="Arial" w:hAnsi="Arial" w:cs="Arial"/>
          <w:b/>
          <w:i/>
          <w:sz w:val="24"/>
          <w:szCs w:val="24"/>
        </w:rPr>
        <w:t xml:space="preserve"> </w:t>
      </w:r>
    </w:p>
    <w:p w14:paraId="1BE0B587" w14:textId="77777777" w:rsidR="0038551C" w:rsidRPr="00A73580" w:rsidRDefault="0038551C" w:rsidP="0038551C">
      <w:r w:rsidRPr="00A73580">
        <w:rPr>
          <w:b/>
          <w:bCs/>
          <w:i/>
          <w:sz w:val="24"/>
          <w:szCs w:val="24"/>
        </w:rPr>
        <w:t>Mensagem:</w:t>
      </w:r>
      <w:r w:rsidRPr="00A73580">
        <w:rPr>
          <w:rFonts w:ascii="Arial" w:hAnsi="Arial" w:cs="Arial"/>
          <w:bCs/>
          <w:sz w:val="24"/>
          <w:szCs w:val="24"/>
        </w:rPr>
        <w:t xml:space="preserve"> </w:t>
      </w:r>
      <w:r w:rsidRPr="00A73580">
        <w:rPr>
          <w:rFonts w:ascii="Arial" w:hAnsi="Arial" w:cs="Arial"/>
          <w:i/>
          <w:iCs/>
        </w:rPr>
        <w:t>Ente consorciado não informado nos meses anteriores.</w:t>
      </w:r>
    </w:p>
    <w:p w14:paraId="16A0C194" w14:textId="1E15F749" w:rsidR="0038551C" w:rsidRDefault="0038551C" w:rsidP="0038551C"/>
    <w:p w14:paraId="4BBC66CA" w14:textId="1294E789" w:rsidR="00CA0C65" w:rsidRDefault="00CA0C65" w:rsidP="0038551C"/>
    <w:p w14:paraId="6B1CE894" w14:textId="77777777" w:rsidR="004E52B7" w:rsidRDefault="004E52B7" w:rsidP="00247DF8">
      <w:pPr>
        <w:pStyle w:val="Default"/>
        <w:spacing w:line="360" w:lineRule="auto"/>
        <w:jc w:val="both"/>
        <w:rPr>
          <w:rFonts w:ascii="Arial" w:hAnsi="Arial" w:cs="Arial"/>
          <w:color w:val="auto"/>
        </w:rPr>
      </w:pPr>
    </w:p>
    <w:p w14:paraId="4F78F9B1" w14:textId="5BA1D95F" w:rsidR="00CA0C65" w:rsidRPr="00247DF8" w:rsidRDefault="00CA0C65" w:rsidP="00247DF8">
      <w:pPr>
        <w:pStyle w:val="Default"/>
        <w:spacing w:line="360" w:lineRule="auto"/>
        <w:jc w:val="both"/>
        <w:rPr>
          <w:rFonts w:ascii="Arial" w:hAnsi="Arial" w:cs="Arial"/>
          <w:color w:val="auto"/>
        </w:rPr>
      </w:pPr>
      <w:r w:rsidRPr="00247DF8">
        <w:rPr>
          <w:rFonts w:ascii="Arial" w:hAnsi="Arial" w:cs="Arial"/>
          <w:color w:val="auto"/>
        </w:rPr>
        <w:t>BALEXOD</w:t>
      </w:r>
    </w:p>
    <w:p w14:paraId="17BAC516" w14:textId="7327A226" w:rsidR="00CA0C65" w:rsidRDefault="00CA0C65" w:rsidP="0038551C"/>
    <w:p w14:paraId="3FFF3170" w14:textId="5E6B8915" w:rsidR="00CA0C65" w:rsidRPr="004E52B7" w:rsidRDefault="00CA0C65" w:rsidP="00CA0C65">
      <w:pPr>
        <w:spacing w:line="360" w:lineRule="auto"/>
        <w:jc w:val="both"/>
        <w:rPr>
          <w:rFonts w:ascii="Arial" w:hAnsi="Arial" w:cs="Arial"/>
          <w:iCs/>
          <w:color w:val="00B050"/>
          <w:sz w:val="24"/>
          <w:szCs w:val="24"/>
        </w:rPr>
      </w:pPr>
      <w:r w:rsidRPr="00B04E39">
        <w:rPr>
          <w:rFonts w:ascii="Arial" w:hAnsi="Arial" w:cs="Arial"/>
          <w:sz w:val="24"/>
          <w:szCs w:val="24"/>
        </w:rPr>
        <w:t>e) Verificar se o Código da Especificação das Fontes/Destinações de Recursos </w:t>
      </w:r>
      <w:r w:rsidRPr="00B04E39">
        <w:rPr>
          <w:rFonts w:ascii="Arial" w:hAnsi="Arial" w:cs="Arial"/>
          <w:sz w:val="24"/>
          <w:szCs w:val="24"/>
        </w:rPr>
        <w:noBreakHyphen/>
        <w:t> Parte Fixa</w:t>
      </w:r>
      <w:r>
        <w:rPr>
          <w:rFonts w:ascii="Arial" w:hAnsi="Arial" w:cs="Arial"/>
          <w:bCs/>
          <w:sz w:val="24"/>
          <w:szCs w:val="24"/>
        </w:rPr>
        <w:t xml:space="preserve"> </w:t>
      </w:r>
      <w:r w:rsidRPr="00B04E39">
        <w:rPr>
          <w:rFonts w:ascii="Arial" w:hAnsi="Arial" w:cs="Arial"/>
          <w:sz w:val="24"/>
          <w:szCs w:val="24"/>
        </w:rPr>
        <w:t>consta na Tabela Auxiliar Especificação das Fontes/Destinação de Recursos</w:t>
      </w:r>
      <w:r w:rsidRPr="00BC5BE4">
        <w:rPr>
          <w:rFonts w:ascii="Arial" w:hAnsi="Arial" w:cs="Arial"/>
          <w:sz w:val="24"/>
          <w:szCs w:val="24"/>
        </w:rPr>
        <w:t xml:space="preserve"> quando Ente que utiliza =</w:t>
      </w:r>
      <w:r w:rsidR="00C85AC0" w:rsidRPr="00BC5BE4">
        <w:rPr>
          <w:rFonts w:ascii="Arial" w:hAnsi="Arial" w:cs="Arial"/>
          <w:sz w:val="24"/>
          <w:szCs w:val="24"/>
        </w:rPr>
        <w:t xml:space="preserve"> </w:t>
      </w:r>
      <w:r w:rsidR="004E52B7" w:rsidRPr="00BC5BE4">
        <w:rPr>
          <w:rFonts w:ascii="Arial" w:hAnsi="Arial" w:cs="Arial"/>
          <w:sz w:val="24"/>
          <w:szCs w:val="24"/>
        </w:rPr>
        <w:t>C, M/C, E/C</w:t>
      </w:r>
      <w:r w:rsidRPr="00BC5BE4">
        <w:rPr>
          <w:rFonts w:ascii="Arial" w:hAnsi="Arial" w:cs="Arial"/>
          <w:sz w:val="24"/>
          <w:szCs w:val="24"/>
        </w:rPr>
        <w:t xml:space="preserve"> ou E/M</w:t>
      </w:r>
      <w:r w:rsidR="004E52B7" w:rsidRPr="00BC5BE4">
        <w:rPr>
          <w:rFonts w:ascii="Arial" w:hAnsi="Arial" w:cs="Arial"/>
          <w:sz w:val="24"/>
          <w:szCs w:val="24"/>
        </w:rPr>
        <w:t>/C</w:t>
      </w:r>
      <w:r w:rsidRPr="00B04E39">
        <w:rPr>
          <w:rFonts w:ascii="Arial" w:hAnsi="Arial" w:cs="Arial"/>
          <w:sz w:val="24"/>
          <w:szCs w:val="24"/>
        </w:rPr>
        <w:t>. (</w:t>
      </w:r>
      <w:r w:rsidRPr="00B04E39">
        <w:rPr>
          <w:rFonts w:ascii="Arial" w:hAnsi="Arial" w:cs="Arial"/>
          <w:sz w:val="24"/>
          <w:szCs w:val="24"/>
          <w:u w:val="single"/>
        </w:rPr>
        <w:t xml:space="preserve">Consistência </w:t>
      </w:r>
      <w:proofErr w:type="gramStart"/>
      <w:r w:rsidRPr="00B04E39">
        <w:rPr>
          <w:rFonts w:ascii="Arial" w:hAnsi="Arial" w:cs="Arial"/>
          <w:sz w:val="24"/>
          <w:szCs w:val="24"/>
          <w:u w:val="single"/>
        </w:rPr>
        <w:t>Impeditiva</w:t>
      </w:r>
      <w:r w:rsidRPr="00B04E39">
        <w:rPr>
          <w:rFonts w:ascii="Arial" w:hAnsi="Arial" w:cs="Arial"/>
          <w:sz w:val="24"/>
          <w:szCs w:val="24"/>
        </w:rPr>
        <w:t xml:space="preserve">)  </w:t>
      </w:r>
      <w:r w:rsidRPr="00B04E39">
        <w:rPr>
          <w:b/>
          <w:i/>
          <w:sz w:val="28"/>
          <w:szCs w:val="28"/>
        </w:rPr>
        <w:t>ERRO</w:t>
      </w:r>
      <w:proofErr w:type="gramEnd"/>
      <w:r w:rsidRPr="00B04E39">
        <w:rPr>
          <w:rFonts w:ascii="Arial" w:hAnsi="Arial" w:cs="Arial"/>
          <w:b/>
          <w:i/>
          <w:sz w:val="24"/>
          <w:szCs w:val="24"/>
        </w:rPr>
        <w:t xml:space="preserve"> </w:t>
      </w:r>
      <w:r w:rsidR="00F50C3C">
        <w:rPr>
          <w:rFonts w:ascii="Arial" w:hAnsi="Arial" w:cs="Arial"/>
          <w:b/>
          <w:i/>
          <w:sz w:val="24"/>
          <w:szCs w:val="24"/>
        </w:rPr>
        <w:t>7900</w:t>
      </w:r>
      <w:r w:rsidR="004E52B7" w:rsidRPr="00917C25">
        <w:rPr>
          <w:rFonts w:ascii="Arial" w:hAnsi="Arial" w:cs="Arial"/>
          <w:b/>
          <w:i/>
          <w:color w:val="000000" w:themeColor="text1"/>
          <w:sz w:val="24"/>
          <w:szCs w:val="24"/>
        </w:rPr>
        <w:t xml:space="preserve"> </w:t>
      </w:r>
    </w:p>
    <w:p w14:paraId="3C187D8A" w14:textId="77777777" w:rsidR="00CA0C65" w:rsidRPr="004E52B7" w:rsidRDefault="00CA0C65" w:rsidP="00CA0C65">
      <w:pPr>
        <w:spacing w:line="360" w:lineRule="auto"/>
        <w:jc w:val="both"/>
        <w:rPr>
          <w:rFonts w:ascii="Arial" w:hAnsi="Arial" w:cs="Arial"/>
          <w:i/>
          <w:sz w:val="24"/>
          <w:szCs w:val="24"/>
        </w:rPr>
      </w:pPr>
      <w:r w:rsidRPr="00B04E39">
        <w:rPr>
          <w:rFonts w:ascii="Arial" w:hAnsi="Arial" w:cs="Arial"/>
          <w:b/>
          <w:i/>
          <w:sz w:val="24"/>
          <w:szCs w:val="24"/>
        </w:rPr>
        <w:t>Mensagem</w:t>
      </w:r>
      <w:r w:rsidRPr="00B04E39">
        <w:rPr>
          <w:rFonts w:ascii="Arial" w:hAnsi="Arial" w:cs="Arial"/>
          <w:i/>
          <w:sz w:val="24"/>
          <w:szCs w:val="24"/>
        </w:rPr>
        <w:t>: “</w:t>
      </w:r>
      <w:r w:rsidRPr="004E52B7">
        <w:rPr>
          <w:rFonts w:ascii="Arial" w:hAnsi="Arial" w:cs="Arial"/>
          <w:i/>
          <w:sz w:val="24"/>
          <w:szCs w:val="24"/>
        </w:rPr>
        <w:t>Código da Especificação das Fontes/Destinações de Recursos </w:t>
      </w:r>
      <w:r w:rsidRPr="004E52B7">
        <w:rPr>
          <w:rFonts w:ascii="Arial" w:hAnsi="Arial" w:cs="Arial"/>
          <w:i/>
          <w:sz w:val="24"/>
          <w:szCs w:val="24"/>
        </w:rPr>
        <w:noBreakHyphen/>
        <w:t xml:space="preserve"> Parte Fixa </w:t>
      </w:r>
      <w:proofErr w:type="gramStart"/>
      <w:r w:rsidRPr="004E52B7">
        <w:rPr>
          <w:rFonts w:ascii="Arial" w:hAnsi="Arial" w:cs="Arial"/>
          <w:i/>
          <w:sz w:val="24"/>
          <w:szCs w:val="24"/>
        </w:rPr>
        <w:t>não  consta</w:t>
      </w:r>
      <w:proofErr w:type="gramEnd"/>
      <w:r w:rsidRPr="004E52B7">
        <w:rPr>
          <w:rFonts w:ascii="Arial" w:hAnsi="Arial" w:cs="Arial"/>
          <w:i/>
          <w:sz w:val="24"/>
          <w:szCs w:val="24"/>
        </w:rPr>
        <w:t xml:space="preserve"> da tabela ESPECIFICAÇÃO DAS FONTES/DESTINAÇÃO DE RECURSOS ou não deve ser utilizada por Consórcios”</w:t>
      </w:r>
    </w:p>
    <w:p w14:paraId="52847EBE" w14:textId="55C49851" w:rsidR="00CA0C65" w:rsidRPr="00247DF8" w:rsidRDefault="00CA0C65" w:rsidP="00247DF8">
      <w:pPr>
        <w:pStyle w:val="Default"/>
        <w:spacing w:line="360" w:lineRule="auto"/>
        <w:jc w:val="both"/>
        <w:rPr>
          <w:rFonts w:ascii="Arial" w:hAnsi="Arial" w:cs="Arial"/>
          <w:color w:val="auto"/>
        </w:rPr>
      </w:pPr>
    </w:p>
    <w:p w14:paraId="72143650" w14:textId="15582448" w:rsidR="00247DF8" w:rsidRPr="00247DF8" w:rsidRDefault="00247DF8" w:rsidP="00247DF8">
      <w:pPr>
        <w:pStyle w:val="Default"/>
        <w:spacing w:line="360" w:lineRule="auto"/>
        <w:jc w:val="both"/>
        <w:rPr>
          <w:rFonts w:ascii="Arial" w:hAnsi="Arial" w:cs="Arial"/>
          <w:color w:val="auto"/>
        </w:rPr>
      </w:pPr>
      <w:r w:rsidRPr="00247DF8">
        <w:rPr>
          <w:rFonts w:ascii="Arial" w:hAnsi="Arial" w:cs="Arial"/>
          <w:color w:val="auto"/>
        </w:rPr>
        <w:t>BALEXOR</w:t>
      </w:r>
    </w:p>
    <w:p w14:paraId="7174A842" w14:textId="2367DE78" w:rsidR="00247DF8" w:rsidRDefault="00247DF8" w:rsidP="0038551C"/>
    <w:p w14:paraId="391FFA99" w14:textId="72B5141A" w:rsidR="00E905A9" w:rsidRPr="00F50C3C" w:rsidRDefault="00247DF8" w:rsidP="00E905A9">
      <w:pPr>
        <w:spacing w:line="360" w:lineRule="auto"/>
        <w:jc w:val="both"/>
        <w:rPr>
          <w:rFonts w:ascii="Arial" w:hAnsi="Arial" w:cs="Arial"/>
          <w:b/>
          <w:i/>
          <w:sz w:val="24"/>
          <w:szCs w:val="24"/>
        </w:rPr>
      </w:pPr>
      <w:r w:rsidRPr="005C58B8">
        <w:rPr>
          <w:rFonts w:ascii="Arial" w:hAnsi="Arial" w:cs="Arial"/>
        </w:rPr>
        <w:t xml:space="preserve">c) Verificar se o código da especificação das fontes/destinações de recursos – Parte Fixa consta na Tabela Auxiliar Especificação das Fontes/Destinação de </w:t>
      </w:r>
      <w:r w:rsidRPr="00BC5BE4">
        <w:rPr>
          <w:rFonts w:ascii="Arial" w:hAnsi="Arial" w:cs="Arial"/>
        </w:rPr>
        <w:t>Recursos quando Ente que utiliza =</w:t>
      </w:r>
      <w:r w:rsidR="00C85AC0" w:rsidRPr="00BC5BE4">
        <w:rPr>
          <w:rFonts w:ascii="Arial" w:hAnsi="Arial" w:cs="Arial"/>
        </w:rPr>
        <w:t xml:space="preserve"> </w:t>
      </w:r>
      <w:r w:rsidR="004E52B7" w:rsidRPr="00BC5BE4">
        <w:rPr>
          <w:rFonts w:ascii="Arial" w:hAnsi="Arial" w:cs="Arial"/>
          <w:sz w:val="24"/>
          <w:szCs w:val="24"/>
        </w:rPr>
        <w:t>C, M/C, E/C ou E/M/C</w:t>
      </w:r>
      <w:r w:rsidRPr="00BC5BE4">
        <w:rPr>
          <w:rFonts w:ascii="Arial" w:hAnsi="Arial" w:cs="Arial"/>
        </w:rPr>
        <w:t xml:space="preserve">. </w:t>
      </w:r>
      <w:r w:rsidRPr="005C58B8">
        <w:rPr>
          <w:rFonts w:ascii="Arial" w:hAnsi="Arial" w:cs="Arial"/>
        </w:rPr>
        <w:t>(</w:t>
      </w:r>
      <w:r w:rsidRPr="005C58B8">
        <w:rPr>
          <w:rFonts w:ascii="Arial" w:hAnsi="Arial" w:cs="Arial"/>
          <w:u w:val="single"/>
        </w:rPr>
        <w:t>Consistência Impeditiva</w:t>
      </w:r>
      <w:r w:rsidRPr="005C58B8">
        <w:rPr>
          <w:rFonts w:ascii="Arial" w:hAnsi="Arial" w:cs="Arial"/>
        </w:rPr>
        <w:t xml:space="preserve">) </w:t>
      </w:r>
      <w:r w:rsidRPr="00F50C3C">
        <w:rPr>
          <w:rFonts w:ascii="Arial" w:hAnsi="Arial" w:cs="Arial"/>
          <w:b/>
          <w:i/>
          <w:sz w:val="24"/>
          <w:szCs w:val="24"/>
        </w:rPr>
        <w:t xml:space="preserve">ERRO  </w:t>
      </w:r>
      <w:r w:rsidR="00F50C3C" w:rsidRPr="00F50C3C">
        <w:rPr>
          <w:rFonts w:ascii="Arial" w:hAnsi="Arial" w:cs="Arial"/>
          <w:b/>
          <w:i/>
          <w:sz w:val="24"/>
          <w:szCs w:val="24"/>
        </w:rPr>
        <w:t>7901</w:t>
      </w:r>
      <w:r w:rsidR="00E905A9" w:rsidRPr="00F50C3C">
        <w:rPr>
          <w:rFonts w:ascii="Arial" w:hAnsi="Arial" w:cs="Arial"/>
          <w:b/>
          <w:i/>
          <w:sz w:val="24"/>
          <w:szCs w:val="24"/>
        </w:rPr>
        <w:t xml:space="preserve"> </w:t>
      </w:r>
    </w:p>
    <w:p w14:paraId="2E157365" w14:textId="77777777" w:rsidR="00247DF8" w:rsidRPr="00E905A9" w:rsidRDefault="00247DF8" w:rsidP="00247DF8">
      <w:pPr>
        <w:spacing w:line="360" w:lineRule="auto"/>
        <w:jc w:val="both"/>
        <w:rPr>
          <w:rFonts w:ascii="Arial" w:hAnsi="Arial" w:cs="Arial"/>
          <w:i/>
          <w:sz w:val="24"/>
          <w:szCs w:val="24"/>
        </w:rPr>
      </w:pPr>
      <w:r w:rsidRPr="005C58B8">
        <w:rPr>
          <w:rFonts w:ascii="Arial" w:hAnsi="Arial" w:cs="Arial"/>
          <w:b/>
          <w:i/>
          <w:sz w:val="24"/>
          <w:szCs w:val="24"/>
        </w:rPr>
        <w:t>Mensagem</w:t>
      </w:r>
      <w:r w:rsidRPr="005C58B8">
        <w:rPr>
          <w:rFonts w:ascii="Arial" w:hAnsi="Arial" w:cs="Arial"/>
          <w:i/>
          <w:sz w:val="24"/>
          <w:szCs w:val="24"/>
        </w:rPr>
        <w:t>: “</w:t>
      </w:r>
      <w:r w:rsidRPr="00E905A9">
        <w:rPr>
          <w:rFonts w:ascii="Arial" w:hAnsi="Arial" w:cs="Arial"/>
          <w:i/>
          <w:sz w:val="24"/>
          <w:szCs w:val="24"/>
        </w:rPr>
        <w:t>Código da Especificação das fontes/destinações de recursos – Parte Fixa não consta da Tabela Auxiliar ESPECIFICAÇÃO DAS FONTES/DESTINAÇÃO DE RECURSOS ou não deve ser utilizada por Consórcios”</w:t>
      </w:r>
    </w:p>
    <w:p w14:paraId="62CE6A0C" w14:textId="77777777" w:rsidR="00247DF8" w:rsidRPr="00BE61BB" w:rsidRDefault="00247DF8" w:rsidP="0038551C"/>
    <w:sectPr w:rsidR="00247DF8" w:rsidRPr="00BE61BB" w:rsidSect="0088061B">
      <w:footerReference w:type="even" r:id="rId12"/>
      <w:footerReference w:type="default" r:id="rId13"/>
      <w:type w:val="continuous"/>
      <w:pgSz w:w="11907" w:h="16840" w:code="9"/>
      <w:pgMar w:top="1418" w:right="850" w:bottom="1134" w:left="1134" w:header="425"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6CA1B3" w14:textId="77777777" w:rsidR="00A7713F" w:rsidRDefault="00A7713F">
      <w:r>
        <w:separator/>
      </w:r>
    </w:p>
  </w:endnote>
  <w:endnote w:type="continuationSeparator" w:id="0">
    <w:p w14:paraId="2156343A" w14:textId="77777777" w:rsidR="00A7713F" w:rsidRDefault="00A7713F">
      <w:r>
        <w:continuationSeparator/>
      </w:r>
    </w:p>
  </w:endnote>
  <w:endnote w:type="continuationNotice" w:id="1">
    <w:p w14:paraId="3D47A3B8" w14:textId="77777777" w:rsidR="00A7713F" w:rsidRDefault="00A771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1EDE3D" w14:textId="77777777" w:rsidR="008F0DD1" w:rsidRDefault="008F0DD1">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16</w:t>
    </w:r>
    <w:r>
      <w:rPr>
        <w:rStyle w:val="Nmerodepgina"/>
      </w:rPr>
      <w:fldChar w:fldCharType="end"/>
    </w:r>
  </w:p>
  <w:p w14:paraId="7E409F0D" w14:textId="77777777" w:rsidR="008F0DD1" w:rsidRDefault="008F0DD1">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820418" w14:textId="77777777" w:rsidR="008F0DD1" w:rsidRDefault="008F0DD1">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17</w:t>
    </w:r>
    <w:r>
      <w:rPr>
        <w:rStyle w:val="Nmerodepgina"/>
      </w:rPr>
      <w:fldChar w:fldCharType="end"/>
    </w:r>
  </w:p>
  <w:p w14:paraId="1FE3C238" w14:textId="77777777" w:rsidR="008F0DD1" w:rsidRDefault="008F0DD1">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75A804" w14:textId="77777777" w:rsidR="00A7713F" w:rsidRDefault="00A7713F">
      <w:r>
        <w:separator/>
      </w:r>
    </w:p>
  </w:footnote>
  <w:footnote w:type="continuationSeparator" w:id="0">
    <w:p w14:paraId="3DE8B8BF" w14:textId="77777777" w:rsidR="00A7713F" w:rsidRDefault="00A7713F">
      <w:r>
        <w:continuationSeparator/>
      </w:r>
    </w:p>
  </w:footnote>
  <w:footnote w:type="continuationNotice" w:id="1">
    <w:p w14:paraId="52E6C42D" w14:textId="77777777" w:rsidR="00A7713F" w:rsidRDefault="00A7713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35986090"/>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7BC5ECF"/>
    <w:multiLevelType w:val="hybridMultilevel"/>
    <w:tmpl w:val="CA48CD42"/>
    <w:lvl w:ilvl="0" w:tplc="DCECED58">
      <w:start w:val="19"/>
      <w:numFmt w:val="lowerLetter"/>
      <w:lvlText w:val="%1)"/>
      <w:lvlJc w:val="left"/>
      <w:pPr>
        <w:ind w:left="720" w:hanging="360"/>
      </w:pPr>
      <w:rPr>
        <w:rFonts w:hint="default"/>
        <w:color w:val="0070C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E3D3304"/>
    <w:multiLevelType w:val="hybridMultilevel"/>
    <w:tmpl w:val="B824D066"/>
    <w:lvl w:ilvl="0" w:tplc="7C4E353C">
      <w:start w:val="19"/>
      <w:numFmt w:val="lowerLetter"/>
      <w:lvlText w:val="%1)"/>
      <w:lvlJc w:val="left"/>
      <w:pPr>
        <w:ind w:left="720" w:hanging="360"/>
      </w:pPr>
      <w:rPr>
        <w:rFonts w:hint="default"/>
        <w:color w:val="0070C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24DA75B2"/>
    <w:multiLevelType w:val="multilevel"/>
    <w:tmpl w:val="72E06740"/>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ascii="Times New Roman" w:hAnsi="Times New Roman" w:cs="Times New Roman" w:hint="default"/>
        <w:sz w:val="32"/>
        <w:szCs w:val="32"/>
      </w:rPr>
    </w:lvl>
    <w:lvl w:ilvl="2">
      <w:start w:val="1"/>
      <w:numFmt w:val="decimal"/>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4" w15:restartNumberingAfterBreak="0">
    <w:nsid w:val="2783059D"/>
    <w:multiLevelType w:val="hybridMultilevel"/>
    <w:tmpl w:val="2B967EB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3F1A10B5"/>
    <w:multiLevelType w:val="hybridMultilevel"/>
    <w:tmpl w:val="B7828BBC"/>
    <w:lvl w:ilvl="0" w:tplc="3DDC9856">
      <w:start w:val="20"/>
      <w:numFmt w:val="lowerLetter"/>
      <w:lvlText w:val="%1)"/>
      <w:lvlJc w:val="left"/>
      <w:pPr>
        <w:ind w:left="720" w:hanging="360"/>
      </w:pPr>
      <w:rPr>
        <w:rFonts w:hint="default"/>
        <w:color w:val="0070C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52351389"/>
    <w:multiLevelType w:val="hybridMultilevel"/>
    <w:tmpl w:val="06D80F1C"/>
    <w:lvl w:ilvl="0" w:tplc="7D768972">
      <w:start w:val="18"/>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7FCA2E79"/>
    <w:multiLevelType w:val="hybridMultilevel"/>
    <w:tmpl w:val="34400A88"/>
    <w:lvl w:ilvl="0" w:tplc="04160017">
      <w:start w:val="9"/>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30556826">
    <w:abstractNumId w:val="0"/>
  </w:num>
  <w:num w:numId="2" w16cid:durableId="1311709681">
    <w:abstractNumId w:val="4"/>
  </w:num>
  <w:num w:numId="3" w16cid:durableId="1536039720">
    <w:abstractNumId w:val="3"/>
  </w:num>
  <w:num w:numId="4" w16cid:durableId="1283925069">
    <w:abstractNumId w:val="3"/>
  </w:num>
  <w:num w:numId="5" w16cid:durableId="663552693">
    <w:abstractNumId w:val="6"/>
  </w:num>
  <w:num w:numId="6" w16cid:durableId="201677361">
    <w:abstractNumId w:val="7"/>
  </w:num>
  <w:num w:numId="7" w16cid:durableId="1061749982">
    <w:abstractNumId w:val="1"/>
  </w:num>
  <w:num w:numId="8" w16cid:durableId="578750712">
    <w:abstractNumId w:val="2"/>
  </w:num>
  <w:num w:numId="9" w16cid:durableId="805507990">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hideGrammaticalErrors/>
  <w:activeWritingStyle w:appName="MSWord" w:lang="pt-BR" w:vendorID="64" w:dllVersion="6" w:nlCheck="1" w:checkStyle="0"/>
  <w:activeWritingStyle w:appName="MSWord" w:lang="en-US" w:vendorID="64" w:dllVersion="6" w:nlCheck="1" w:checkStyle="0"/>
  <w:activeWritingStyle w:appName="MSWord" w:lang="pt-BR" w:vendorID="64" w:dllVersion="0"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evenAndOddHeaders/>
  <w:drawingGridHorizontalSpacing w:val="120"/>
  <w:drawingGridVerticalSpacing w:val="12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5FC0"/>
    <w:rsid w:val="0000001D"/>
    <w:rsid w:val="0000097B"/>
    <w:rsid w:val="00000CAE"/>
    <w:rsid w:val="000010CC"/>
    <w:rsid w:val="000012E6"/>
    <w:rsid w:val="000012F4"/>
    <w:rsid w:val="00001390"/>
    <w:rsid w:val="000014B1"/>
    <w:rsid w:val="0000213E"/>
    <w:rsid w:val="00002375"/>
    <w:rsid w:val="000025E0"/>
    <w:rsid w:val="00003444"/>
    <w:rsid w:val="00003A93"/>
    <w:rsid w:val="00003F75"/>
    <w:rsid w:val="00004092"/>
    <w:rsid w:val="0000409E"/>
    <w:rsid w:val="00004577"/>
    <w:rsid w:val="000045E2"/>
    <w:rsid w:val="00004D05"/>
    <w:rsid w:val="000051F1"/>
    <w:rsid w:val="00006701"/>
    <w:rsid w:val="000069EE"/>
    <w:rsid w:val="00006DA5"/>
    <w:rsid w:val="00006E01"/>
    <w:rsid w:val="00006F4C"/>
    <w:rsid w:val="00007025"/>
    <w:rsid w:val="000077D8"/>
    <w:rsid w:val="000107C1"/>
    <w:rsid w:val="0001082A"/>
    <w:rsid w:val="00010A1C"/>
    <w:rsid w:val="000126C7"/>
    <w:rsid w:val="000130A8"/>
    <w:rsid w:val="000130B5"/>
    <w:rsid w:val="000132FF"/>
    <w:rsid w:val="00013405"/>
    <w:rsid w:val="00013C12"/>
    <w:rsid w:val="00014221"/>
    <w:rsid w:val="0001445B"/>
    <w:rsid w:val="0001496C"/>
    <w:rsid w:val="00014CEF"/>
    <w:rsid w:val="00014DF6"/>
    <w:rsid w:val="00014EAC"/>
    <w:rsid w:val="00014F24"/>
    <w:rsid w:val="00016072"/>
    <w:rsid w:val="00016448"/>
    <w:rsid w:val="0001671C"/>
    <w:rsid w:val="00016CFB"/>
    <w:rsid w:val="000172EF"/>
    <w:rsid w:val="00017776"/>
    <w:rsid w:val="00017944"/>
    <w:rsid w:val="00017EE3"/>
    <w:rsid w:val="00020D09"/>
    <w:rsid w:val="00020D96"/>
    <w:rsid w:val="00021E95"/>
    <w:rsid w:val="00022128"/>
    <w:rsid w:val="00022297"/>
    <w:rsid w:val="0002255F"/>
    <w:rsid w:val="00022C55"/>
    <w:rsid w:val="00023029"/>
    <w:rsid w:val="00023100"/>
    <w:rsid w:val="00023850"/>
    <w:rsid w:val="0002392A"/>
    <w:rsid w:val="00023BA3"/>
    <w:rsid w:val="00024A0B"/>
    <w:rsid w:val="00024F2C"/>
    <w:rsid w:val="00025F08"/>
    <w:rsid w:val="00025F2D"/>
    <w:rsid w:val="0002633A"/>
    <w:rsid w:val="00026BAD"/>
    <w:rsid w:val="0002736B"/>
    <w:rsid w:val="000277E7"/>
    <w:rsid w:val="00030134"/>
    <w:rsid w:val="000302C8"/>
    <w:rsid w:val="000308B7"/>
    <w:rsid w:val="00031190"/>
    <w:rsid w:val="000314F8"/>
    <w:rsid w:val="00031972"/>
    <w:rsid w:val="000319EE"/>
    <w:rsid w:val="00031DC3"/>
    <w:rsid w:val="00031DE2"/>
    <w:rsid w:val="000320D3"/>
    <w:rsid w:val="00032771"/>
    <w:rsid w:val="00033CA4"/>
    <w:rsid w:val="00033FA3"/>
    <w:rsid w:val="00034306"/>
    <w:rsid w:val="00034BD4"/>
    <w:rsid w:val="00035090"/>
    <w:rsid w:val="00035954"/>
    <w:rsid w:val="00035BF3"/>
    <w:rsid w:val="00035FF2"/>
    <w:rsid w:val="00036125"/>
    <w:rsid w:val="000361AF"/>
    <w:rsid w:val="00036418"/>
    <w:rsid w:val="00036E86"/>
    <w:rsid w:val="00037941"/>
    <w:rsid w:val="00037C21"/>
    <w:rsid w:val="00037DDC"/>
    <w:rsid w:val="00037DF1"/>
    <w:rsid w:val="000402E9"/>
    <w:rsid w:val="0004057C"/>
    <w:rsid w:val="00041780"/>
    <w:rsid w:val="00041C57"/>
    <w:rsid w:val="00042468"/>
    <w:rsid w:val="0004254D"/>
    <w:rsid w:val="00042714"/>
    <w:rsid w:val="000427BE"/>
    <w:rsid w:val="000430B4"/>
    <w:rsid w:val="00043231"/>
    <w:rsid w:val="000438BC"/>
    <w:rsid w:val="0004516B"/>
    <w:rsid w:val="000455B2"/>
    <w:rsid w:val="00045F37"/>
    <w:rsid w:val="00046BBC"/>
    <w:rsid w:val="00046F51"/>
    <w:rsid w:val="0004713A"/>
    <w:rsid w:val="000475E2"/>
    <w:rsid w:val="00047BD3"/>
    <w:rsid w:val="00050E4E"/>
    <w:rsid w:val="00051260"/>
    <w:rsid w:val="00051ED4"/>
    <w:rsid w:val="00052980"/>
    <w:rsid w:val="00052B01"/>
    <w:rsid w:val="000531B4"/>
    <w:rsid w:val="00053A71"/>
    <w:rsid w:val="00053B14"/>
    <w:rsid w:val="00053E4F"/>
    <w:rsid w:val="00054691"/>
    <w:rsid w:val="00054A36"/>
    <w:rsid w:val="00054B55"/>
    <w:rsid w:val="00054B77"/>
    <w:rsid w:val="0005608A"/>
    <w:rsid w:val="000565B9"/>
    <w:rsid w:val="00056920"/>
    <w:rsid w:val="000570A2"/>
    <w:rsid w:val="00057807"/>
    <w:rsid w:val="00061951"/>
    <w:rsid w:val="00061E52"/>
    <w:rsid w:val="000621FB"/>
    <w:rsid w:val="00062411"/>
    <w:rsid w:val="00062470"/>
    <w:rsid w:val="0006289A"/>
    <w:rsid w:val="00062C07"/>
    <w:rsid w:val="00063057"/>
    <w:rsid w:val="0006319F"/>
    <w:rsid w:val="0006328C"/>
    <w:rsid w:val="0006392D"/>
    <w:rsid w:val="000640C4"/>
    <w:rsid w:val="0006444B"/>
    <w:rsid w:val="000644BF"/>
    <w:rsid w:val="00064D75"/>
    <w:rsid w:val="000658A4"/>
    <w:rsid w:val="00066557"/>
    <w:rsid w:val="00066A57"/>
    <w:rsid w:val="00066AA3"/>
    <w:rsid w:val="00067986"/>
    <w:rsid w:val="0006799F"/>
    <w:rsid w:val="0007046C"/>
    <w:rsid w:val="000706EB"/>
    <w:rsid w:val="000710A1"/>
    <w:rsid w:val="00071C45"/>
    <w:rsid w:val="000724F2"/>
    <w:rsid w:val="000726E3"/>
    <w:rsid w:val="00072762"/>
    <w:rsid w:val="00073069"/>
    <w:rsid w:val="0007373C"/>
    <w:rsid w:val="00073765"/>
    <w:rsid w:val="00073CB4"/>
    <w:rsid w:val="000743EE"/>
    <w:rsid w:val="00075009"/>
    <w:rsid w:val="00075298"/>
    <w:rsid w:val="00075B37"/>
    <w:rsid w:val="0008011D"/>
    <w:rsid w:val="0008074D"/>
    <w:rsid w:val="00080E53"/>
    <w:rsid w:val="0008138E"/>
    <w:rsid w:val="00081695"/>
    <w:rsid w:val="00081A11"/>
    <w:rsid w:val="00081C49"/>
    <w:rsid w:val="00082421"/>
    <w:rsid w:val="000828E1"/>
    <w:rsid w:val="000829B9"/>
    <w:rsid w:val="00082AE1"/>
    <w:rsid w:val="00083599"/>
    <w:rsid w:val="00083CDC"/>
    <w:rsid w:val="00083D9F"/>
    <w:rsid w:val="000841E7"/>
    <w:rsid w:val="00084578"/>
    <w:rsid w:val="000848EF"/>
    <w:rsid w:val="00084D5B"/>
    <w:rsid w:val="00085618"/>
    <w:rsid w:val="000859A6"/>
    <w:rsid w:val="00085D1D"/>
    <w:rsid w:val="0008666D"/>
    <w:rsid w:val="00086782"/>
    <w:rsid w:val="000867DD"/>
    <w:rsid w:val="00090511"/>
    <w:rsid w:val="0009168F"/>
    <w:rsid w:val="00092643"/>
    <w:rsid w:val="000926D7"/>
    <w:rsid w:val="00092A37"/>
    <w:rsid w:val="00093186"/>
    <w:rsid w:val="00093250"/>
    <w:rsid w:val="000932FF"/>
    <w:rsid w:val="00093E9D"/>
    <w:rsid w:val="00093F9D"/>
    <w:rsid w:val="00094570"/>
    <w:rsid w:val="00094EE3"/>
    <w:rsid w:val="00095550"/>
    <w:rsid w:val="00095818"/>
    <w:rsid w:val="0009592C"/>
    <w:rsid w:val="00095D76"/>
    <w:rsid w:val="000968EF"/>
    <w:rsid w:val="00096945"/>
    <w:rsid w:val="00096B12"/>
    <w:rsid w:val="00096E2C"/>
    <w:rsid w:val="00097EBE"/>
    <w:rsid w:val="000A0095"/>
    <w:rsid w:val="000A00DB"/>
    <w:rsid w:val="000A0652"/>
    <w:rsid w:val="000A0707"/>
    <w:rsid w:val="000A085F"/>
    <w:rsid w:val="000A1D50"/>
    <w:rsid w:val="000A2173"/>
    <w:rsid w:val="000A2992"/>
    <w:rsid w:val="000A3291"/>
    <w:rsid w:val="000A399E"/>
    <w:rsid w:val="000A420D"/>
    <w:rsid w:val="000A43BF"/>
    <w:rsid w:val="000A5984"/>
    <w:rsid w:val="000A6491"/>
    <w:rsid w:val="000A6585"/>
    <w:rsid w:val="000A65B5"/>
    <w:rsid w:val="000A65EA"/>
    <w:rsid w:val="000B02BC"/>
    <w:rsid w:val="000B06A1"/>
    <w:rsid w:val="000B1982"/>
    <w:rsid w:val="000B1C65"/>
    <w:rsid w:val="000B1C9C"/>
    <w:rsid w:val="000B1DA6"/>
    <w:rsid w:val="000B2710"/>
    <w:rsid w:val="000B2E05"/>
    <w:rsid w:val="000B2EEA"/>
    <w:rsid w:val="000B3712"/>
    <w:rsid w:val="000B3996"/>
    <w:rsid w:val="000B4D46"/>
    <w:rsid w:val="000B5055"/>
    <w:rsid w:val="000B53CD"/>
    <w:rsid w:val="000B56E9"/>
    <w:rsid w:val="000B59E5"/>
    <w:rsid w:val="000B5A8E"/>
    <w:rsid w:val="000B5B7D"/>
    <w:rsid w:val="000B5E74"/>
    <w:rsid w:val="000B63FB"/>
    <w:rsid w:val="000B64EF"/>
    <w:rsid w:val="000B66CC"/>
    <w:rsid w:val="000B6B1F"/>
    <w:rsid w:val="000B6F0B"/>
    <w:rsid w:val="000B75B2"/>
    <w:rsid w:val="000B7B26"/>
    <w:rsid w:val="000B7B6D"/>
    <w:rsid w:val="000C055B"/>
    <w:rsid w:val="000C09EC"/>
    <w:rsid w:val="000C12D0"/>
    <w:rsid w:val="000C1752"/>
    <w:rsid w:val="000C175B"/>
    <w:rsid w:val="000C1B3C"/>
    <w:rsid w:val="000C1B80"/>
    <w:rsid w:val="000C249D"/>
    <w:rsid w:val="000C25B8"/>
    <w:rsid w:val="000C291C"/>
    <w:rsid w:val="000C2A5B"/>
    <w:rsid w:val="000C2BB5"/>
    <w:rsid w:val="000C2EC2"/>
    <w:rsid w:val="000C3BEB"/>
    <w:rsid w:val="000C50F3"/>
    <w:rsid w:val="000C517D"/>
    <w:rsid w:val="000C51DB"/>
    <w:rsid w:val="000C5787"/>
    <w:rsid w:val="000C5ADD"/>
    <w:rsid w:val="000C661B"/>
    <w:rsid w:val="000C68FB"/>
    <w:rsid w:val="000C7188"/>
    <w:rsid w:val="000C74B0"/>
    <w:rsid w:val="000C77AC"/>
    <w:rsid w:val="000C7DD1"/>
    <w:rsid w:val="000D0AE4"/>
    <w:rsid w:val="000D0E97"/>
    <w:rsid w:val="000D17A8"/>
    <w:rsid w:val="000D1A72"/>
    <w:rsid w:val="000D1E1A"/>
    <w:rsid w:val="000D1EFC"/>
    <w:rsid w:val="000D2208"/>
    <w:rsid w:val="000D46BD"/>
    <w:rsid w:val="000D4B74"/>
    <w:rsid w:val="000D538D"/>
    <w:rsid w:val="000D585D"/>
    <w:rsid w:val="000D5E17"/>
    <w:rsid w:val="000D635B"/>
    <w:rsid w:val="000D67F5"/>
    <w:rsid w:val="000D75BA"/>
    <w:rsid w:val="000E0767"/>
    <w:rsid w:val="000E0891"/>
    <w:rsid w:val="000E0D04"/>
    <w:rsid w:val="000E1101"/>
    <w:rsid w:val="000E142D"/>
    <w:rsid w:val="000E1EF2"/>
    <w:rsid w:val="000E20D4"/>
    <w:rsid w:val="000E20FA"/>
    <w:rsid w:val="000E2C43"/>
    <w:rsid w:val="000E2ED7"/>
    <w:rsid w:val="000E3181"/>
    <w:rsid w:val="000E4049"/>
    <w:rsid w:val="000E4366"/>
    <w:rsid w:val="000E45D6"/>
    <w:rsid w:val="000E471C"/>
    <w:rsid w:val="000E49FD"/>
    <w:rsid w:val="000E4BC1"/>
    <w:rsid w:val="000E4D0A"/>
    <w:rsid w:val="000E4FC3"/>
    <w:rsid w:val="000E50D6"/>
    <w:rsid w:val="000E574A"/>
    <w:rsid w:val="000E5A3F"/>
    <w:rsid w:val="000E5B50"/>
    <w:rsid w:val="000E601A"/>
    <w:rsid w:val="000E6A1C"/>
    <w:rsid w:val="000E7D8B"/>
    <w:rsid w:val="000E7F21"/>
    <w:rsid w:val="000F0069"/>
    <w:rsid w:val="000F09C0"/>
    <w:rsid w:val="000F0B30"/>
    <w:rsid w:val="000F0D97"/>
    <w:rsid w:val="000F145B"/>
    <w:rsid w:val="000F147B"/>
    <w:rsid w:val="000F175A"/>
    <w:rsid w:val="000F1A68"/>
    <w:rsid w:val="000F1DE2"/>
    <w:rsid w:val="000F2D42"/>
    <w:rsid w:val="000F2F19"/>
    <w:rsid w:val="000F31AB"/>
    <w:rsid w:val="000F359E"/>
    <w:rsid w:val="000F366A"/>
    <w:rsid w:val="000F38E0"/>
    <w:rsid w:val="000F44BD"/>
    <w:rsid w:val="000F4B22"/>
    <w:rsid w:val="000F5101"/>
    <w:rsid w:val="000F56BC"/>
    <w:rsid w:val="000F56C7"/>
    <w:rsid w:val="000F5A5A"/>
    <w:rsid w:val="000F65E0"/>
    <w:rsid w:val="000F7353"/>
    <w:rsid w:val="000F7E34"/>
    <w:rsid w:val="000F7EB9"/>
    <w:rsid w:val="00100079"/>
    <w:rsid w:val="0010018E"/>
    <w:rsid w:val="00100240"/>
    <w:rsid w:val="001005D7"/>
    <w:rsid w:val="00100A18"/>
    <w:rsid w:val="00101257"/>
    <w:rsid w:val="00101810"/>
    <w:rsid w:val="00102836"/>
    <w:rsid w:val="00102998"/>
    <w:rsid w:val="00103294"/>
    <w:rsid w:val="00103959"/>
    <w:rsid w:val="00103C10"/>
    <w:rsid w:val="00103D6A"/>
    <w:rsid w:val="00104AAF"/>
    <w:rsid w:val="00104B64"/>
    <w:rsid w:val="00104DCD"/>
    <w:rsid w:val="0010505D"/>
    <w:rsid w:val="00105B62"/>
    <w:rsid w:val="00105C14"/>
    <w:rsid w:val="0010727E"/>
    <w:rsid w:val="001074BA"/>
    <w:rsid w:val="00107619"/>
    <w:rsid w:val="0010765A"/>
    <w:rsid w:val="00107BF6"/>
    <w:rsid w:val="00107EFA"/>
    <w:rsid w:val="001101EA"/>
    <w:rsid w:val="00110787"/>
    <w:rsid w:val="0011086D"/>
    <w:rsid w:val="0011099A"/>
    <w:rsid w:val="0011140C"/>
    <w:rsid w:val="0011162E"/>
    <w:rsid w:val="00111E52"/>
    <w:rsid w:val="00111EF6"/>
    <w:rsid w:val="00112670"/>
    <w:rsid w:val="001131F3"/>
    <w:rsid w:val="001140D5"/>
    <w:rsid w:val="001142B3"/>
    <w:rsid w:val="00114C7D"/>
    <w:rsid w:val="00115378"/>
    <w:rsid w:val="00115629"/>
    <w:rsid w:val="00115F3C"/>
    <w:rsid w:val="00116254"/>
    <w:rsid w:val="00116730"/>
    <w:rsid w:val="00117EC6"/>
    <w:rsid w:val="00120A3C"/>
    <w:rsid w:val="001212A1"/>
    <w:rsid w:val="00121955"/>
    <w:rsid w:val="00121B29"/>
    <w:rsid w:val="00121C11"/>
    <w:rsid w:val="00121E10"/>
    <w:rsid w:val="00121FF1"/>
    <w:rsid w:val="00122214"/>
    <w:rsid w:val="00122A95"/>
    <w:rsid w:val="00122B08"/>
    <w:rsid w:val="00122D98"/>
    <w:rsid w:val="00123119"/>
    <w:rsid w:val="001239C8"/>
    <w:rsid w:val="00123F92"/>
    <w:rsid w:val="00123FB5"/>
    <w:rsid w:val="00124396"/>
    <w:rsid w:val="001243AA"/>
    <w:rsid w:val="0012483B"/>
    <w:rsid w:val="001257D9"/>
    <w:rsid w:val="00125FA5"/>
    <w:rsid w:val="00126093"/>
    <w:rsid w:val="001264E1"/>
    <w:rsid w:val="00126898"/>
    <w:rsid w:val="00126F4C"/>
    <w:rsid w:val="00126F8D"/>
    <w:rsid w:val="001301B5"/>
    <w:rsid w:val="0013030F"/>
    <w:rsid w:val="00130D74"/>
    <w:rsid w:val="0013103C"/>
    <w:rsid w:val="00131320"/>
    <w:rsid w:val="001314F9"/>
    <w:rsid w:val="00131818"/>
    <w:rsid w:val="001319C3"/>
    <w:rsid w:val="00131D9B"/>
    <w:rsid w:val="00132079"/>
    <w:rsid w:val="00132255"/>
    <w:rsid w:val="001331AE"/>
    <w:rsid w:val="001335B3"/>
    <w:rsid w:val="00133877"/>
    <w:rsid w:val="00133ED1"/>
    <w:rsid w:val="00133F58"/>
    <w:rsid w:val="0013411B"/>
    <w:rsid w:val="0013463D"/>
    <w:rsid w:val="00134E01"/>
    <w:rsid w:val="00135163"/>
    <w:rsid w:val="001354BA"/>
    <w:rsid w:val="00135AE9"/>
    <w:rsid w:val="00136046"/>
    <w:rsid w:val="00136BE5"/>
    <w:rsid w:val="0013734E"/>
    <w:rsid w:val="00137597"/>
    <w:rsid w:val="00137974"/>
    <w:rsid w:val="001404FC"/>
    <w:rsid w:val="001405EB"/>
    <w:rsid w:val="001406AF"/>
    <w:rsid w:val="00140C2B"/>
    <w:rsid w:val="00141B06"/>
    <w:rsid w:val="00141B79"/>
    <w:rsid w:val="001421EB"/>
    <w:rsid w:val="00142492"/>
    <w:rsid w:val="0014339B"/>
    <w:rsid w:val="00143C18"/>
    <w:rsid w:val="00144570"/>
    <w:rsid w:val="001446DC"/>
    <w:rsid w:val="00144931"/>
    <w:rsid w:val="00144EF1"/>
    <w:rsid w:val="0014521F"/>
    <w:rsid w:val="0014594E"/>
    <w:rsid w:val="00146376"/>
    <w:rsid w:val="00146B7E"/>
    <w:rsid w:val="00146C83"/>
    <w:rsid w:val="0014703F"/>
    <w:rsid w:val="00147473"/>
    <w:rsid w:val="001478C9"/>
    <w:rsid w:val="00147C71"/>
    <w:rsid w:val="00147ED3"/>
    <w:rsid w:val="0015016E"/>
    <w:rsid w:val="00150A29"/>
    <w:rsid w:val="00150B79"/>
    <w:rsid w:val="00150E55"/>
    <w:rsid w:val="00151389"/>
    <w:rsid w:val="001513C3"/>
    <w:rsid w:val="0015152A"/>
    <w:rsid w:val="00151757"/>
    <w:rsid w:val="00151E7D"/>
    <w:rsid w:val="0015216B"/>
    <w:rsid w:val="0015283F"/>
    <w:rsid w:val="00152BA3"/>
    <w:rsid w:val="001538B1"/>
    <w:rsid w:val="00154B87"/>
    <w:rsid w:val="00154BA5"/>
    <w:rsid w:val="00154C3A"/>
    <w:rsid w:val="00154C63"/>
    <w:rsid w:val="00155F87"/>
    <w:rsid w:val="00156230"/>
    <w:rsid w:val="00156B0B"/>
    <w:rsid w:val="001570A4"/>
    <w:rsid w:val="00157B9F"/>
    <w:rsid w:val="00157F1B"/>
    <w:rsid w:val="0016053E"/>
    <w:rsid w:val="00160CC6"/>
    <w:rsid w:val="001613C5"/>
    <w:rsid w:val="00161680"/>
    <w:rsid w:val="001620A8"/>
    <w:rsid w:val="0016230F"/>
    <w:rsid w:val="0016269D"/>
    <w:rsid w:val="00162903"/>
    <w:rsid w:val="0016298E"/>
    <w:rsid w:val="00162A9D"/>
    <w:rsid w:val="001652D3"/>
    <w:rsid w:val="00166B4E"/>
    <w:rsid w:val="00166BFB"/>
    <w:rsid w:val="00167008"/>
    <w:rsid w:val="00167323"/>
    <w:rsid w:val="0016742B"/>
    <w:rsid w:val="00167845"/>
    <w:rsid w:val="001702FE"/>
    <w:rsid w:val="00170649"/>
    <w:rsid w:val="001707A9"/>
    <w:rsid w:val="00170DAB"/>
    <w:rsid w:val="00170EDE"/>
    <w:rsid w:val="00170FEC"/>
    <w:rsid w:val="00171156"/>
    <w:rsid w:val="0017119C"/>
    <w:rsid w:val="001711F1"/>
    <w:rsid w:val="00171551"/>
    <w:rsid w:val="00172598"/>
    <w:rsid w:val="00172AD0"/>
    <w:rsid w:val="00172CD1"/>
    <w:rsid w:val="0017339E"/>
    <w:rsid w:val="00173791"/>
    <w:rsid w:val="00173A48"/>
    <w:rsid w:val="00173C3C"/>
    <w:rsid w:val="0017470F"/>
    <w:rsid w:val="001747B3"/>
    <w:rsid w:val="0017487F"/>
    <w:rsid w:val="001757E3"/>
    <w:rsid w:val="00175834"/>
    <w:rsid w:val="00175FF2"/>
    <w:rsid w:val="001765C1"/>
    <w:rsid w:val="00176783"/>
    <w:rsid w:val="00176809"/>
    <w:rsid w:val="00176D60"/>
    <w:rsid w:val="001774E7"/>
    <w:rsid w:val="001803E6"/>
    <w:rsid w:val="00180B5F"/>
    <w:rsid w:val="00180CED"/>
    <w:rsid w:val="0018106D"/>
    <w:rsid w:val="00181129"/>
    <w:rsid w:val="001815EA"/>
    <w:rsid w:val="0018190B"/>
    <w:rsid w:val="00181BC6"/>
    <w:rsid w:val="00182139"/>
    <w:rsid w:val="00182E5B"/>
    <w:rsid w:val="00182EA4"/>
    <w:rsid w:val="00182FFE"/>
    <w:rsid w:val="00183178"/>
    <w:rsid w:val="00183930"/>
    <w:rsid w:val="0018393F"/>
    <w:rsid w:val="00183AD9"/>
    <w:rsid w:val="00183D23"/>
    <w:rsid w:val="00184B76"/>
    <w:rsid w:val="00185782"/>
    <w:rsid w:val="00185B98"/>
    <w:rsid w:val="00185C60"/>
    <w:rsid w:val="00186039"/>
    <w:rsid w:val="00186B70"/>
    <w:rsid w:val="00186CCD"/>
    <w:rsid w:val="00187BC3"/>
    <w:rsid w:val="0019059C"/>
    <w:rsid w:val="00190A5E"/>
    <w:rsid w:val="00191207"/>
    <w:rsid w:val="00191E45"/>
    <w:rsid w:val="00191F44"/>
    <w:rsid w:val="001922C9"/>
    <w:rsid w:val="0019233A"/>
    <w:rsid w:val="0019252D"/>
    <w:rsid w:val="001927AC"/>
    <w:rsid w:val="00192BB4"/>
    <w:rsid w:val="00192DA0"/>
    <w:rsid w:val="00192FCB"/>
    <w:rsid w:val="001939C6"/>
    <w:rsid w:val="001948BE"/>
    <w:rsid w:val="00194BF3"/>
    <w:rsid w:val="00194C2B"/>
    <w:rsid w:val="00195330"/>
    <w:rsid w:val="00195425"/>
    <w:rsid w:val="001957B4"/>
    <w:rsid w:val="00195ABF"/>
    <w:rsid w:val="00195CD8"/>
    <w:rsid w:val="00195D1E"/>
    <w:rsid w:val="0019669C"/>
    <w:rsid w:val="00196ED0"/>
    <w:rsid w:val="001970E3"/>
    <w:rsid w:val="001971FC"/>
    <w:rsid w:val="00197356"/>
    <w:rsid w:val="0019784B"/>
    <w:rsid w:val="001A0002"/>
    <w:rsid w:val="001A03AE"/>
    <w:rsid w:val="001A082D"/>
    <w:rsid w:val="001A0E28"/>
    <w:rsid w:val="001A1386"/>
    <w:rsid w:val="001A1637"/>
    <w:rsid w:val="001A196C"/>
    <w:rsid w:val="001A1EA9"/>
    <w:rsid w:val="001A1FB0"/>
    <w:rsid w:val="001A2818"/>
    <w:rsid w:val="001A2EA3"/>
    <w:rsid w:val="001A4594"/>
    <w:rsid w:val="001A57E9"/>
    <w:rsid w:val="001A6226"/>
    <w:rsid w:val="001A6544"/>
    <w:rsid w:val="001A657F"/>
    <w:rsid w:val="001A79BC"/>
    <w:rsid w:val="001A79DB"/>
    <w:rsid w:val="001A7BA0"/>
    <w:rsid w:val="001B0E36"/>
    <w:rsid w:val="001B187D"/>
    <w:rsid w:val="001B241A"/>
    <w:rsid w:val="001B2425"/>
    <w:rsid w:val="001B2767"/>
    <w:rsid w:val="001B33B3"/>
    <w:rsid w:val="001B33C0"/>
    <w:rsid w:val="001B35B6"/>
    <w:rsid w:val="001B3E98"/>
    <w:rsid w:val="001B3EAB"/>
    <w:rsid w:val="001B403B"/>
    <w:rsid w:val="001B4481"/>
    <w:rsid w:val="001B5745"/>
    <w:rsid w:val="001B6139"/>
    <w:rsid w:val="001B67FB"/>
    <w:rsid w:val="001B68E1"/>
    <w:rsid w:val="001B691E"/>
    <w:rsid w:val="001B7E2F"/>
    <w:rsid w:val="001C0285"/>
    <w:rsid w:val="001C03A1"/>
    <w:rsid w:val="001C0824"/>
    <w:rsid w:val="001C0A2D"/>
    <w:rsid w:val="001C0F0B"/>
    <w:rsid w:val="001C1BB0"/>
    <w:rsid w:val="001C1D5F"/>
    <w:rsid w:val="001C1D9B"/>
    <w:rsid w:val="001C220F"/>
    <w:rsid w:val="001C2961"/>
    <w:rsid w:val="001C2ECC"/>
    <w:rsid w:val="001C45F4"/>
    <w:rsid w:val="001C498C"/>
    <w:rsid w:val="001C4A83"/>
    <w:rsid w:val="001C4F04"/>
    <w:rsid w:val="001C5770"/>
    <w:rsid w:val="001C585D"/>
    <w:rsid w:val="001C62AE"/>
    <w:rsid w:val="001C6B44"/>
    <w:rsid w:val="001C728A"/>
    <w:rsid w:val="001D040E"/>
    <w:rsid w:val="001D100F"/>
    <w:rsid w:val="001D1284"/>
    <w:rsid w:val="001D150B"/>
    <w:rsid w:val="001D1916"/>
    <w:rsid w:val="001D2A7F"/>
    <w:rsid w:val="001D2AB2"/>
    <w:rsid w:val="001D2E2E"/>
    <w:rsid w:val="001D4408"/>
    <w:rsid w:val="001D44B6"/>
    <w:rsid w:val="001D45D2"/>
    <w:rsid w:val="001D4D0D"/>
    <w:rsid w:val="001D53CD"/>
    <w:rsid w:val="001D5725"/>
    <w:rsid w:val="001D5B90"/>
    <w:rsid w:val="001D6000"/>
    <w:rsid w:val="001D688E"/>
    <w:rsid w:val="001D6970"/>
    <w:rsid w:val="001D6CD5"/>
    <w:rsid w:val="001D713E"/>
    <w:rsid w:val="001D7668"/>
    <w:rsid w:val="001D76BE"/>
    <w:rsid w:val="001D7916"/>
    <w:rsid w:val="001D79C2"/>
    <w:rsid w:val="001D7A84"/>
    <w:rsid w:val="001E0540"/>
    <w:rsid w:val="001E05B7"/>
    <w:rsid w:val="001E07FC"/>
    <w:rsid w:val="001E1553"/>
    <w:rsid w:val="001E1A1C"/>
    <w:rsid w:val="001E2623"/>
    <w:rsid w:val="001E28CE"/>
    <w:rsid w:val="001E2987"/>
    <w:rsid w:val="001E2FC3"/>
    <w:rsid w:val="001E30A5"/>
    <w:rsid w:val="001E32A7"/>
    <w:rsid w:val="001E33AE"/>
    <w:rsid w:val="001E3949"/>
    <w:rsid w:val="001E3DBC"/>
    <w:rsid w:val="001E435D"/>
    <w:rsid w:val="001E473E"/>
    <w:rsid w:val="001E4F8A"/>
    <w:rsid w:val="001E5080"/>
    <w:rsid w:val="001E5DF1"/>
    <w:rsid w:val="001E5F78"/>
    <w:rsid w:val="001E60E5"/>
    <w:rsid w:val="001E64AB"/>
    <w:rsid w:val="001E6DC2"/>
    <w:rsid w:val="001E7353"/>
    <w:rsid w:val="001E7900"/>
    <w:rsid w:val="001F0129"/>
    <w:rsid w:val="001F0AA0"/>
    <w:rsid w:val="001F0B44"/>
    <w:rsid w:val="001F134D"/>
    <w:rsid w:val="001F23C6"/>
    <w:rsid w:val="001F278C"/>
    <w:rsid w:val="001F294B"/>
    <w:rsid w:val="001F366F"/>
    <w:rsid w:val="001F3DA7"/>
    <w:rsid w:val="001F3E79"/>
    <w:rsid w:val="001F4264"/>
    <w:rsid w:val="001F4453"/>
    <w:rsid w:val="001F4E8C"/>
    <w:rsid w:val="001F5179"/>
    <w:rsid w:val="001F5ABF"/>
    <w:rsid w:val="001F5F78"/>
    <w:rsid w:val="001F611C"/>
    <w:rsid w:val="001F64AB"/>
    <w:rsid w:val="001F65D9"/>
    <w:rsid w:val="001F6834"/>
    <w:rsid w:val="001F70E1"/>
    <w:rsid w:val="001F70E3"/>
    <w:rsid w:val="001F7249"/>
    <w:rsid w:val="001F73DC"/>
    <w:rsid w:val="001F7724"/>
    <w:rsid w:val="001F79DB"/>
    <w:rsid w:val="00200050"/>
    <w:rsid w:val="0020019F"/>
    <w:rsid w:val="002001C6"/>
    <w:rsid w:val="00200A28"/>
    <w:rsid w:val="00201048"/>
    <w:rsid w:val="00201758"/>
    <w:rsid w:val="002018C8"/>
    <w:rsid w:val="00201C44"/>
    <w:rsid w:val="00202A7F"/>
    <w:rsid w:val="00202B36"/>
    <w:rsid w:val="00202B94"/>
    <w:rsid w:val="00203270"/>
    <w:rsid w:val="002036DF"/>
    <w:rsid w:val="00203985"/>
    <w:rsid w:val="00203C08"/>
    <w:rsid w:val="00203DC8"/>
    <w:rsid w:val="00203ECC"/>
    <w:rsid w:val="00204D8F"/>
    <w:rsid w:val="002052B9"/>
    <w:rsid w:val="002052CB"/>
    <w:rsid w:val="002054BA"/>
    <w:rsid w:val="00205731"/>
    <w:rsid w:val="00205B6B"/>
    <w:rsid w:val="00205CD9"/>
    <w:rsid w:val="00205FC0"/>
    <w:rsid w:val="00206186"/>
    <w:rsid w:val="00207852"/>
    <w:rsid w:val="00207930"/>
    <w:rsid w:val="002079A1"/>
    <w:rsid w:val="00207E5F"/>
    <w:rsid w:val="00210343"/>
    <w:rsid w:val="002104E6"/>
    <w:rsid w:val="00210E76"/>
    <w:rsid w:val="00210E8D"/>
    <w:rsid w:val="00210FB2"/>
    <w:rsid w:val="00212738"/>
    <w:rsid w:val="002127D7"/>
    <w:rsid w:val="002128D9"/>
    <w:rsid w:val="00212F76"/>
    <w:rsid w:val="002133B1"/>
    <w:rsid w:val="00213A16"/>
    <w:rsid w:val="00213C6D"/>
    <w:rsid w:val="00214162"/>
    <w:rsid w:val="002148A3"/>
    <w:rsid w:val="00214F8A"/>
    <w:rsid w:val="002159EC"/>
    <w:rsid w:val="00215B0D"/>
    <w:rsid w:val="00216A30"/>
    <w:rsid w:val="00216ED8"/>
    <w:rsid w:val="00217977"/>
    <w:rsid w:val="002179AC"/>
    <w:rsid w:val="00217AF6"/>
    <w:rsid w:val="00217D21"/>
    <w:rsid w:val="00217F43"/>
    <w:rsid w:val="00220AE7"/>
    <w:rsid w:val="0022107D"/>
    <w:rsid w:val="00223FEF"/>
    <w:rsid w:val="002257B0"/>
    <w:rsid w:val="00225A26"/>
    <w:rsid w:val="00226408"/>
    <w:rsid w:val="0022661C"/>
    <w:rsid w:val="00226D59"/>
    <w:rsid w:val="00227358"/>
    <w:rsid w:val="00227537"/>
    <w:rsid w:val="002276A1"/>
    <w:rsid w:val="00227C86"/>
    <w:rsid w:val="00230916"/>
    <w:rsid w:val="00230A9E"/>
    <w:rsid w:val="0023206F"/>
    <w:rsid w:val="0023245A"/>
    <w:rsid w:val="002325DB"/>
    <w:rsid w:val="00232643"/>
    <w:rsid w:val="00232A24"/>
    <w:rsid w:val="0023321E"/>
    <w:rsid w:val="00233680"/>
    <w:rsid w:val="00233D1F"/>
    <w:rsid w:val="0023433D"/>
    <w:rsid w:val="002347C0"/>
    <w:rsid w:val="00234B0F"/>
    <w:rsid w:val="00234B99"/>
    <w:rsid w:val="00235375"/>
    <w:rsid w:val="00235682"/>
    <w:rsid w:val="00235BC2"/>
    <w:rsid w:val="00235F4C"/>
    <w:rsid w:val="00236175"/>
    <w:rsid w:val="002363D6"/>
    <w:rsid w:val="00236698"/>
    <w:rsid w:val="002368AF"/>
    <w:rsid w:val="00236CB2"/>
    <w:rsid w:val="00237AA9"/>
    <w:rsid w:val="0024123C"/>
    <w:rsid w:val="00241AD4"/>
    <w:rsid w:val="00241FA5"/>
    <w:rsid w:val="00242A06"/>
    <w:rsid w:val="00242E9C"/>
    <w:rsid w:val="002436F4"/>
    <w:rsid w:val="002444ED"/>
    <w:rsid w:val="002447AC"/>
    <w:rsid w:val="0024497F"/>
    <w:rsid w:val="00246094"/>
    <w:rsid w:val="00246E82"/>
    <w:rsid w:val="00246FC5"/>
    <w:rsid w:val="002472D3"/>
    <w:rsid w:val="0024770E"/>
    <w:rsid w:val="00247B57"/>
    <w:rsid w:val="00247BDC"/>
    <w:rsid w:val="00247C61"/>
    <w:rsid w:val="00247DF8"/>
    <w:rsid w:val="002501A6"/>
    <w:rsid w:val="00250440"/>
    <w:rsid w:val="0025062D"/>
    <w:rsid w:val="00250747"/>
    <w:rsid w:val="00251A17"/>
    <w:rsid w:val="00251E4B"/>
    <w:rsid w:val="0025245F"/>
    <w:rsid w:val="00252721"/>
    <w:rsid w:val="00252DBB"/>
    <w:rsid w:val="00253AC3"/>
    <w:rsid w:val="0025438D"/>
    <w:rsid w:val="002549B3"/>
    <w:rsid w:val="00255E20"/>
    <w:rsid w:val="0025698D"/>
    <w:rsid w:val="002575BD"/>
    <w:rsid w:val="002579DB"/>
    <w:rsid w:val="00257F99"/>
    <w:rsid w:val="00260BB1"/>
    <w:rsid w:val="00261026"/>
    <w:rsid w:val="002613D2"/>
    <w:rsid w:val="0026161B"/>
    <w:rsid w:val="00261CEC"/>
    <w:rsid w:val="002622A6"/>
    <w:rsid w:val="0026254E"/>
    <w:rsid w:val="0026276E"/>
    <w:rsid w:val="002629EE"/>
    <w:rsid w:val="002635D7"/>
    <w:rsid w:val="00264128"/>
    <w:rsid w:val="00264782"/>
    <w:rsid w:val="00264784"/>
    <w:rsid w:val="0026514E"/>
    <w:rsid w:val="00265573"/>
    <w:rsid w:val="002663D5"/>
    <w:rsid w:val="002664D3"/>
    <w:rsid w:val="002669AE"/>
    <w:rsid w:val="00266C09"/>
    <w:rsid w:val="00266C91"/>
    <w:rsid w:val="00266E86"/>
    <w:rsid w:val="00267D13"/>
    <w:rsid w:val="00267FCD"/>
    <w:rsid w:val="00270070"/>
    <w:rsid w:val="002703F3"/>
    <w:rsid w:val="002709CF"/>
    <w:rsid w:val="002713F6"/>
    <w:rsid w:val="002719E5"/>
    <w:rsid w:val="00271C54"/>
    <w:rsid w:val="0027208A"/>
    <w:rsid w:val="00272B03"/>
    <w:rsid w:val="0027372B"/>
    <w:rsid w:val="002737FA"/>
    <w:rsid w:val="00273C43"/>
    <w:rsid w:val="002741F1"/>
    <w:rsid w:val="00274E3C"/>
    <w:rsid w:val="0027510C"/>
    <w:rsid w:val="00275121"/>
    <w:rsid w:val="00275992"/>
    <w:rsid w:val="00275C42"/>
    <w:rsid w:val="00275F6F"/>
    <w:rsid w:val="002769E9"/>
    <w:rsid w:val="002773C3"/>
    <w:rsid w:val="0027781B"/>
    <w:rsid w:val="00280BBF"/>
    <w:rsid w:val="00281354"/>
    <w:rsid w:val="002813AF"/>
    <w:rsid w:val="00281B20"/>
    <w:rsid w:val="00281D28"/>
    <w:rsid w:val="002823F9"/>
    <w:rsid w:val="00282857"/>
    <w:rsid w:val="00282BAE"/>
    <w:rsid w:val="0028339B"/>
    <w:rsid w:val="00283946"/>
    <w:rsid w:val="0028402C"/>
    <w:rsid w:val="0028443A"/>
    <w:rsid w:val="002845B7"/>
    <w:rsid w:val="002853C7"/>
    <w:rsid w:val="002859D7"/>
    <w:rsid w:val="00285A69"/>
    <w:rsid w:val="00286248"/>
    <w:rsid w:val="002878C5"/>
    <w:rsid w:val="00290516"/>
    <w:rsid w:val="002906B3"/>
    <w:rsid w:val="00290D80"/>
    <w:rsid w:val="0029100C"/>
    <w:rsid w:val="002910B9"/>
    <w:rsid w:val="00291C0E"/>
    <w:rsid w:val="00291C96"/>
    <w:rsid w:val="0029286E"/>
    <w:rsid w:val="0029289E"/>
    <w:rsid w:val="00293498"/>
    <w:rsid w:val="00293788"/>
    <w:rsid w:val="002941F7"/>
    <w:rsid w:val="00295C54"/>
    <w:rsid w:val="00295CF5"/>
    <w:rsid w:val="002971E9"/>
    <w:rsid w:val="00297803"/>
    <w:rsid w:val="00297CD3"/>
    <w:rsid w:val="00297EA4"/>
    <w:rsid w:val="002A001C"/>
    <w:rsid w:val="002A029E"/>
    <w:rsid w:val="002A0587"/>
    <w:rsid w:val="002A1950"/>
    <w:rsid w:val="002A2B32"/>
    <w:rsid w:val="002A2D7A"/>
    <w:rsid w:val="002A3511"/>
    <w:rsid w:val="002A390E"/>
    <w:rsid w:val="002A4730"/>
    <w:rsid w:val="002A47D9"/>
    <w:rsid w:val="002A4A48"/>
    <w:rsid w:val="002A4DA2"/>
    <w:rsid w:val="002A4DEF"/>
    <w:rsid w:val="002A4F1A"/>
    <w:rsid w:val="002A515A"/>
    <w:rsid w:val="002A5DDE"/>
    <w:rsid w:val="002A6655"/>
    <w:rsid w:val="002A673D"/>
    <w:rsid w:val="002A699D"/>
    <w:rsid w:val="002A6D75"/>
    <w:rsid w:val="002A6F82"/>
    <w:rsid w:val="002A701A"/>
    <w:rsid w:val="002A72B5"/>
    <w:rsid w:val="002A76A7"/>
    <w:rsid w:val="002A772D"/>
    <w:rsid w:val="002A78BE"/>
    <w:rsid w:val="002A7A35"/>
    <w:rsid w:val="002B02AA"/>
    <w:rsid w:val="002B07EE"/>
    <w:rsid w:val="002B0DF6"/>
    <w:rsid w:val="002B0E11"/>
    <w:rsid w:val="002B15E8"/>
    <w:rsid w:val="002B1E11"/>
    <w:rsid w:val="002B221D"/>
    <w:rsid w:val="002B2F01"/>
    <w:rsid w:val="002B33BC"/>
    <w:rsid w:val="002B56DE"/>
    <w:rsid w:val="002B600E"/>
    <w:rsid w:val="002B6E17"/>
    <w:rsid w:val="002C045A"/>
    <w:rsid w:val="002C053F"/>
    <w:rsid w:val="002C08A7"/>
    <w:rsid w:val="002C0AA0"/>
    <w:rsid w:val="002C0B38"/>
    <w:rsid w:val="002C1150"/>
    <w:rsid w:val="002C1711"/>
    <w:rsid w:val="002C1793"/>
    <w:rsid w:val="002C1EC4"/>
    <w:rsid w:val="002C1F6B"/>
    <w:rsid w:val="002C2216"/>
    <w:rsid w:val="002C2BF8"/>
    <w:rsid w:val="002C2F1C"/>
    <w:rsid w:val="002C3175"/>
    <w:rsid w:val="002C3233"/>
    <w:rsid w:val="002C3358"/>
    <w:rsid w:val="002C4169"/>
    <w:rsid w:val="002C4951"/>
    <w:rsid w:val="002C5190"/>
    <w:rsid w:val="002C58F4"/>
    <w:rsid w:val="002C6038"/>
    <w:rsid w:val="002C6684"/>
    <w:rsid w:val="002C7B4C"/>
    <w:rsid w:val="002C7B5D"/>
    <w:rsid w:val="002D05F9"/>
    <w:rsid w:val="002D0AA2"/>
    <w:rsid w:val="002D10BD"/>
    <w:rsid w:val="002D1332"/>
    <w:rsid w:val="002D138F"/>
    <w:rsid w:val="002D1BDB"/>
    <w:rsid w:val="002D246D"/>
    <w:rsid w:val="002D29A8"/>
    <w:rsid w:val="002D3A85"/>
    <w:rsid w:val="002D480C"/>
    <w:rsid w:val="002D55E9"/>
    <w:rsid w:val="002D560B"/>
    <w:rsid w:val="002D5ACB"/>
    <w:rsid w:val="002D5DD8"/>
    <w:rsid w:val="002D5F4F"/>
    <w:rsid w:val="002D5FF4"/>
    <w:rsid w:val="002D6220"/>
    <w:rsid w:val="002D62F7"/>
    <w:rsid w:val="002D6434"/>
    <w:rsid w:val="002D67B1"/>
    <w:rsid w:val="002D736C"/>
    <w:rsid w:val="002D7A89"/>
    <w:rsid w:val="002D7E19"/>
    <w:rsid w:val="002E0A74"/>
    <w:rsid w:val="002E0B4B"/>
    <w:rsid w:val="002E1AD0"/>
    <w:rsid w:val="002E1E64"/>
    <w:rsid w:val="002E1F5F"/>
    <w:rsid w:val="002E21CD"/>
    <w:rsid w:val="002E36AD"/>
    <w:rsid w:val="002E4406"/>
    <w:rsid w:val="002E46E2"/>
    <w:rsid w:val="002E4B48"/>
    <w:rsid w:val="002E4C09"/>
    <w:rsid w:val="002E4DB7"/>
    <w:rsid w:val="002E4EFA"/>
    <w:rsid w:val="002E54A3"/>
    <w:rsid w:val="002E562E"/>
    <w:rsid w:val="002E5B86"/>
    <w:rsid w:val="002E5D63"/>
    <w:rsid w:val="002E6B93"/>
    <w:rsid w:val="002E6DEC"/>
    <w:rsid w:val="002E6E2C"/>
    <w:rsid w:val="002E7088"/>
    <w:rsid w:val="002E7130"/>
    <w:rsid w:val="002E7AAF"/>
    <w:rsid w:val="002E7D8D"/>
    <w:rsid w:val="002F1927"/>
    <w:rsid w:val="002F1F41"/>
    <w:rsid w:val="002F2C8E"/>
    <w:rsid w:val="002F376E"/>
    <w:rsid w:val="002F37D7"/>
    <w:rsid w:val="002F3CB3"/>
    <w:rsid w:val="002F3DC0"/>
    <w:rsid w:val="002F4151"/>
    <w:rsid w:val="002F46BC"/>
    <w:rsid w:val="002F4AA0"/>
    <w:rsid w:val="002F583F"/>
    <w:rsid w:val="002F5C53"/>
    <w:rsid w:val="002F63BB"/>
    <w:rsid w:val="002F7387"/>
    <w:rsid w:val="002F7B58"/>
    <w:rsid w:val="003004A5"/>
    <w:rsid w:val="00301372"/>
    <w:rsid w:val="0030138C"/>
    <w:rsid w:val="00301AB2"/>
    <w:rsid w:val="00302892"/>
    <w:rsid w:val="003030B9"/>
    <w:rsid w:val="00303383"/>
    <w:rsid w:val="003036A6"/>
    <w:rsid w:val="003037A4"/>
    <w:rsid w:val="00303D7E"/>
    <w:rsid w:val="00303D90"/>
    <w:rsid w:val="00304BB9"/>
    <w:rsid w:val="00305272"/>
    <w:rsid w:val="003065F0"/>
    <w:rsid w:val="00307675"/>
    <w:rsid w:val="003077B4"/>
    <w:rsid w:val="00307C55"/>
    <w:rsid w:val="003103C0"/>
    <w:rsid w:val="00310B94"/>
    <w:rsid w:val="00310DA7"/>
    <w:rsid w:val="00311381"/>
    <w:rsid w:val="003114DC"/>
    <w:rsid w:val="00311BAA"/>
    <w:rsid w:val="00311C11"/>
    <w:rsid w:val="003121F1"/>
    <w:rsid w:val="00312E8B"/>
    <w:rsid w:val="00313039"/>
    <w:rsid w:val="00313F2D"/>
    <w:rsid w:val="003140B6"/>
    <w:rsid w:val="00314827"/>
    <w:rsid w:val="00315562"/>
    <w:rsid w:val="00315DDC"/>
    <w:rsid w:val="00315E46"/>
    <w:rsid w:val="003162D3"/>
    <w:rsid w:val="00316862"/>
    <w:rsid w:val="00316C32"/>
    <w:rsid w:val="00317402"/>
    <w:rsid w:val="00317691"/>
    <w:rsid w:val="00317973"/>
    <w:rsid w:val="00317B51"/>
    <w:rsid w:val="00320B80"/>
    <w:rsid w:val="00320FB8"/>
    <w:rsid w:val="0032176D"/>
    <w:rsid w:val="00321AA5"/>
    <w:rsid w:val="00321B01"/>
    <w:rsid w:val="0032249D"/>
    <w:rsid w:val="0032252B"/>
    <w:rsid w:val="0032254D"/>
    <w:rsid w:val="00322642"/>
    <w:rsid w:val="00322FC6"/>
    <w:rsid w:val="003230F0"/>
    <w:rsid w:val="003233BD"/>
    <w:rsid w:val="00323A78"/>
    <w:rsid w:val="0032476D"/>
    <w:rsid w:val="00324F9F"/>
    <w:rsid w:val="003254B1"/>
    <w:rsid w:val="0032555E"/>
    <w:rsid w:val="003258F0"/>
    <w:rsid w:val="00325DCC"/>
    <w:rsid w:val="00326581"/>
    <w:rsid w:val="00326E52"/>
    <w:rsid w:val="003273F9"/>
    <w:rsid w:val="0032774E"/>
    <w:rsid w:val="003277E8"/>
    <w:rsid w:val="0033036E"/>
    <w:rsid w:val="00330590"/>
    <w:rsid w:val="00331920"/>
    <w:rsid w:val="00331B5A"/>
    <w:rsid w:val="00332000"/>
    <w:rsid w:val="00332103"/>
    <w:rsid w:val="003323B0"/>
    <w:rsid w:val="00333125"/>
    <w:rsid w:val="0033360F"/>
    <w:rsid w:val="00333A4D"/>
    <w:rsid w:val="00333BA1"/>
    <w:rsid w:val="00333FDF"/>
    <w:rsid w:val="0033590B"/>
    <w:rsid w:val="00335D45"/>
    <w:rsid w:val="00336508"/>
    <w:rsid w:val="00336ADF"/>
    <w:rsid w:val="003376C5"/>
    <w:rsid w:val="00337F30"/>
    <w:rsid w:val="003402F2"/>
    <w:rsid w:val="00340848"/>
    <w:rsid w:val="00340D25"/>
    <w:rsid w:val="00340E09"/>
    <w:rsid w:val="00340E70"/>
    <w:rsid w:val="00340F3D"/>
    <w:rsid w:val="003422FC"/>
    <w:rsid w:val="003427D2"/>
    <w:rsid w:val="00343666"/>
    <w:rsid w:val="00344A3F"/>
    <w:rsid w:val="00344EF9"/>
    <w:rsid w:val="00345030"/>
    <w:rsid w:val="003456D9"/>
    <w:rsid w:val="00346BE8"/>
    <w:rsid w:val="00346E94"/>
    <w:rsid w:val="0034720F"/>
    <w:rsid w:val="00347B58"/>
    <w:rsid w:val="00347C95"/>
    <w:rsid w:val="00347E96"/>
    <w:rsid w:val="0035000C"/>
    <w:rsid w:val="00350187"/>
    <w:rsid w:val="0035076F"/>
    <w:rsid w:val="00350859"/>
    <w:rsid w:val="00350A46"/>
    <w:rsid w:val="00350A7F"/>
    <w:rsid w:val="00350D58"/>
    <w:rsid w:val="003516B3"/>
    <w:rsid w:val="00351944"/>
    <w:rsid w:val="00351DDC"/>
    <w:rsid w:val="00351F46"/>
    <w:rsid w:val="00352481"/>
    <w:rsid w:val="0035253D"/>
    <w:rsid w:val="003527F6"/>
    <w:rsid w:val="00353094"/>
    <w:rsid w:val="0035309C"/>
    <w:rsid w:val="00353D66"/>
    <w:rsid w:val="00353DDB"/>
    <w:rsid w:val="00354265"/>
    <w:rsid w:val="00354349"/>
    <w:rsid w:val="00354F9A"/>
    <w:rsid w:val="003552EF"/>
    <w:rsid w:val="0035596E"/>
    <w:rsid w:val="00355BAE"/>
    <w:rsid w:val="003563B3"/>
    <w:rsid w:val="00356598"/>
    <w:rsid w:val="003571E9"/>
    <w:rsid w:val="0035764A"/>
    <w:rsid w:val="00357892"/>
    <w:rsid w:val="00357961"/>
    <w:rsid w:val="00360AE7"/>
    <w:rsid w:val="00360CA7"/>
    <w:rsid w:val="00360F0A"/>
    <w:rsid w:val="003612F9"/>
    <w:rsid w:val="003613FD"/>
    <w:rsid w:val="00361A7C"/>
    <w:rsid w:val="00362F08"/>
    <w:rsid w:val="00363B96"/>
    <w:rsid w:val="00364F56"/>
    <w:rsid w:val="003652C5"/>
    <w:rsid w:val="00366281"/>
    <w:rsid w:val="003669F3"/>
    <w:rsid w:val="00366EDB"/>
    <w:rsid w:val="00366F13"/>
    <w:rsid w:val="0036712A"/>
    <w:rsid w:val="00367306"/>
    <w:rsid w:val="00367421"/>
    <w:rsid w:val="00367693"/>
    <w:rsid w:val="0036795D"/>
    <w:rsid w:val="00367D10"/>
    <w:rsid w:val="0037004D"/>
    <w:rsid w:val="00370480"/>
    <w:rsid w:val="00370672"/>
    <w:rsid w:val="003708B1"/>
    <w:rsid w:val="00370B80"/>
    <w:rsid w:val="00370C2B"/>
    <w:rsid w:val="0037123D"/>
    <w:rsid w:val="0037153B"/>
    <w:rsid w:val="00372534"/>
    <w:rsid w:val="0037262B"/>
    <w:rsid w:val="003732F4"/>
    <w:rsid w:val="00373374"/>
    <w:rsid w:val="00373842"/>
    <w:rsid w:val="00373B83"/>
    <w:rsid w:val="00373BCA"/>
    <w:rsid w:val="0037423F"/>
    <w:rsid w:val="003748CD"/>
    <w:rsid w:val="00374C85"/>
    <w:rsid w:val="0037568E"/>
    <w:rsid w:val="0037574C"/>
    <w:rsid w:val="00375A8C"/>
    <w:rsid w:val="00375B8B"/>
    <w:rsid w:val="00375EC2"/>
    <w:rsid w:val="00375EDF"/>
    <w:rsid w:val="00376758"/>
    <w:rsid w:val="00376BD9"/>
    <w:rsid w:val="00377ED4"/>
    <w:rsid w:val="003800CE"/>
    <w:rsid w:val="00380112"/>
    <w:rsid w:val="003808FE"/>
    <w:rsid w:val="00381186"/>
    <w:rsid w:val="003813A7"/>
    <w:rsid w:val="00381809"/>
    <w:rsid w:val="00381EC9"/>
    <w:rsid w:val="00382245"/>
    <w:rsid w:val="0038316C"/>
    <w:rsid w:val="003832D6"/>
    <w:rsid w:val="003836FD"/>
    <w:rsid w:val="00383D30"/>
    <w:rsid w:val="00383E1F"/>
    <w:rsid w:val="00384244"/>
    <w:rsid w:val="003848E6"/>
    <w:rsid w:val="00384939"/>
    <w:rsid w:val="00384C49"/>
    <w:rsid w:val="00384E88"/>
    <w:rsid w:val="0038551C"/>
    <w:rsid w:val="003857DC"/>
    <w:rsid w:val="00385D5E"/>
    <w:rsid w:val="003867D6"/>
    <w:rsid w:val="0038698D"/>
    <w:rsid w:val="003872F3"/>
    <w:rsid w:val="00387DF5"/>
    <w:rsid w:val="003901C3"/>
    <w:rsid w:val="00390356"/>
    <w:rsid w:val="003906E4"/>
    <w:rsid w:val="003908EF"/>
    <w:rsid w:val="00390CD3"/>
    <w:rsid w:val="00391135"/>
    <w:rsid w:val="00391550"/>
    <w:rsid w:val="00391736"/>
    <w:rsid w:val="003919E3"/>
    <w:rsid w:val="00392103"/>
    <w:rsid w:val="0039250F"/>
    <w:rsid w:val="0039280C"/>
    <w:rsid w:val="00392971"/>
    <w:rsid w:val="0039317A"/>
    <w:rsid w:val="00393512"/>
    <w:rsid w:val="003938CF"/>
    <w:rsid w:val="00393A36"/>
    <w:rsid w:val="00393DA6"/>
    <w:rsid w:val="003942BB"/>
    <w:rsid w:val="00394695"/>
    <w:rsid w:val="00394C09"/>
    <w:rsid w:val="00394D15"/>
    <w:rsid w:val="003951F1"/>
    <w:rsid w:val="00395369"/>
    <w:rsid w:val="003953B3"/>
    <w:rsid w:val="00395A95"/>
    <w:rsid w:val="00395B92"/>
    <w:rsid w:val="00395F83"/>
    <w:rsid w:val="00396078"/>
    <w:rsid w:val="0039664C"/>
    <w:rsid w:val="00397B6C"/>
    <w:rsid w:val="00397C03"/>
    <w:rsid w:val="003A0776"/>
    <w:rsid w:val="003A1685"/>
    <w:rsid w:val="003A179C"/>
    <w:rsid w:val="003A1E98"/>
    <w:rsid w:val="003A22BB"/>
    <w:rsid w:val="003A36A2"/>
    <w:rsid w:val="003A3EC3"/>
    <w:rsid w:val="003A40EF"/>
    <w:rsid w:val="003A46E8"/>
    <w:rsid w:val="003A4770"/>
    <w:rsid w:val="003A495B"/>
    <w:rsid w:val="003A4B73"/>
    <w:rsid w:val="003A4D28"/>
    <w:rsid w:val="003A4E4A"/>
    <w:rsid w:val="003A4EA6"/>
    <w:rsid w:val="003A4EE3"/>
    <w:rsid w:val="003A66D2"/>
    <w:rsid w:val="003A6ABA"/>
    <w:rsid w:val="003A71CE"/>
    <w:rsid w:val="003B0503"/>
    <w:rsid w:val="003B08A1"/>
    <w:rsid w:val="003B1643"/>
    <w:rsid w:val="003B1846"/>
    <w:rsid w:val="003B2148"/>
    <w:rsid w:val="003B2DCE"/>
    <w:rsid w:val="003B31CB"/>
    <w:rsid w:val="003B44A3"/>
    <w:rsid w:val="003B4CCB"/>
    <w:rsid w:val="003B4DBF"/>
    <w:rsid w:val="003B625A"/>
    <w:rsid w:val="003B6B17"/>
    <w:rsid w:val="003B6E1A"/>
    <w:rsid w:val="003B6E77"/>
    <w:rsid w:val="003B70B4"/>
    <w:rsid w:val="003B795C"/>
    <w:rsid w:val="003B7BCE"/>
    <w:rsid w:val="003C0803"/>
    <w:rsid w:val="003C1479"/>
    <w:rsid w:val="003C171C"/>
    <w:rsid w:val="003C33A8"/>
    <w:rsid w:val="003C3E42"/>
    <w:rsid w:val="003C4A74"/>
    <w:rsid w:val="003C4B7D"/>
    <w:rsid w:val="003C4FA6"/>
    <w:rsid w:val="003C65B3"/>
    <w:rsid w:val="003C66A8"/>
    <w:rsid w:val="003C679E"/>
    <w:rsid w:val="003C6EAB"/>
    <w:rsid w:val="003C73F6"/>
    <w:rsid w:val="003C75CE"/>
    <w:rsid w:val="003C7A8D"/>
    <w:rsid w:val="003D086A"/>
    <w:rsid w:val="003D0A93"/>
    <w:rsid w:val="003D0F32"/>
    <w:rsid w:val="003D15CD"/>
    <w:rsid w:val="003D17A7"/>
    <w:rsid w:val="003D189A"/>
    <w:rsid w:val="003D1BB9"/>
    <w:rsid w:val="003D22B7"/>
    <w:rsid w:val="003D2702"/>
    <w:rsid w:val="003D2B9E"/>
    <w:rsid w:val="003D2BD2"/>
    <w:rsid w:val="003D3AC5"/>
    <w:rsid w:val="003D4466"/>
    <w:rsid w:val="003D49C1"/>
    <w:rsid w:val="003D4A7D"/>
    <w:rsid w:val="003D57BE"/>
    <w:rsid w:val="003D5ABE"/>
    <w:rsid w:val="003D621F"/>
    <w:rsid w:val="003D6822"/>
    <w:rsid w:val="003D6F24"/>
    <w:rsid w:val="003D6FAC"/>
    <w:rsid w:val="003D7CC8"/>
    <w:rsid w:val="003D7F24"/>
    <w:rsid w:val="003E05AA"/>
    <w:rsid w:val="003E08EF"/>
    <w:rsid w:val="003E0B73"/>
    <w:rsid w:val="003E0C14"/>
    <w:rsid w:val="003E0D8A"/>
    <w:rsid w:val="003E132C"/>
    <w:rsid w:val="003E1546"/>
    <w:rsid w:val="003E1693"/>
    <w:rsid w:val="003E22C5"/>
    <w:rsid w:val="003E24ED"/>
    <w:rsid w:val="003E261F"/>
    <w:rsid w:val="003E28F2"/>
    <w:rsid w:val="003E29D0"/>
    <w:rsid w:val="003E2EE9"/>
    <w:rsid w:val="003E34C7"/>
    <w:rsid w:val="003E3B12"/>
    <w:rsid w:val="003E4260"/>
    <w:rsid w:val="003E5282"/>
    <w:rsid w:val="003E5BA2"/>
    <w:rsid w:val="003E5BDF"/>
    <w:rsid w:val="003E6273"/>
    <w:rsid w:val="003E6635"/>
    <w:rsid w:val="003E6B76"/>
    <w:rsid w:val="003E74C3"/>
    <w:rsid w:val="003E79F0"/>
    <w:rsid w:val="003E7CC6"/>
    <w:rsid w:val="003E7EBC"/>
    <w:rsid w:val="003F01C1"/>
    <w:rsid w:val="003F0614"/>
    <w:rsid w:val="003F09D1"/>
    <w:rsid w:val="003F1AD7"/>
    <w:rsid w:val="003F25EA"/>
    <w:rsid w:val="003F301C"/>
    <w:rsid w:val="003F350E"/>
    <w:rsid w:val="003F3D10"/>
    <w:rsid w:val="003F3ED2"/>
    <w:rsid w:val="003F4A35"/>
    <w:rsid w:val="003F4C9B"/>
    <w:rsid w:val="003F551D"/>
    <w:rsid w:val="003F56F3"/>
    <w:rsid w:val="003F61B6"/>
    <w:rsid w:val="003F6217"/>
    <w:rsid w:val="003F6D74"/>
    <w:rsid w:val="003F75F3"/>
    <w:rsid w:val="003F7A03"/>
    <w:rsid w:val="003F7A3F"/>
    <w:rsid w:val="003F7AA7"/>
    <w:rsid w:val="003F7CCD"/>
    <w:rsid w:val="003F7D04"/>
    <w:rsid w:val="004010A8"/>
    <w:rsid w:val="004018DF"/>
    <w:rsid w:val="0040198F"/>
    <w:rsid w:val="004022EF"/>
    <w:rsid w:val="004024C0"/>
    <w:rsid w:val="004024FF"/>
    <w:rsid w:val="00402DF0"/>
    <w:rsid w:val="00403BDB"/>
    <w:rsid w:val="00403EF4"/>
    <w:rsid w:val="00404ADA"/>
    <w:rsid w:val="00404F3B"/>
    <w:rsid w:val="0040534F"/>
    <w:rsid w:val="00405774"/>
    <w:rsid w:val="00405BA9"/>
    <w:rsid w:val="00405E26"/>
    <w:rsid w:val="00405E9F"/>
    <w:rsid w:val="004060C6"/>
    <w:rsid w:val="00406888"/>
    <w:rsid w:val="0040798D"/>
    <w:rsid w:val="00407A5C"/>
    <w:rsid w:val="00407C35"/>
    <w:rsid w:val="0041033F"/>
    <w:rsid w:val="00411446"/>
    <w:rsid w:val="0041198D"/>
    <w:rsid w:val="00411C62"/>
    <w:rsid w:val="0041270F"/>
    <w:rsid w:val="0041277F"/>
    <w:rsid w:val="0041286E"/>
    <w:rsid w:val="004135A7"/>
    <w:rsid w:val="0041478B"/>
    <w:rsid w:val="004149A0"/>
    <w:rsid w:val="00414CF9"/>
    <w:rsid w:val="004155DF"/>
    <w:rsid w:val="004157D2"/>
    <w:rsid w:val="00415C51"/>
    <w:rsid w:val="00415D0A"/>
    <w:rsid w:val="004165A5"/>
    <w:rsid w:val="004168C4"/>
    <w:rsid w:val="00417396"/>
    <w:rsid w:val="004174B6"/>
    <w:rsid w:val="00417AE0"/>
    <w:rsid w:val="00417BFE"/>
    <w:rsid w:val="004207BF"/>
    <w:rsid w:val="0042160A"/>
    <w:rsid w:val="0042189B"/>
    <w:rsid w:val="00421FC5"/>
    <w:rsid w:val="00421FE3"/>
    <w:rsid w:val="00422108"/>
    <w:rsid w:val="00422F40"/>
    <w:rsid w:val="004236ED"/>
    <w:rsid w:val="00423E8D"/>
    <w:rsid w:val="0042457D"/>
    <w:rsid w:val="00424856"/>
    <w:rsid w:val="00424A10"/>
    <w:rsid w:val="00424C4D"/>
    <w:rsid w:val="004253D3"/>
    <w:rsid w:val="00425899"/>
    <w:rsid w:val="00426718"/>
    <w:rsid w:val="00426F72"/>
    <w:rsid w:val="00426F8E"/>
    <w:rsid w:val="0042746E"/>
    <w:rsid w:val="00427686"/>
    <w:rsid w:val="00427BDA"/>
    <w:rsid w:val="00427D28"/>
    <w:rsid w:val="00431313"/>
    <w:rsid w:val="0043245F"/>
    <w:rsid w:val="00432500"/>
    <w:rsid w:val="004329BE"/>
    <w:rsid w:val="00432D31"/>
    <w:rsid w:val="004348B6"/>
    <w:rsid w:val="00434C4F"/>
    <w:rsid w:val="00434CFE"/>
    <w:rsid w:val="00435818"/>
    <w:rsid w:val="00436916"/>
    <w:rsid w:val="00436AE8"/>
    <w:rsid w:val="00436E1D"/>
    <w:rsid w:val="00440061"/>
    <w:rsid w:val="004400B0"/>
    <w:rsid w:val="00440528"/>
    <w:rsid w:val="00441069"/>
    <w:rsid w:val="004412FF"/>
    <w:rsid w:val="004424FB"/>
    <w:rsid w:val="00443B3D"/>
    <w:rsid w:val="0044416A"/>
    <w:rsid w:val="004444CA"/>
    <w:rsid w:val="0044476E"/>
    <w:rsid w:val="0044496C"/>
    <w:rsid w:val="00444DCB"/>
    <w:rsid w:val="00445485"/>
    <w:rsid w:val="0044568A"/>
    <w:rsid w:val="00445F22"/>
    <w:rsid w:val="0044637B"/>
    <w:rsid w:val="0044646E"/>
    <w:rsid w:val="0044659D"/>
    <w:rsid w:val="00447006"/>
    <w:rsid w:val="00447A2F"/>
    <w:rsid w:val="00447B54"/>
    <w:rsid w:val="00450368"/>
    <w:rsid w:val="00450442"/>
    <w:rsid w:val="00450C78"/>
    <w:rsid w:val="00450E30"/>
    <w:rsid w:val="00450F7E"/>
    <w:rsid w:val="0045104E"/>
    <w:rsid w:val="0045124E"/>
    <w:rsid w:val="004522B1"/>
    <w:rsid w:val="0045252E"/>
    <w:rsid w:val="00452D31"/>
    <w:rsid w:val="00452EBC"/>
    <w:rsid w:val="00453F03"/>
    <w:rsid w:val="00454C2C"/>
    <w:rsid w:val="00454DD0"/>
    <w:rsid w:val="0045533D"/>
    <w:rsid w:val="00456D9F"/>
    <w:rsid w:val="00457B8C"/>
    <w:rsid w:val="004601FC"/>
    <w:rsid w:val="00460451"/>
    <w:rsid w:val="004605B4"/>
    <w:rsid w:val="004607C5"/>
    <w:rsid w:val="00460D5C"/>
    <w:rsid w:val="0046232B"/>
    <w:rsid w:val="0046247C"/>
    <w:rsid w:val="0046251E"/>
    <w:rsid w:val="0046284B"/>
    <w:rsid w:val="00462E7C"/>
    <w:rsid w:val="0046305E"/>
    <w:rsid w:val="004632C6"/>
    <w:rsid w:val="00464157"/>
    <w:rsid w:val="00464376"/>
    <w:rsid w:val="004654A9"/>
    <w:rsid w:val="00465E85"/>
    <w:rsid w:val="00466319"/>
    <w:rsid w:val="004666F9"/>
    <w:rsid w:val="004676FD"/>
    <w:rsid w:val="00467A5A"/>
    <w:rsid w:val="00467C84"/>
    <w:rsid w:val="00467E61"/>
    <w:rsid w:val="00470EC9"/>
    <w:rsid w:val="004710BE"/>
    <w:rsid w:val="0047196F"/>
    <w:rsid w:val="004722A2"/>
    <w:rsid w:val="00472742"/>
    <w:rsid w:val="0047292A"/>
    <w:rsid w:val="00472C28"/>
    <w:rsid w:val="00472E6E"/>
    <w:rsid w:val="00472F94"/>
    <w:rsid w:val="00473445"/>
    <w:rsid w:val="00473540"/>
    <w:rsid w:val="00473920"/>
    <w:rsid w:val="00474078"/>
    <w:rsid w:val="00475441"/>
    <w:rsid w:val="00476119"/>
    <w:rsid w:val="004769EC"/>
    <w:rsid w:val="00476FA7"/>
    <w:rsid w:val="00477A01"/>
    <w:rsid w:val="00477A64"/>
    <w:rsid w:val="00477DEC"/>
    <w:rsid w:val="00477E64"/>
    <w:rsid w:val="00477F3B"/>
    <w:rsid w:val="00480249"/>
    <w:rsid w:val="00480279"/>
    <w:rsid w:val="004807E5"/>
    <w:rsid w:val="004808C1"/>
    <w:rsid w:val="00480C92"/>
    <w:rsid w:val="00480FD6"/>
    <w:rsid w:val="0048103E"/>
    <w:rsid w:val="0048154B"/>
    <w:rsid w:val="00481F05"/>
    <w:rsid w:val="00482355"/>
    <w:rsid w:val="0048278D"/>
    <w:rsid w:val="0048307D"/>
    <w:rsid w:val="004830EC"/>
    <w:rsid w:val="00483357"/>
    <w:rsid w:val="00483C63"/>
    <w:rsid w:val="00484606"/>
    <w:rsid w:val="0048488E"/>
    <w:rsid w:val="00484C58"/>
    <w:rsid w:val="00485BEA"/>
    <w:rsid w:val="00485C04"/>
    <w:rsid w:val="00485ECD"/>
    <w:rsid w:val="00485F34"/>
    <w:rsid w:val="00486785"/>
    <w:rsid w:val="004877EF"/>
    <w:rsid w:val="00487892"/>
    <w:rsid w:val="00487D35"/>
    <w:rsid w:val="00487FAC"/>
    <w:rsid w:val="004905E6"/>
    <w:rsid w:val="00490971"/>
    <w:rsid w:val="00490CD3"/>
    <w:rsid w:val="00491037"/>
    <w:rsid w:val="004916C5"/>
    <w:rsid w:val="00492004"/>
    <w:rsid w:val="00492212"/>
    <w:rsid w:val="00492701"/>
    <w:rsid w:val="0049270D"/>
    <w:rsid w:val="00492713"/>
    <w:rsid w:val="00492744"/>
    <w:rsid w:val="00492852"/>
    <w:rsid w:val="00492E50"/>
    <w:rsid w:val="0049347F"/>
    <w:rsid w:val="00493CCB"/>
    <w:rsid w:val="00493F4A"/>
    <w:rsid w:val="00494225"/>
    <w:rsid w:val="004943EB"/>
    <w:rsid w:val="00494638"/>
    <w:rsid w:val="00494731"/>
    <w:rsid w:val="0049489E"/>
    <w:rsid w:val="00494A07"/>
    <w:rsid w:val="00494AC1"/>
    <w:rsid w:val="00495117"/>
    <w:rsid w:val="0049516D"/>
    <w:rsid w:val="0049520C"/>
    <w:rsid w:val="00496802"/>
    <w:rsid w:val="00496939"/>
    <w:rsid w:val="004974A8"/>
    <w:rsid w:val="004975E8"/>
    <w:rsid w:val="004A02EE"/>
    <w:rsid w:val="004A0DC6"/>
    <w:rsid w:val="004A13D0"/>
    <w:rsid w:val="004A163B"/>
    <w:rsid w:val="004A1D8E"/>
    <w:rsid w:val="004A269A"/>
    <w:rsid w:val="004A28C7"/>
    <w:rsid w:val="004A3774"/>
    <w:rsid w:val="004A3E4B"/>
    <w:rsid w:val="004A546E"/>
    <w:rsid w:val="004A5A35"/>
    <w:rsid w:val="004A5CC1"/>
    <w:rsid w:val="004A5E87"/>
    <w:rsid w:val="004A6442"/>
    <w:rsid w:val="004A6DFC"/>
    <w:rsid w:val="004A7568"/>
    <w:rsid w:val="004A7614"/>
    <w:rsid w:val="004A7ADA"/>
    <w:rsid w:val="004A7AE4"/>
    <w:rsid w:val="004B00E2"/>
    <w:rsid w:val="004B026A"/>
    <w:rsid w:val="004B043D"/>
    <w:rsid w:val="004B0459"/>
    <w:rsid w:val="004B0484"/>
    <w:rsid w:val="004B04F6"/>
    <w:rsid w:val="004B0F20"/>
    <w:rsid w:val="004B1032"/>
    <w:rsid w:val="004B119C"/>
    <w:rsid w:val="004B1B49"/>
    <w:rsid w:val="004B2D89"/>
    <w:rsid w:val="004B2FD3"/>
    <w:rsid w:val="004B36B3"/>
    <w:rsid w:val="004B3C1F"/>
    <w:rsid w:val="004B3CAD"/>
    <w:rsid w:val="004B42AF"/>
    <w:rsid w:val="004B48C6"/>
    <w:rsid w:val="004B499D"/>
    <w:rsid w:val="004B4D1C"/>
    <w:rsid w:val="004B5E96"/>
    <w:rsid w:val="004B5FDC"/>
    <w:rsid w:val="004B6702"/>
    <w:rsid w:val="004B68E6"/>
    <w:rsid w:val="004B78F8"/>
    <w:rsid w:val="004C07F6"/>
    <w:rsid w:val="004C0D6F"/>
    <w:rsid w:val="004C1186"/>
    <w:rsid w:val="004C14B1"/>
    <w:rsid w:val="004C189E"/>
    <w:rsid w:val="004C1F69"/>
    <w:rsid w:val="004C23DC"/>
    <w:rsid w:val="004C25B7"/>
    <w:rsid w:val="004C3227"/>
    <w:rsid w:val="004C37FC"/>
    <w:rsid w:val="004C3B54"/>
    <w:rsid w:val="004C3C5D"/>
    <w:rsid w:val="004C45BE"/>
    <w:rsid w:val="004C4728"/>
    <w:rsid w:val="004C4D4C"/>
    <w:rsid w:val="004C53EC"/>
    <w:rsid w:val="004C60E8"/>
    <w:rsid w:val="004C6327"/>
    <w:rsid w:val="004C6E31"/>
    <w:rsid w:val="004C6F1F"/>
    <w:rsid w:val="004C70EE"/>
    <w:rsid w:val="004C7C7C"/>
    <w:rsid w:val="004C7E90"/>
    <w:rsid w:val="004D022B"/>
    <w:rsid w:val="004D0DB6"/>
    <w:rsid w:val="004D1116"/>
    <w:rsid w:val="004D1B2B"/>
    <w:rsid w:val="004D1C4B"/>
    <w:rsid w:val="004D24BC"/>
    <w:rsid w:val="004D2630"/>
    <w:rsid w:val="004D334D"/>
    <w:rsid w:val="004D3354"/>
    <w:rsid w:val="004D37AE"/>
    <w:rsid w:val="004D38E6"/>
    <w:rsid w:val="004D4B6E"/>
    <w:rsid w:val="004D4F11"/>
    <w:rsid w:val="004D51F8"/>
    <w:rsid w:val="004D579C"/>
    <w:rsid w:val="004D71AD"/>
    <w:rsid w:val="004D7BF2"/>
    <w:rsid w:val="004E00A9"/>
    <w:rsid w:val="004E0B09"/>
    <w:rsid w:val="004E0C55"/>
    <w:rsid w:val="004E109A"/>
    <w:rsid w:val="004E1B22"/>
    <w:rsid w:val="004E2931"/>
    <w:rsid w:val="004E3120"/>
    <w:rsid w:val="004E3BF8"/>
    <w:rsid w:val="004E40D7"/>
    <w:rsid w:val="004E454A"/>
    <w:rsid w:val="004E4E04"/>
    <w:rsid w:val="004E52B7"/>
    <w:rsid w:val="004E52DE"/>
    <w:rsid w:val="004E55A3"/>
    <w:rsid w:val="004E5649"/>
    <w:rsid w:val="004E581E"/>
    <w:rsid w:val="004E677C"/>
    <w:rsid w:val="004E692B"/>
    <w:rsid w:val="004E75F6"/>
    <w:rsid w:val="004E7D20"/>
    <w:rsid w:val="004E7DF2"/>
    <w:rsid w:val="004F0005"/>
    <w:rsid w:val="004F000F"/>
    <w:rsid w:val="004F00C3"/>
    <w:rsid w:val="004F03DE"/>
    <w:rsid w:val="004F0BAA"/>
    <w:rsid w:val="004F0D5A"/>
    <w:rsid w:val="004F0DC1"/>
    <w:rsid w:val="004F12DD"/>
    <w:rsid w:val="004F1DF2"/>
    <w:rsid w:val="004F2123"/>
    <w:rsid w:val="004F248E"/>
    <w:rsid w:val="004F2ED7"/>
    <w:rsid w:val="004F3A02"/>
    <w:rsid w:val="004F3D5B"/>
    <w:rsid w:val="004F4F93"/>
    <w:rsid w:val="004F59B8"/>
    <w:rsid w:val="004F71E0"/>
    <w:rsid w:val="004F7E34"/>
    <w:rsid w:val="00500A5E"/>
    <w:rsid w:val="00501C0E"/>
    <w:rsid w:val="00501C88"/>
    <w:rsid w:val="00501CEF"/>
    <w:rsid w:val="00501DA2"/>
    <w:rsid w:val="00501EE4"/>
    <w:rsid w:val="00501F93"/>
    <w:rsid w:val="005020EF"/>
    <w:rsid w:val="005021B5"/>
    <w:rsid w:val="00502713"/>
    <w:rsid w:val="00502A59"/>
    <w:rsid w:val="00502DE7"/>
    <w:rsid w:val="00502DEE"/>
    <w:rsid w:val="005037D2"/>
    <w:rsid w:val="005039D1"/>
    <w:rsid w:val="00503DBC"/>
    <w:rsid w:val="00503EBA"/>
    <w:rsid w:val="00504241"/>
    <w:rsid w:val="005042A8"/>
    <w:rsid w:val="00504C9E"/>
    <w:rsid w:val="0050557A"/>
    <w:rsid w:val="00505713"/>
    <w:rsid w:val="0050575B"/>
    <w:rsid w:val="0050609D"/>
    <w:rsid w:val="005065E0"/>
    <w:rsid w:val="005071CA"/>
    <w:rsid w:val="00507252"/>
    <w:rsid w:val="00507378"/>
    <w:rsid w:val="00507AF1"/>
    <w:rsid w:val="00507BFD"/>
    <w:rsid w:val="0051032E"/>
    <w:rsid w:val="00510378"/>
    <w:rsid w:val="00510461"/>
    <w:rsid w:val="00510688"/>
    <w:rsid w:val="00510837"/>
    <w:rsid w:val="005115F1"/>
    <w:rsid w:val="0051215A"/>
    <w:rsid w:val="00512873"/>
    <w:rsid w:val="00513120"/>
    <w:rsid w:val="005133DE"/>
    <w:rsid w:val="00513A9A"/>
    <w:rsid w:val="005143AA"/>
    <w:rsid w:val="00514D07"/>
    <w:rsid w:val="00514FD9"/>
    <w:rsid w:val="00515A2C"/>
    <w:rsid w:val="00516AF5"/>
    <w:rsid w:val="00516BB6"/>
    <w:rsid w:val="005171A7"/>
    <w:rsid w:val="0051774A"/>
    <w:rsid w:val="00517DA9"/>
    <w:rsid w:val="00517E3D"/>
    <w:rsid w:val="00520257"/>
    <w:rsid w:val="00520A37"/>
    <w:rsid w:val="00521202"/>
    <w:rsid w:val="005213BB"/>
    <w:rsid w:val="00521D1D"/>
    <w:rsid w:val="00521DBB"/>
    <w:rsid w:val="0052263A"/>
    <w:rsid w:val="00522FA4"/>
    <w:rsid w:val="00522FC7"/>
    <w:rsid w:val="0052389B"/>
    <w:rsid w:val="00523F37"/>
    <w:rsid w:val="00524270"/>
    <w:rsid w:val="00524FD6"/>
    <w:rsid w:val="0052518F"/>
    <w:rsid w:val="005262A7"/>
    <w:rsid w:val="00526AFE"/>
    <w:rsid w:val="00527458"/>
    <w:rsid w:val="00527C50"/>
    <w:rsid w:val="00527EE6"/>
    <w:rsid w:val="00530037"/>
    <w:rsid w:val="005300C1"/>
    <w:rsid w:val="00530955"/>
    <w:rsid w:val="005317FA"/>
    <w:rsid w:val="00531BD1"/>
    <w:rsid w:val="005329A3"/>
    <w:rsid w:val="005338F0"/>
    <w:rsid w:val="00533D94"/>
    <w:rsid w:val="0053438A"/>
    <w:rsid w:val="00534ACB"/>
    <w:rsid w:val="00535B0B"/>
    <w:rsid w:val="00535FB3"/>
    <w:rsid w:val="0053606A"/>
    <w:rsid w:val="00537112"/>
    <w:rsid w:val="00537B7C"/>
    <w:rsid w:val="005401E8"/>
    <w:rsid w:val="00540AB1"/>
    <w:rsid w:val="00541047"/>
    <w:rsid w:val="00541DF8"/>
    <w:rsid w:val="00541EC3"/>
    <w:rsid w:val="0054279A"/>
    <w:rsid w:val="00542EEE"/>
    <w:rsid w:val="005432FF"/>
    <w:rsid w:val="005441DB"/>
    <w:rsid w:val="0054430A"/>
    <w:rsid w:val="0054512F"/>
    <w:rsid w:val="0054516B"/>
    <w:rsid w:val="00545BA2"/>
    <w:rsid w:val="00546818"/>
    <w:rsid w:val="0054688F"/>
    <w:rsid w:val="00546994"/>
    <w:rsid w:val="005469DA"/>
    <w:rsid w:val="00546CD8"/>
    <w:rsid w:val="00546EB1"/>
    <w:rsid w:val="00547692"/>
    <w:rsid w:val="005476A4"/>
    <w:rsid w:val="005476C4"/>
    <w:rsid w:val="00547BEC"/>
    <w:rsid w:val="00547E92"/>
    <w:rsid w:val="00551274"/>
    <w:rsid w:val="00551770"/>
    <w:rsid w:val="005518B1"/>
    <w:rsid w:val="00551CBE"/>
    <w:rsid w:val="00551D4D"/>
    <w:rsid w:val="00551DFB"/>
    <w:rsid w:val="00551E9D"/>
    <w:rsid w:val="00551F78"/>
    <w:rsid w:val="00552A38"/>
    <w:rsid w:val="00553564"/>
    <w:rsid w:val="005536BD"/>
    <w:rsid w:val="00553A4F"/>
    <w:rsid w:val="00554392"/>
    <w:rsid w:val="00554BDE"/>
    <w:rsid w:val="00554D12"/>
    <w:rsid w:val="00554D31"/>
    <w:rsid w:val="00555636"/>
    <w:rsid w:val="00555A45"/>
    <w:rsid w:val="00555A8F"/>
    <w:rsid w:val="00555CE1"/>
    <w:rsid w:val="00555F2D"/>
    <w:rsid w:val="00556B16"/>
    <w:rsid w:val="00556BB9"/>
    <w:rsid w:val="0055711B"/>
    <w:rsid w:val="005579C8"/>
    <w:rsid w:val="00557FCE"/>
    <w:rsid w:val="005600BD"/>
    <w:rsid w:val="0056020B"/>
    <w:rsid w:val="005605ED"/>
    <w:rsid w:val="00562345"/>
    <w:rsid w:val="005625ED"/>
    <w:rsid w:val="00563A39"/>
    <w:rsid w:val="00564161"/>
    <w:rsid w:val="00564763"/>
    <w:rsid w:val="00564AF3"/>
    <w:rsid w:val="00564D94"/>
    <w:rsid w:val="005650EE"/>
    <w:rsid w:val="005652D0"/>
    <w:rsid w:val="00565647"/>
    <w:rsid w:val="00565F03"/>
    <w:rsid w:val="00566C85"/>
    <w:rsid w:val="005708E3"/>
    <w:rsid w:val="00570A6F"/>
    <w:rsid w:val="00570C30"/>
    <w:rsid w:val="00570F51"/>
    <w:rsid w:val="00571B65"/>
    <w:rsid w:val="0057201B"/>
    <w:rsid w:val="00572026"/>
    <w:rsid w:val="00572183"/>
    <w:rsid w:val="005723E4"/>
    <w:rsid w:val="005726E5"/>
    <w:rsid w:val="005745F2"/>
    <w:rsid w:val="005746AD"/>
    <w:rsid w:val="00574895"/>
    <w:rsid w:val="00574C2C"/>
    <w:rsid w:val="00574D77"/>
    <w:rsid w:val="00575896"/>
    <w:rsid w:val="00576282"/>
    <w:rsid w:val="00576381"/>
    <w:rsid w:val="00576C8E"/>
    <w:rsid w:val="00576DBE"/>
    <w:rsid w:val="005774A3"/>
    <w:rsid w:val="0057784A"/>
    <w:rsid w:val="00580146"/>
    <w:rsid w:val="0058097C"/>
    <w:rsid w:val="0058143A"/>
    <w:rsid w:val="0058189B"/>
    <w:rsid w:val="00581F8E"/>
    <w:rsid w:val="00582A7C"/>
    <w:rsid w:val="0058320A"/>
    <w:rsid w:val="005832F9"/>
    <w:rsid w:val="0058383B"/>
    <w:rsid w:val="00584327"/>
    <w:rsid w:val="00585860"/>
    <w:rsid w:val="005858A3"/>
    <w:rsid w:val="005862C5"/>
    <w:rsid w:val="00586300"/>
    <w:rsid w:val="005873A9"/>
    <w:rsid w:val="00587B70"/>
    <w:rsid w:val="0059039E"/>
    <w:rsid w:val="00590511"/>
    <w:rsid w:val="00590788"/>
    <w:rsid w:val="00591445"/>
    <w:rsid w:val="00591A4D"/>
    <w:rsid w:val="00591A69"/>
    <w:rsid w:val="00591B82"/>
    <w:rsid w:val="00592435"/>
    <w:rsid w:val="00592986"/>
    <w:rsid w:val="00592D82"/>
    <w:rsid w:val="00593210"/>
    <w:rsid w:val="00593275"/>
    <w:rsid w:val="0059333A"/>
    <w:rsid w:val="005933EA"/>
    <w:rsid w:val="00593702"/>
    <w:rsid w:val="00593AC3"/>
    <w:rsid w:val="00595636"/>
    <w:rsid w:val="0059592F"/>
    <w:rsid w:val="00596361"/>
    <w:rsid w:val="005971EB"/>
    <w:rsid w:val="005972E3"/>
    <w:rsid w:val="00597358"/>
    <w:rsid w:val="0059739A"/>
    <w:rsid w:val="0059758B"/>
    <w:rsid w:val="00597AFC"/>
    <w:rsid w:val="005A023B"/>
    <w:rsid w:val="005A060C"/>
    <w:rsid w:val="005A0913"/>
    <w:rsid w:val="005A21B4"/>
    <w:rsid w:val="005A315E"/>
    <w:rsid w:val="005A32F7"/>
    <w:rsid w:val="005A35F0"/>
    <w:rsid w:val="005A4272"/>
    <w:rsid w:val="005A4318"/>
    <w:rsid w:val="005A4504"/>
    <w:rsid w:val="005A4778"/>
    <w:rsid w:val="005A4BB8"/>
    <w:rsid w:val="005A4C64"/>
    <w:rsid w:val="005A6002"/>
    <w:rsid w:val="005A6689"/>
    <w:rsid w:val="005A696D"/>
    <w:rsid w:val="005A7F93"/>
    <w:rsid w:val="005B059F"/>
    <w:rsid w:val="005B0A60"/>
    <w:rsid w:val="005B139A"/>
    <w:rsid w:val="005B1689"/>
    <w:rsid w:val="005B1F93"/>
    <w:rsid w:val="005B2A05"/>
    <w:rsid w:val="005B2C14"/>
    <w:rsid w:val="005B2ECD"/>
    <w:rsid w:val="005B4532"/>
    <w:rsid w:val="005B5430"/>
    <w:rsid w:val="005B556D"/>
    <w:rsid w:val="005B591B"/>
    <w:rsid w:val="005B6852"/>
    <w:rsid w:val="005B6896"/>
    <w:rsid w:val="005B74A7"/>
    <w:rsid w:val="005B7618"/>
    <w:rsid w:val="005C0334"/>
    <w:rsid w:val="005C0F15"/>
    <w:rsid w:val="005C12FC"/>
    <w:rsid w:val="005C2327"/>
    <w:rsid w:val="005C2C49"/>
    <w:rsid w:val="005C2C9A"/>
    <w:rsid w:val="005C3049"/>
    <w:rsid w:val="005C438A"/>
    <w:rsid w:val="005C4B5B"/>
    <w:rsid w:val="005C4DE4"/>
    <w:rsid w:val="005C4FBC"/>
    <w:rsid w:val="005C58B8"/>
    <w:rsid w:val="005C677E"/>
    <w:rsid w:val="005C6C05"/>
    <w:rsid w:val="005C70FC"/>
    <w:rsid w:val="005C7344"/>
    <w:rsid w:val="005C7851"/>
    <w:rsid w:val="005C7E2E"/>
    <w:rsid w:val="005D0160"/>
    <w:rsid w:val="005D02A8"/>
    <w:rsid w:val="005D0917"/>
    <w:rsid w:val="005D0A00"/>
    <w:rsid w:val="005D0BF4"/>
    <w:rsid w:val="005D0CB7"/>
    <w:rsid w:val="005D0EAD"/>
    <w:rsid w:val="005D12A1"/>
    <w:rsid w:val="005D12CB"/>
    <w:rsid w:val="005D1699"/>
    <w:rsid w:val="005D16C1"/>
    <w:rsid w:val="005D1D5C"/>
    <w:rsid w:val="005D1EDD"/>
    <w:rsid w:val="005D1F6D"/>
    <w:rsid w:val="005D2E7C"/>
    <w:rsid w:val="005D2FA5"/>
    <w:rsid w:val="005D3261"/>
    <w:rsid w:val="005D327A"/>
    <w:rsid w:val="005D4434"/>
    <w:rsid w:val="005D4E28"/>
    <w:rsid w:val="005D4FDD"/>
    <w:rsid w:val="005D50BE"/>
    <w:rsid w:val="005D543C"/>
    <w:rsid w:val="005D54B9"/>
    <w:rsid w:val="005D56B4"/>
    <w:rsid w:val="005D5754"/>
    <w:rsid w:val="005D5824"/>
    <w:rsid w:val="005D58DC"/>
    <w:rsid w:val="005D62BE"/>
    <w:rsid w:val="005D6742"/>
    <w:rsid w:val="005D683F"/>
    <w:rsid w:val="005D7D6B"/>
    <w:rsid w:val="005D7DA4"/>
    <w:rsid w:val="005D7DDE"/>
    <w:rsid w:val="005E0430"/>
    <w:rsid w:val="005E0877"/>
    <w:rsid w:val="005E1C30"/>
    <w:rsid w:val="005E2155"/>
    <w:rsid w:val="005E22EE"/>
    <w:rsid w:val="005E249B"/>
    <w:rsid w:val="005E2E04"/>
    <w:rsid w:val="005E3D44"/>
    <w:rsid w:val="005E4B9A"/>
    <w:rsid w:val="005E4CBC"/>
    <w:rsid w:val="005E527B"/>
    <w:rsid w:val="005E5446"/>
    <w:rsid w:val="005E554E"/>
    <w:rsid w:val="005E59B6"/>
    <w:rsid w:val="005E639F"/>
    <w:rsid w:val="005E6802"/>
    <w:rsid w:val="005E6941"/>
    <w:rsid w:val="005E7445"/>
    <w:rsid w:val="005E7549"/>
    <w:rsid w:val="005E7983"/>
    <w:rsid w:val="005E7BF0"/>
    <w:rsid w:val="005E7E43"/>
    <w:rsid w:val="005E7E85"/>
    <w:rsid w:val="005F0A08"/>
    <w:rsid w:val="005F0BBE"/>
    <w:rsid w:val="005F21CF"/>
    <w:rsid w:val="005F38C2"/>
    <w:rsid w:val="005F39FB"/>
    <w:rsid w:val="005F3D9D"/>
    <w:rsid w:val="005F4FFE"/>
    <w:rsid w:val="005F5077"/>
    <w:rsid w:val="005F5B43"/>
    <w:rsid w:val="005F5D45"/>
    <w:rsid w:val="005F5FB8"/>
    <w:rsid w:val="005F6056"/>
    <w:rsid w:val="005F6722"/>
    <w:rsid w:val="005F672E"/>
    <w:rsid w:val="005F6B67"/>
    <w:rsid w:val="005F6BEE"/>
    <w:rsid w:val="005F6D3E"/>
    <w:rsid w:val="005F6E09"/>
    <w:rsid w:val="005F7F8E"/>
    <w:rsid w:val="00600C38"/>
    <w:rsid w:val="0060158B"/>
    <w:rsid w:val="00601ED3"/>
    <w:rsid w:val="00601EDB"/>
    <w:rsid w:val="00602089"/>
    <w:rsid w:val="0060243F"/>
    <w:rsid w:val="00602CD7"/>
    <w:rsid w:val="00602E95"/>
    <w:rsid w:val="00603E5F"/>
    <w:rsid w:val="00604413"/>
    <w:rsid w:val="0060471A"/>
    <w:rsid w:val="0060504D"/>
    <w:rsid w:val="00605051"/>
    <w:rsid w:val="00605200"/>
    <w:rsid w:val="00605782"/>
    <w:rsid w:val="00605C85"/>
    <w:rsid w:val="00605D54"/>
    <w:rsid w:val="006062B7"/>
    <w:rsid w:val="00606D02"/>
    <w:rsid w:val="00606D88"/>
    <w:rsid w:val="00606E66"/>
    <w:rsid w:val="00607367"/>
    <w:rsid w:val="006074C1"/>
    <w:rsid w:val="00607550"/>
    <w:rsid w:val="00610064"/>
    <w:rsid w:val="006103B4"/>
    <w:rsid w:val="00610605"/>
    <w:rsid w:val="00610A75"/>
    <w:rsid w:val="00611373"/>
    <w:rsid w:val="00611AD1"/>
    <w:rsid w:val="00611C2D"/>
    <w:rsid w:val="0061262B"/>
    <w:rsid w:val="006126FC"/>
    <w:rsid w:val="006133BB"/>
    <w:rsid w:val="0061340E"/>
    <w:rsid w:val="006139F6"/>
    <w:rsid w:val="006140F1"/>
    <w:rsid w:val="006141C5"/>
    <w:rsid w:val="006149C3"/>
    <w:rsid w:val="00614DD4"/>
    <w:rsid w:val="00614E1C"/>
    <w:rsid w:val="00615736"/>
    <w:rsid w:val="0061623F"/>
    <w:rsid w:val="006167A8"/>
    <w:rsid w:val="0061682D"/>
    <w:rsid w:val="00616865"/>
    <w:rsid w:val="00616F4D"/>
    <w:rsid w:val="00617840"/>
    <w:rsid w:val="006202C7"/>
    <w:rsid w:val="006211AC"/>
    <w:rsid w:val="0062129A"/>
    <w:rsid w:val="00622B3F"/>
    <w:rsid w:val="00623165"/>
    <w:rsid w:val="006237A4"/>
    <w:rsid w:val="006238BB"/>
    <w:rsid w:val="006241F8"/>
    <w:rsid w:val="00624707"/>
    <w:rsid w:val="00624855"/>
    <w:rsid w:val="00624A2F"/>
    <w:rsid w:val="00624ABD"/>
    <w:rsid w:val="00624BD1"/>
    <w:rsid w:val="00624D1D"/>
    <w:rsid w:val="00626006"/>
    <w:rsid w:val="0062729A"/>
    <w:rsid w:val="00627480"/>
    <w:rsid w:val="00627B8A"/>
    <w:rsid w:val="006319A4"/>
    <w:rsid w:val="00631A8D"/>
    <w:rsid w:val="00631C41"/>
    <w:rsid w:val="00631CE2"/>
    <w:rsid w:val="00632148"/>
    <w:rsid w:val="0063247A"/>
    <w:rsid w:val="0063291F"/>
    <w:rsid w:val="0063305F"/>
    <w:rsid w:val="00634223"/>
    <w:rsid w:val="00634562"/>
    <w:rsid w:val="00634590"/>
    <w:rsid w:val="006350AC"/>
    <w:rsid w:val="006352FC"/>
    <w:rsid w:val="00636416"/>
    <w:rsid w:val="00636BFF"/>
    <w:rsid w:val="00636DBF"/>
    <w:rsid w:val="00637448"/>
    <w:rsid w:val="006405EC"/>
    <w:rsid w:val="00641774"/>
    <w:rsid w:val="00641884"/>
    <w:rsid w:val="00641B6C"/>
    <w:rsid w:val="006421C2"/>
    <w:rsid w:val="00642451"/>
    <w:rsid w:val="006426A5"/>
    <w:rsid w:val="00642769"/>
    <w:rsid w:val="00642BD4"/>
    <w:rsid w:val="00643433"/>
    <w:rsid w:val="006439B4"/>
    <w:rsid w:val="00643E32"/>
    <w:rsid w:val="006445E4"/>
    <w:rsid w:val="006447D4"/>
    <w:rsid w:val="00644EAF"/>
    <w:rsid w:val="00645507"/>
    <w:rsid w:val="00645881"/>
    <w:rsid w:val="00645A19"/>
    <w:rsid w:val="00646219"/>
    <w:rsid w:val="00646D35"/>
    <w:rsid w:val="00646ED4"/>
    <w:rsid w:val="006472E9"/>
    <w:rsid w:val="0065176E"/>
    <w:rsid w:val="006519EF"/>
    <w:rsid w:val="00651C59"/>
    <w:rsid w:val="00651F94"/>
    <w:rsid w:val="0065207E"/>
    <w:rsid w:val="0065224F"/>
    <w:rsid w:val="006522A6"/>
    <w:rsid w:val="006522D4"/>
    <w:rsid w:val="006523FF"/>
    <w:rsid w:val="00652563"/>
    <w:rsid w:val="00652F35"/>
    <w:rsid w:val="00653418"/>
    <w:rsid w:val="00653B76"/>
    <w:rsid w:val="00654CCA"/>
    <w:rsid w:val="00655030"/>
    <w:rsid w:val="00655040"/>
    <w:rsid w:val="006556D7"/>
    <w:rsid w:val="00655FA8"/>
    <w:rsid w:val="00656097"/>
    <w:rsid w:val="006561D7"/>
    <w:rsid w:val="0065642D"/>
    <w:rsid w:val="00656653"/>
    <w:rsid w:val="00656761"/>
    <w:rsid w:val="00656D42"/>
    <w:rsid w:val="00656ECC"/>
    <w:rsid w:val="00656FD6"/>
    <w:rsid w:val="006578D1"/>
    <w:rsid w:val="0066001E"/>
    <w:rsid w:val="006600A0"/>
    <w:rsid w:val="006600B1"/>
    <w:rsid w:val="006606C7"/>
    <w:rsid w:val="00660A29"/>
    <w:rsid w:val="00661634"/>
    <w:rsid w:val="006618B0"/>
    <w:rsid w:val="006618E4"/>
    <w:rsid w:val="00661ECF"/>
    <w:rsid w:val="0066220E"/>
    <w:rsid w:val="00662234"/>
    <w:rsid w:val="006627CE"/>
    <w:rsid w:val="006631F8"/>
    <w:rsid w:val="0066395E"/>
    <w:rsid w:val="0066397C"/>
    <w:rsid w:val="00663B3B"/>
    <w:rsid w:val="00664001"/>
    <w:rsid w:val="00665290"/>
    <w:rsid w:val="00665FD6"/>
    <w:rsid w:val="00667195"/>
    <w:rsid w:val="0067073E"/>
    <w:rsid w:val="006709DD"/>
    <w:rsid w:val="00670A11"/>
    <w:rsid w:val="006716FD"/>
    <w:rsid w:val="00671A61"/>
    <w:rsid w:val="00671B35"/>
    <w:rsid w:val="00671EDB"/>
    <w:rsid w:val="006724F8"/>
    <w:rsid w:val="006725B0"/>
    <w:rsid w:val="006745AA"/>
    <w:rsid w:val="006748CF"/>
    <w:rsid w:val="006749E0"/>
    <w:rsid w:val="00674DC0"/>
    <w:rsid w:val="0067500D"/>
    <w:rsid w:val="006752FD"/>
    <w:rsid w:val="006756A8"/>
    <w:rsid w:val="00675BCB"/>
    <w:rsid w:val="00675DB8"/>
    <w:rsid w:val="006760BB"/>
    <w:rsid w:val="0067631D"/>
    <w:rsid w:val="006774F2"/>
    <w:rsid w:val="006778A6"/>
    <w:rsid w:val="006800B3"/>
    <w:rsid w:val="006801EB"/>
    <w:rsid w:val="0068176C"/>
    <w:rsid w:val="00681BAD"/>
    <w:rsid w:val="00682BFE"/>
    <w:rsid w:val="00682D90"/>
    <w:rsid w:val="00683C44"/>
    <w:rsid w:val="00683F77"/>
    <w:rsid w:val="006845FC"/>
    <w:rsid w:val="00684AAB"/>
    <w:rsid w:val="00684AF9"/>
    <w:rsid w:val="00684F02"/>
    <w:rsid w:val="0068511E"/>
    <w:rsid w:val="0068562C"/>
    <w:rsid w:val="006858C3"/>
    <w:rsid w:val="00685D0E"/>
    <w:rsid w:val="00686E92"/>
    <w:rsid w:val="00686FCA"/>
    <w:rsid w:val="006872BD"/>
    <w:rsid w:val="0068735A"/>
    <w:rsid w:val="0068763B"/>
    <w:rsid w:val="00687ED3"/>
    <w:rsid w:val="00687F0C"/>
    <w:rsid w:val="00690099"/>
    <w:rsid w:val="00690930"/>
    <w:rsid w:val="006910BF"/>
    <w:rsid w:val="00691620"/>
    <w:rsid w:val="00692B04"/>
    <w:rsid w:val="00692F6E"/>
    <w:rsid w:val="0069334F"/>
    <w:rsid w:val="0069442E"/>
    <w:rsid w:val="006946B5"/>
    <w:rsid w:val="00694AF8"/>
    <w:rsid w:val="00694B65"/>
    <w:rsid w:val="00694C7E"/>
    <w:rsid w:val="00695093"/>
    <w:rsid w:val="00695399"/>
    <w:rsid w:val="00695723"/>
    <w:rsid w:val="006967CA"/>
    <w:rsid w:val="006975C4"/>
    <w:rsid w:val="00697766"/>
    <w:rsid w:val="006A05B3"/>
    <w:rsid w:val="006A0C28"/>
    <w:rsid w:val="006A0DC2"/>
    <w:rsid w:val="006A12FE"/>
    <w:rsid w:val="006A139D"/>
    <w:rsid w:val="006A1847"/>
    <w:rsid w:val="006A20CC"/>
    <w:rsid w:val="006A2EE8"/>
    <w:rsid w:val="006A32F9"/>
    <w:rsid w:val="006A38AE"/>
    <w:rsid w:val="006A3B52"/>
    <w:rsid w:val="006A3BB9"/>
    <w:rsid w:val="006A3CE6"/>
    <w:rsid w:val="006A4143"/>
    <w:rsid w:val="006A4568"/>
    <w:rsid w:val="006A464F"/>
    <w:rsid w:val="006A5C3C"/>
    <w:rsid w:val="006A5DCD"/>
    <w:rsid w:val="006A5EFC"/>
    <w:rsid w:val="006A6970"/>
    <w:rsid w:val="006A6AE3"/>
    <w:rsid w:val="006A74B9"/>
    <w:rsid w:val="006A77F1"/>
    <w:rsid w:val="006A7CCB"/>
    <w:rsid w:val="006B061F"/>
    <w:rsid w:val="006B09E0"/>
    <w:rsid w:val="006B150E"/>
    <w:rsid w:val="006B1E5A"/>
    <w:rsid w:val="006B2401"/>
    <w:rsid w:val="006B2527"/>
    <w:rsid w:val="006B28EC"/>
    <w:rsid w:val="006B2991"/>
    <w:rsid w:val="006B29AA"/>
    <w:rsid w:val="006B2AC2"/>
    <w:rsid w:val="006B39B6"/>
    <w:rsid w:val="006B4C30"/>
    <w:rsid w:val="006B4CF3"/>
    <w:rsid w:val="006B5911"/>
    <w:rsid w:val="006B67B0"/>
    <w:rsid w:val="006B67B2"/>
    <w:rsid w:val="006B6A81"/>
    <w:rsid w:val="006B7CAB"/>
    <w:rsid w:val="006B7FD5"/>
    <w:rsid w:val="006C03B0"/>
    <w:rsid w:val="006C1360"/>
    <w:rsid w:val="006C1683"/>
    <w:rsid w:val="006C1833"/>
    <w:rsid w:val="006C1F23"/>
    <w:rsid w:val="006C2E8D"/>
    <w:rsid w:val="006C3015"/>
    <w:rsid w:val="006C3E4E"/>
    <w:rsid w:val="006C4A98"/>
    <w:rsid w:val="006C4DE1"/>
    <w:rsid w:val="006C5683"/>
    <w:rsid w:val="006C5EF9"/>
    <w:rsid w:val="006C72F5"/>
    <w:rsid w:val="006D0511"/>
    <w:rsid w:val="006D09E6"/>
    <w:rsid w:val="006D0B4E"/>
    <w:rsid w:val="006D0DE4"/>
    <w:rsid w:val="006D10F1"/>
    <w:rsid w:val="006D1765"/>
    <w:rsid w:val="006D239F"/>
    <w:rsid w:val="006D288C"/>
    <w:rsid w:val="006D3F5F"/>
    <w:rsid w:val="006D409C"/>
    <w:rsid w:val="006D49EB"/>
    <w:rsid w:val="006D4A01"/>
    <w:rsid w:val="006D5607"/>
    <w:rsid w:val="006D5F94"/>
    <w:rsid w:val="006D634E"/>
    <w:rsid w:val="006D6E6A"/>
    <w:rsid w:val="006D7602"/>
    <w:rsid w:val="006D772B"/>
    <w:rsid w:val="006E1936"/>
    <w:rsid w:val="006E20AB"/>
    <w:rsid w:val="006E22AC"/>
    <w:rsid w:val="006E25AA"/>
    <w:rsid w:val="006E2698"/>
    <w:rsid w:val="006E293F"/>
    <w:rsid w:val="006E2A05"/>
    <w:rsid w:val="006E2A6C"/>
    <w:rsid w:val="006E3A9E"/>
    <w:rsid w:val="006E4413"/>
    <w:rsid w:val="006E480F"/>
    <w:rsid w:val="006E4D0F"/>
    <w:rsid w:val="006E5BB3"/>
    <w:rsid w:val="006E5C90"/>
    <w:rsid w:val="006E612B"/>
    <w:rsid w:val="006E6631"/>
    <w:rsid w:val="006E6C84"/>
    <w:rsid w:val="006E6E2E"/>
    <w:rsid w:val="006E7E6B"/>
    <w:rsid w:val="006F020D"/>
    <w:rsid w:val="006F08C8"/>
    <w:rsid w:val="006F0B01"/>
    <w:rsid w:val="006F26DF"/>
    <w:rsid w:val="006F2CB0"/>
    <w:rsid w:val="006F2CB6"/>
    <w:rsid w:val="006F309C"/>
    <w:rsid w:val="006F3330"/>
    <w:rsid w:val="006F354C"/>
    <w:rsid w:val="006F391D"/>
    <w:rsid w:val="006F417B"/>
    <w:rsid w:val="006F4E87"/>
    <w:rsid w:val="006F5315"/>
    <w:rsid w:val="006F6639"/>
    <w:rsid w:val="006F6A4F"/>
    <w:rsid w:val="006F6E9E"/>
    <w:rsid w:val="006F6EB6"/>
    <w:rsid w:val="006F708B"/>
    <w:rsid w:val="006F74EC"/>
    <w:rsid w:val="006F7787"/>
    <w:rsid w:val="006F7B1C"/>
    <w:rsid w:val="0070011D"/>
    <w:rsid w:val="00700DD7"/>
    <w:rsid w:val="007012AC"/>
    <w:rsid w:val="007018D1"/>
    <w:rsid w:val="00701C4B"/>
    <w:rsid w:val="00701E40"/>
    <w:rsid w:val="00701E91"/>
    <w:rsid w:val="00702520"/>
    <w:rsid w:val="00702711"/>
    <w:rsid w:val="007032A3"/>
    <w:rsid w:val="00703BA0"/>
    <w:rsid w:val="0070409E"/>
    <w:rsid w:val="00704A14"/>
    <w:rsid w:val="00704BC1"/>
    <w:rsid w:val="00705427"/>
    <w:rsid w:val="0070577E"/>
    <w:rsid w:val="0070601C"/>
    <w:rsid w:val="00706750"/>
    <w:rsid w:val="007068E7"/>
    <w:rsid w:val="00707957"/>
    <w:rsid w:val="0071087D"/>
    <w:rsid w:val="00710E77"/>
    <w:rsid w:val="007111D7"/>
    <w:rsid w:val="0071139E"/>
    <w:rsid w:val="007116AE"/>
    <w:rsid w:val="00711F0F"/>
    <w:rsid w:val="00712400"/>
    <w:rsid w:val="007125ED"/>
    <w:rsid w:val="007128B3"/>
    <w:rsid w:val="00713109"/>
    <w:rsid w:val="00713C70"/>
    <w:rsid w:val="00714746"/>
    <w:rsid w:val="00715271"/>
    <w:rsid w:val="00715A69"/>
    <w:rsid w:val="00715C02"/>
    <w:rsid w:val="00715C8F"/>
    <w:rsid w:val="00715D2A"/>
    <w:rsid w:val="00716138"/>
    <w:rsid w:val="0071637B"/>
    <w:rsid w:val="00716618"/>
    <w:rsid w:val="0071684D"/>
    <w:rsid w:val="00716EC8"/>
    <w:rsid w:val="00716FE1"/>
    <w:rsid w:val="00717A17"/>
    <w:rsid w:val="00717CCF"/>
    <w:rsid w:val="00717F1A"/>
    <w:rsid w:val="00717F40"/>
    <w:rsid w:val="007203F7"/>
    <w:rsid w:val="007205F5"/>
    <w:rsid w:val="00720EAB"/>
    <w:rsid w:val="00721097"/>
    <w:rsid w:val="00721314"/>
    <w:rsid w:val="00721532"/>
    <w:rsid w:val="007216CD"/>
    <w:rsid w:val="00722CE9"/>
    <w:rsid w:val="00723908"/>
    <w:rsid w:val="00723A84"/>
    <w:rsid w:val="007240EC"/>
    <w:rsid w:val="00724589"/>
    <w:rsid w:val="007247A5"/>
    <w:rsid w:val="00724A77"/>
    <w:rsid w:val="00724A9C"/>
    <w:rsid w:val="00724C4D"/>
    <w:rsid w:val="00724D6D"/>
    <w:rsid w:val="00724F63"/>
    <w:rsid w:val="0072511B"/>
    <w:rsid w:val="007258D6"/>
    <w:rsid w:val="0072607D"/>
    <w:rsid w:val="00726DA4"/>
    <w:rsid w:val="007271EF"/>
    <w:rsid w:val="00727786"/>
    <w:rsid w:val="0073041F"/>
    <w:rsid w:val="00730772"/>
    <w:rsid w:val="00730885"/>
    <w:rsid w:val="00731871"/>
    <w:rsid w:val="00731B96"/>
    <w:rsid w:val="00731D15"/>
    <w:rsid w:val="00732197"/>
    <w:rsid w:val="00732F9D"/>
    <w:rsid w:val="007336B4"/>
    <w:rsid w:val="00733D4F"/>
    <w:rsid w:val="007342D3"/>
    <w:rsid w:val="007345A1"/>
    <w:rsid w:val="007349B5"/>
    <w:rsid w:val="00734BCF"/>
    <w:rsid w:val="00734C07"/>
    <w:rsid w:val="00734E6D"/>
    <w:rsid w:val="0073500A"/>
    <w:rsid w:val="0073517D"/>
    <w:rsid w:val="0073538C"/>
    <w:rsid w:val="0073625C"/>
    <w:rsid w:val="00736B3C"/>
    <w:rsid w:val="00736B3D"/>
    <w:rsid w:val="007372E5"/>
    <w:rsid w:val="00737ABB"/>
    <w:rsid w:val="007400B3"/>
    <w:rsid w:val="0074020B"/>
    <w:rsid w:val="007402F9"/>
    <w:rsid w:val="00740357"/>
    <w:rsid w:val="007403C5"/>
    <w:rsid w:val="00741835"/>
    <w:rsid w:val="007425D9"/>
    <w:rsid w:val="0074332E"/>
    <w:rsid w:val="0074346F"/>
    <w:rsid w:val="00743904"/>
    <w:rsid w:val="00744A5F"/>
    <w:rsid w:val="00744C32"/>
    <w:rsid w:val="0074538E"/>
    <w:rsid w:val="00745900"/>
    <w:rsid w:val="00745ACB"/>
    <w:rsid w:val="00746742"/>
    <w:rsid w:val="00747111"/>
    <w:rsid w:val="007472A8"/>
    <w:rsid w:val="00747BDD"/>
    <w:rsid w:val="00747D1B"/>
    <w:rsid w:val="00747D6C"/>
    <w:rsid w:val="00747EBA"/>
    <w:rsid w:val="0075104C"/>
    <w:rsid w:val="007513AA"/>
    <w:rsid w:val="00751871"/>
    <w:rsid w:val="00751B6B"/>
    <w:rsid w:val="00751F77"/>
    <w:rsid w:val="00752411"/>
    <w:rsid w:val="00752B06"/>
    <w:rsid w:val="00753101"/>
    <w:rsid w:val="00753695"/>
    <w:rsid w:val="00753CA0"/>
    <w:rsid w:val="007547B8"/>
    <w:rsid w:val="00754E1D"/>
    <w:rsid w:val="007557B3"/>
    <w:rsid w:val="00755D09"/>
    <w:rsid w:val="007561B3"/>
    <w:rsid w:val="00756908"/>
    <w:rsid w:val="00756E1A"/>
    <w:rsid w:val="00757452"/>
    <w:rsid w:val="007574EB"/>
    <w:rsid w:val="0075752E"/>
    <w:rsid w:val="007577C7"/>
    <w:rsid w:val="00757EA2"/>
    <w:rsid w:val="00760983"/>
    <w:rsid w:val="00760C4C"/>
    <w:rsid w:val="00761290"/>
    <w:rsid w:val="0076138D"/>
    <w:rsid w:val="0076161A"/>
    <w:rsid w:val="007617D3"/>
    <w:rsid w:val="00761F29"/>
    <w:rsid w:val="007620F1"/>
    <w:rsid w:val="0076210D"/>
    <w:rsid w:val="007632D8"/>
    <w:rsid w:val="00763C65"/>
    <w:rsid w:val="00763F50"/>
    <w:rsid w:val="00764241"/>
    <w:rsid w:val="007644E2"/>
    <w:rsid w:val="00765AA0"/>
    <w:rsid w:val="00765D92"/>
    <w:rsid w:val="007661A1"/>
    <w:rsid w:val="00766488"/>
    <w:rsid w:val="007666A3"/>
    <w:rsid w:val="00766770"/>
    <w:rsid w:val="007673A2"/>
    <w:rsid w:val="00767FB7"/>
    <w:rsid w:val="00770D48"/>
    <w:rsid w:val="00770E1C"/>
    <w:rsid w:val="00770F87"/>
    <w:rsid w:val="00770FB2"/>
    <w:rsid w:val="00771709"/>
    <w:rsid w:val="00771C91"/>
    <w:rsid w:val="00771E2E"/>
    <w:rsid w:val="00771FD4"/>
    <w:rsid w:val="00772C2C"/>
    <w:rsid w:val="007734F3"/>
    <w:rsid w:val="00773DAE"/>
    <w:rsid w:val="007741EB"/>
    <w:rsid w:val="0077444F"/>
    <w:rsid w:val="007759BC"/>
    <w:rsid w:val="00775CD5"/>
    <w:rsid w:val="00776849"/>
    <w:rsid w:val="007773BB"/>
    <w:rsid w:val="00777799"/>
    <w:rsid w:val="00777BF9"/>
    <w:rsid w:val="00780382"/>
    <w:rsid w:val="00780995"/>
    <w:rsid w:val="007809A2"/>
    <w:rsid w:val="00781128"/>
    <w:rsid w:val="00781AD1"/>
    <w:rsid w:val="00781EFC"/>
    <w:rsid w:val="00782C80"/>
    <w:rsid w:val="0078329F"/>
    <w:rsid w:val="00783540"/>
    <w:rsid w:val="00783D66"/>
    <w:rsid w:val="00783E58"/>
    <w:rsid w:val="00784048"/>
    <w:rsid w:val="00784272"/>
    <w:rsid w:val="007845BB"/>
    <w:rsid w:val="00784995"/>
    <w:rsid w:val="00784C2A"/>
    <w:rsid w:val="00784C34"/>
    <w:rsid w:val="00784F2D"/>
    <w:rsid w:val="00785312"/>
    <w:rsid w:val="00785353"/>
    <w:rsid w:val="0078639E"/>
    <w:rsid w:val="00787143"/>
    <w:rsid w:val="00787202"/>
    <w:rsid w:val="00787A8E"/>
    <w:rsid w:val="00787AAB"/>
    <w:rsid w:val="00787B57"/>
    <w:rsid w:val="0079146A"/>
    <w:rsid w:val="007917BD"/>
    <w:rsid w:val="00791B1B"/>
    <w:rsid w:val="00791BC6"/>
    <w:rsid w:val="00791E28"/>
    <w:rsid w:val="007926E6"/>
    <w:rsid w:val="00792EB8"/>
    <w:rsid w:val="00793764"/>
    <w:rsid w:val="0079440D"/>
    <w:rsid w:val="0079478A"/>
    <w:rsid w:val="007949D3"/>
    <w:rsid w:val="00794F75"/>
    <w:rsid w:val="00794FF9"/>
    <w:rsid w:val="0079504A"/>
    <w:rsid w:val="0079541C"/>
    <w:rsid w:val="00795462"/>
    <w:rsid w:val="007959B5"/>
    <w:rsid w:val="00795E7E"/>
    <w:rsid w:val="007966A1"/>
    <w:rsid w:val="0079670F"/>
    <w:rsid w:val="007969F2"/>
    <w:rsid w:val="00796FA2"/>
    <w:rsid w:val="007970F5"/>
    <w:rsid w:val="007973ED"/>
    <w:rsid w:val="0079740C"/>
    <w:rsid w:val="00797D8F"/>
    <w:rsid w:val="007A05AB"/>
    <w:rsid w:val="007A061B"/>
    <w:rsid w:val="007A075F"/>
    <w:rsid w:val="007A0866"/>
    <w:rsid w:val="007A0963"/>
    <w:rsid w:val="007A0A68"/>
    <w:rsid w:val="007A0DF6"/>
    <w:rsid w:val="007A1784"/>
    <w:rsid w:val="007A19D6"/>
    <w:rsid w:val="007A2BF1"/>
    <w:rsid w:val="007A2CC3"/>
    <w:rsid w:val="007A3FBD"/>
    <w:rsid w:val="007A4D60"/>
    <w:rsid w:val="007A4E55"/>
    <w:rsid w:val="007A5576"/>
    <w:rsid w:val="007A5A90"/>
    <w:rsid w:val="007A602F"/>
    <w:rsid w:val="007A6777"/>
    <w:rsid w:val="007A7F91"/>
    <w:rsid w:val="007A7FC2"/>
    <w:rsid w:val="007B013C"/>
    <w:rsid w:val="007B072E"/>
    <w:rsid w:val="007B1535"/>
    <w:rsid w:val="007B1C0A"/>
    <w:rsid w:val="007B1DC2"/>
    <w:rsid w:val="007B2129"/>
    <w:rsid w:val="007B21D3"/>
    <w:rsid w:val="007B251C"/>
    <w:rsid w:val="007B26EC"/>
    <w:rsid w:val="007B2B6C"/>
    <w:rsid w:val="007B311A"/>
    <w:rsid w:val="007B3152"/>
    <w:rsid w:val="007B3567"/>
    <w:rsid w:val="007B359B"/>
    <w:rsid w:val="007B3E68"/>
    <w:rsid w:val="007B3EEE"/>
    <w:rsid w:val="007B42FB"/>
    <w:rsid w:val="007B452E"/>
    <w:rsid w:val="007B4642"/>
    <w:rsid w:val="007B5181"/>
    <w:rsid w:val="007B6097"/>
    <w:rsid w:val="007B65C5"/>
    <w:rsid w:val="007B66B8"/>
    <w:rsid w:val="007B6998"/>
    <w:rsid w:val="007B7063"/>
    <w:rsid w:val="007B73D1"/>
    <w:rsid w:val="007B7F1D"/>
    <w:rsid w:val="007C0FE7"/>
    <w:rsid w:val="007C107B"/>
    <w:rsid w:val="007C2443"/>
    <w:rsid w:val="007C246D"/>
    <w:rsid w:val="007C259A"/>
    <w:rsid w:val="007C2990"/>
    <w:rsid w:val="007C2CD5"/>
    <w:rsid w:val="007C2FBB"/>
    <w:rsid w:val="007C320C"/>
    <w:rsid w:val="007C3563"/>
    <w:rsid w:val="007C3698"/>
    <w:rsid w:val="007C3FDC"/>
    <w:rsid w:val="007C4959"/>
    <w:rsid w:val="007C4E58"/>
    <w:rsid w:val="007C51DB"/>
    <w:rsid w:val="007C5779"/>
    <w:rsid w:val="007C6290"/>
    <w:rsid w:val="007C62ED"/>
    <w:rsid w:val="007C6853"/>
    <w:rsid w:val="007C6DC1"/>
    <w:rsid w:val="007C7AB1"/>
    <w:rsid w:val="007C7C34"/>
    <w:rsid w:val="007D0ECF"/>
    <w:rsid w:val="007D138B"/>
    <w:rsid w:val="007D13D2"/>
    <w:rsid w:val="007D1644"/>
    <w:rsid w:val="007D1D1C"/>
    <w:rsid w:val="007D26F6"/>
    <w:rsid w:val="007D3791"/>
    <w:rsid w:val="007D5B7D"/>
    <w:rsid w:val="007D6057"/>
    <w:rsid w:val="007D6503"/>
    <w:rsid w:val="007D6EC9"/>
    <w:rsid w:val="007D718F"/>
    <w:rsid w:val="007E01ED"/>
    <w:rsid w:val="007E0B3B"/>
    <w:rsid w:val="007E121D"/>
    <w:rsid w:val="007E13FC"/>
    <w:rsid w:val="007E25E1"/>
    <w:rsid w:val="007E2C36"/>
    <w:rsid w:val="007E2E98"/>
    <w:rsid w:val="007E2E9E"/>
    <w:rsid w:val="007E346B"/>
    <w:rsid w:val="007E34BB"/>
    <w:rsid w:val="007E3657"/>
    <w:rsid w:val="007E366F"/>
    <w:rsid w:val="007E4025"/>
    <w:rsid w:val="007E4249"/>
    <w:rsid w:val="007E4372"/>
    <w:rsid w:val="007E4396"/>
    <w:rsid w:val="007E4604"/>
    <w:rsid w:val="007E471D"/>
    <w:rsid w:val="007E51F5"/>
    <w:rsid w:val="007E5CFF"/>
    <w:rsid w:val="007E6984"/>
    <w:rsid w:val="007E6FCA"/>
    <w:rsid w:val="007E797A"/>
    <w:rsid w:val="007E7AB4"/>
    <w:rsid w:val="007E7CDB"/>
    <w:rsid w:val="007E7D95"/>
    <w:rsid w:val="007F001F"/>
    <w:rsid w:val="007F005B"/>
    <w:rsid w:val="007F0158"/>
    <w:rsid w:val="007F0276"/>
    <w:rsid w:val="007F06A2"/>
    <w:rsid w:val="007F091A"/>
    <w:rsid w:val="007F0954"/>
    <w:rsid w:val="007F10B2"/>
    <w:rsid w:val="007F1129"/>
    <w:rsid w:val="007F1271"/>
    <w:rsid w:val="007F1439"/>
    <w:rsid w:val="007F163F"/>
    <w:rsid w:val="007F1AC4"/>
    <w:rsid w:val="007F21E0"/>
    <w:rsid w:val="007F33D7"/>
    <w:rsid w:val="007F369A"/>
    <w:rsid w:val="007F54A4"/>
    <w:rsid w:val="007F562C"/>
    <w:rsid w:val="007F566F"/>
    <w:rsid w:val="007F5BEB"/>
    <w:rsid w:val="007F5D8D"/>
    <w:rsid w:val="007F683F"/>
    <w:rsid w:val="007F6AA9"/>
    <w:rsid w:val="007F6EB9"/>
    <w:rsid w:val="008006DE"/>
    <w:rsid w:val="00800D4F"/>
    <w:rsid w:val="00800F30"/>
    <w:rsid w:val="0080102B"/>
    <w:rsid w:val="00801AEC"/>
    <w:rsid w:val="00801C58"/>
    <w:rsid w:val="00801C8F"/>
    <w:rsid w:val="00802127"/>
    <w:rsid w:val="00802AB0"/>
    <w:rsid w:val="00802BAE"/>
    <w:rsid w:val="00802DCF"/>
    <w:rsid w:val="008035DF"/>
    <w:rsid w:val="00803D8C"/>
    <w:rsid w:val="00804428"/>
    <w:rsid w:val="00804B38"/>
    <w:rsid w:val="00804D27"/>
    <w:rsid w:val="00805279"/>
    <w:rsid w:val="00805483"/>
    <w:rsid w:val="0080599A"/>
    <w:rsid w:val="008063FF"/>
    <w:rsid w:val="00806D82"/>
    <w:rsid w:val="008070D0"/>
    <w:rsid w:val="00807EFC"/>
    <w:rsid w:val="008105D5"/>
    <w:rsid w:val="008105F6"/>
    <w:rsid w:val="00810946"/>
    <w:rsid w:val="00810ECC"/>
    <w:rsid w:val="008112E8"/>
    <w:rsid w:val="00811364"/>
    <w:rsid w:val="00811512"/>
    <w:rsid w:val="00811648"/>
    <w:rsid w:val="008116F8"/>
    <w:rsid w:val="0081192D"/>
    <w:rsid w:val="00813F46"/>
    <w:rsid w:val="008149DB"/>
    <w:rsid w:val="00814CBC"/>
    <w:rsid w:val="00815254"/>
    <w:rsid w:val="00815257"/>
    <w:rsid w:val="0081595C"/>
    <w:rsid w:val="00815B7D"/>
    <w:rsid w:val="008163A1"/>
    <w:rsid w:val="008166D4"/>
    <w:rsid w:val="0081670D"/>
    <w:rsid w:val="008168EB"/>
    <w:rsid w:val="00817608"/>
    <w:rsid w:val="00817DD1"/>
    <w:rsid w:val="00820843"/>
    <w:rsid w:val="00820D3E"/>
    <w:rsid w:val="00820F9E"/>
    <w:rsid w:val="00821232"/>
    <w:rsid w:val="00821A3F"/>
    <w:rsid w:val="00821A7D"/>
    <w:rsid w:val="00821DDF"/>
    <w:rsid w:val="00821FDA"/>
    <w:rsid w:val="00822227"/>
    <w:rsid w:val="00822666"/>
    <w:rsid w:val="008227DC"/>
    <w:rsid w:val="00822931"/>
    <w:rsid w:val="00822B81"/>
    <w:rsid w:val="00823B00"/>
    <w:rsid w:val="0082405F"/>
    <w:rsid w:val="00824629"/>
    <w:rsid w:val="00824862"/>
    <w:rsid w:val="00824D6B"/>
    <w:rsid w:val="00824F0D"/>
    <w:rsid w:val="0082632E"/>
    <w:rsid w:val="00826594"/>
    <w:rsid w:val="0082712D"/>
    <w:rsid w:val="00827319"/>
    <w:rsid w:val="00827AB2"/>
    <w:rsid w:val="008303C7"/>
    <w:rsid w:val="00830454"/>
    <w:rsid w:val="00830522"/>
    <w:rsid w:val="0083092E"/>
    <w:rsid w:val="00830D27"/>
    <w:rsid w:val="00830E3A"/>
    <w:rsid w:val="00830FF8"/>
    <w:rsid w:val="008316EA"/>
    <w:rsid w:val="00831D50"/>
    <w:rsid w:val="008320D4"/>
    <w:rsid w:val="00832986"/>
    <w:rsid w:val="00832E6B"/>
    <w:rsid w:val="008332D8"/>
    <w:rsid w:val="008338E6"/>
    <w:rsid w:val="00833935"/>
    <w:rsid w:val="00833948"/>
    <w:rsid w:val="00833BC0"/>
    <w:rsid w:val="00833DB4"/>
    <w:rsid w:val="008345E1"/>
    <w:rsid w:val="00834637"/>
    <w:rsid w:val="00834BF4"/>
    <w:rsid w:val="008357D5"/>
    <w:rsid w:val="008357DE"/>
    <w:rsid w:val="00835925"/>
    <w:rsid w:val="00836617"/>
    <w:rsid w:val="008366B0"/>
    <w:rsid w:val="00836834"/>
    <w:rsid w:val="00836D89"/>
    <w:rsid w:val="00836F71"/>
    <w:rsid w:val="008374A7"/>
    <w:rsid w:val="00837851"/>
    <w:rsid w:val="008378A0"/>
    <w:rsid w:val="00837B14"/>
    <w:rsid w:val="0084004C"/>
    <w:rsid w:val="008409EC"/>
    <w:rsid w:val="00840A62"/>
    <w:rsid w:val="00841077"/>
    <w:rsid w:val="00841132"/>
    <w:rsid w:val="00841463"/>
    <w:rsid w:val="00841DE5"/>
    <w:rsid w:val="0084236C"/>
    <w:rsid w:val="008424E3"/>
    <w:rsid w:val="008432C2"/>
    <w:rsid w:val="0084371C"/>
    <w:rsid w:val="00843A36"/>
    <w:rsid w:val="00843F30"/>
    <w:rsid w:val="008442B9"/>
    <w:rsid w:val="008443F8"/>
    <w:rsid w:val="00844DE1"/>
    <w:rsid w:val="00845BD3"/>
    <w:rsid w:val="00845D8B"/>
    <w:rsid w:val="00845F7A"/>
    <w:rsid w:val="0084641A"/>
    <w:rsid w:val="00846B35"/>
    <w:rsid w:val="0084766E"/>
    <w:rsid w:val="008476DC"/>
    <w:rsid w:val="00850015"/>
    <w:rsid w:val="0085027F"/>
    <w:rsid w:val="00850F19"/>
    <w:rsid w:val="00851101"/>
    <w:rsid w:val="0085131A"/>
    <w:rsid w:val="0085191B"/>
    <w:rsid w:val="00851AB0"/>
    <w:rsid w:val="008520CB"/>
    <w:rsid w:val="008521DE"/>
    <w:rsid w:val="00853292"/>
    <w:rsid w:val="0085345B"/>
    <w:rsid w:val="00854B58"/>
    <w:rsid w:val="008555BE"/>
    <w:rsid w:val="00855B05"/>
    <w:rsid w:val="00856209"/>
    <w:rsid w:val="008562CA"/>
    <w:rsid w:val="00856506"/>
    <w:rsid w:val="00856D21"/>
    <w:rsid w:val="00857597"/>
    <w:rsid w:val="00857608"/>
    <w:rsid w:val="00857BB9"/>
    <w:rsid w:val="00857E36"/>
    <w:rsid w:val="00857E85"/>
    <w:rsid w:val="00857FEA"/>
    <w:rsid w:val="00860219"/>
    <w:rsid w:val="008602B0"/>
    <w:rsid w:val="0086037B"/>
    <w:rsid w:val="00861068"/>
    <w:rsid w:val="0086171C"/>
    <w:rsid w:val="00861D77"/>
    <w:rsid w:val="00861E58"/>
    <w:rsid w:val="00861E8C"/>
    <w:rsid w:val="008633EC"/>
    <w:rsid w:val="008635D9"/>
    <w:rsid w:val="00863F29"/>
    <w:rsid w:val="008642A6"/>
    <w:rsid w:val="00864C7A"/>
    <w:rsid w:val="00864F18"/>
    <w:rsid w:val="00867688"/>
    <w:rsid w:val="00867858"/>
    <w:rsid w:val="00867A59"/>
    <w:rsid w:val="00867C81"/>
    <w:rsid w:val="00870140"/>
    <w:rsid w:val="00870463"/>
    <w:rsid w:val="0087047E"/>
    <w:rsid w:val="008706EB"/>
    <w:rsid w:val="00870A8F"/>
    <w:rsid w:val="00871020"/>
    <w:rsid w:val="0087136A"/>
    <w:rsid w:val="0087196E"/>
    <w:rsid w:val="00871B4A"/>
    <w:rsid w:val="00871E54"/>
    <w:rsid w:val="00872AAB"/>
    <w:rsid w:val="00872B92"/>
    <w:rsid w:val="00872D4D"/>
    <w:rsid w:val="0087341F"/>
    <w:rsid w:val="00873853"/>
    <w:rsid w:val="008746F2"/>
    <w:rsid w:val="00874710"/>
    <w:rsid w:val="008749DE"/>
    <w:rsid w:val="00875641"/>
    <w:rsid w:val="008766D4"/>
    <w:rsid w:val="00876762"/>
    <w:rsid w:val="00876804"/>
    <w:rsid w:val="00877534"/>
    <w:rsid w:val="00877699"/>
    <w:rsid w:val="0087798B"/>
    <w:rsid w:val="008804F3"/>
    <w:rsid w:val="0088061B"/>
    <w:rsid w:val="00880F9B"/>
    <w:rsid w:val="008812DA"/>
    <w:rsid w:val="0088240E"/>
    <w:rsid w:val="00882AF3"/>
    <w:rsid w:val="00882B1C"/>
    <w:rsid w:val="00882B88"/>
    <w:rsid w:val="008844D0"/>
    <w:rsid w:val="008845F8"/>
    <w:rsid w:val="00884D38"/>
    <w:rsid w:val="00884EA6"/>
    <w:rsid w:val="008855AE"/>
    <w:rsid w:val="0088561B"/>
    <w:rsid w:val="00885800"/>
    <w:rsid w:val="00886217"/>
    <w:rsid w:val="00887087"/>
    <w:rsid w:val="0088709F"/>
    <w:rsid w:val="0088721B"/>
    <w:rsid w:val="00887344"/>
    <w:rsid w:val="00887350"/>
    <w:rsid w:val="00890CA1"/>
    <w:rsid w:val="00891213"/>
    <w:rsid w:val="00891594"/>
    <w:rsid w:val="0089186A"/>
    <w:rsid w:val="008922BF"/>
    <w:rsid w:val="0089271C"/>
    <w:rsid w:val="00893805"/>
    <w:rsid w:val="008942C9"/>
    <w:rsid w:val="00894300"/>
    <w:rsid w:val="008949D1"/>
    <w:rsid w:val="00895485"/>
    <w:rsid w:val="008958F5"/>
    <w:rsid w:val="00895B03"/>
    <w:rsid w:val="00895D1E"/>
    <w:rsid w:val="00896544"/>
    <w:rsid w:val="00896656"/>
    <w:rsid w:val="00896697"/>
    <w:rsid w:val="00896AAC"/>
    <w:rsid w:val="00896B8B"/>
    <w:rsid w:val="00897B20"/>
    <w:rsid w:val="00897DA0"/>
    <w:rsid w:val="008A0D97"/>
    <w:rsid w:val="008A0E2E"/>
    <w:rsid w:val="008A0FA6"/>
    <w:rsid w:val="008A135F"/>
    <w:rsid w:val="008A15AC"/>
    <w:rsid w:val="008A18E4"/>
    <w:rsid w:val="008A3595"/>
    <w:rsid w:val="008A3D67"/>
    <w:rsid w:val="008A41F3"/>
    <w:rsid w:val="008A4205"/>
    <w:rsid w:val="008A4BC3"/>
    <w:rsid w:val="008A4DB3"/>
    <w:rsid w:val="008A55D3"/>
    <w:rsid w:val="008A5608"/>
    <w:rsid w:val="008A5A12"/>
    <w:rsid w:val="008A5E4C"/>
    <w:rsid w:val="008A667F"/>
    <w:rsid w:val="008A7303"/>
    <w:rsid w:val="008A7BBB"/>
    <w:rsid w:val="008A7F4E"/>
    <w:rsid w:val="008B0029"/>
    <w:rsid w:val="008B0618"/>
    <w:rsid w:val="008B07C5"/>
    <w:rsid w:val="008B0C83"/>
    <w:rsid w:val="008B0D15"/>
    <w:rsid w:val="008B0DFF"/>
    <w:rsid w:val="008B0E76"/>
    <w:rsid w:val="008B0EB6"/>
    <w:rsid w:val="008B0FC8"/>
    <w:rsid w:val="008B1270"/>
    <w:rsid w:val="008B1307"/>
    <w:rsid w:val="008B1A63"/>
    <w:rsid w:val="008B2142"/>
    <w:rsid w:val="008B2731"/>
    <w:rsid w:val="008B3734"/>
    <w:rsid w:val="008B384E"/>
    <w:rsid w:val="008B428B"/>
    <w:rsid w:val="008B4E0E"/>
    <w:rsid w:val="008B54B4"/>
    <w:rsid w:val="008B5606"/>
    <w:rsid w:val="008B5C59"/>
    <w:rsid w:val="008B68A5"/>
    <w:rsid w:val="008B6BB0"/>
    <w:rsid w:val="008B6DAA"/>
    <w:rsid w:val="008C0D03"/>
    <w:rsid w:val="008C1D85"/>
    <w:rsid w:val="008C2332"/>
    <w:rsid w:val="008C2807"/>
    <w:rsid w:val="008C3184"/>
    <w:rsid w:val="008C3357"/>
    <w:rsid w:val="008C3A6C"/>
    <w:rsid w:val="008C4415"/>
    <w:rsid w:val="008C4498"/>
    <w:rsid w:val="008C49B9"/>
    <w:rsid w:val="008C4E35"/>
    <w:rsid w:val="008C6BFF"/>
    <w:rsid w:val="008C706D"/>
    <w:rsid w:val="008C782F"/>
    <w:rsid w:val="008C7D0E"/>
    <w:rsid w:val="008D083E"/>
    <w:rsid w:val="008D09F4"/>
    <w:rsid w:val="008D0CBB"/>
    <w:rsid w:val="008D240E"/>
    <w:rsid w:val="008D24E4"/>
    <w:rsid w:val="008D3424"/>
    <w:rsid w:val="008D4103"/>
    <w:rsid w:val="008D415D"/>
    <w:rsid w:val="008D425A"/>
    <w:rsid w:val="008D4E09"/>
    <w:rsid w:val="008D54C3"/>
    <w:rsid w:val="008D5506"/>
    <w:rsid w:val="008D573A"/>
    <w:rsid w:val="008D57FC"/>
    <w:rsid w:val="008D7052"/>
    <w:rsid w:val="008D713C"/>
    <w:rsid w:val="008D7A72"/>
    <w:rsid w:val="008D7CC1"/>
    <w:rsid w:val="008E0A90"/>
    <w:rsid w:val="008E0D33"/>
    <w:rsid w:val="008E0DE1"/>
    <w:rsid w:val="008E12F7"/>
    <w:rsid w:val="008E14BB"/>
    <w:rsid w:val="008E15B7"/>
    <w:rsid w:val="008E1938"/>
    <w:rsid w:val="008E1A25"/>
    <w:rsid w:val="008E1AEC"/>
    <w:rsid w:val="008E1F76"/>
    <w:rsid w:val="008E2319"/>
    <w:rsid w:val="008E23ED"/>
    <w:rsid w:val="008E257A"/>
    <w:rsid w:val="008E27DB"/>
    <w:rsid w:val="008E32E8"/>
    <w:rsid w:val="008E3765"/>
    <w:rsid w:val="008E3C53"/>
    <w:rsid w:val="008E3FCC"/>
    <w:rsid w:val="008E3FCD"/>
    <w:rsid w:val="008E56F6"/>
    <w:rsid w:val="008E5A51"/>
    <w:rsid w:val="008E5ED0"/>
    <w:rsid w:val="008E62BA"/>
    <w:rsid w:val="008E634A"/>
    <w:rsid w:val="008E6870"/>
    <w:rsid w:val="008E6C99"/>
    <w:rsid w:val="008E7181"/>
    <w:rsid w:val="008E743D"/>
    <w:rsid w:val="008F02C5"/>
    <w:rsid w:val="008F0A84"/>
    <w:rsid w:val="008F0C93"/>
    <w:rsid w:val="008F0DD1"/>
    <w:rsid w:val="008F1340"/>
    <w:rsid w:val="008F181E"/>
    <w:rsid w:val="008F1CFB"/>
    <w:rsid w:val="008F27CF"/>
    <w:rsid w:val="008F3189"/>
    <w:rsid w:val="008F379D"/>
    <w:rsid w:val="008F4511"/>
    <w:rsid w:val="008F5358"/>
    <w:rsid w:val="008F5851"/>
    <w:rsid w:val="008F5D3B"/>
    <w:rsid w:val="008F60FC"/>
    <w:rsid w:val="008F65A0"/>
    <w:rsid w:val="008F6C9F"/>
    <w:rsid w:val="008F77D1"/>
    <w:rsid w:val="008F7B30"/>
    <w:rsid w:val="00900BEB"/>
    <w:rsid w:val="00900E4E"/>
    <w:rsid w:val="00902373"/>
    <w:rsid w:val="009025D6"/>
    <w:rsid w:val="00902F0F"/>
    <w:rsid w:val="009030E7"/>
    <w:rsid w:val="00903288"/>
    <w:rsid w:val="00903385"/>
    <w:rsid w:val="00903A67"/>
    <w:rsid w:val="00903FAC"/>
    <w:rsid w:val="009047AD"/>
    <w:rsid w:val="009048F4"/>
    <w:rsid w:val="00905009"/>
    <w:rsid w:val="009053D4"/>
    <w:rsid w:val="0090553A"/>
    <w:rsid w:val="00906DFC"/>
    <w:rsid w:val="00907B4E"/>
    <w:rsid w:val="00907DB9"/>
    <w:rsid w:val="0091011A"/>
    <w:rsid w:val="0091028C"/>
    <w:rsid w:val="00910719"/>
    <w:rsid w:val="009109C6"/>
    <w:rsid w:val="009112E1"/>
    <w:rsid w:val="00912B7A"/>
    <w:rsid w:val="009132CD"/>
    <w:rsid w:val="00913AE7"/>
    <w:rsid w:val="00914D0A"/>
    <w:rsid w:val="00915A14"/>
    <w:rsid w:val="00915C02"/>
    <w:rsid w:val="00915E77"/>
    <w:rsid w:val="009169BE"/>
    <w:rsid w:val="00917996"/>
    <w:rsid w:val="00917C25"/>
    <w:rsid w:val="0092020A"/>
    <w:rsid w:val="00920216"/>
    <w:rsid w:val="00920AA2"/>
    <w:rsid w:val="00920B17"/>
    <w:rsid w:val="00920F28"/>
    <w:rsid w:val="009210FF"/>
    <w:rsid w:val="00921433"/>
    <w:rsid w:val="00921523"/>
    <w:rsid w:val="0092165A"/>
    <w:rsid w:val="00921D5C"/>
    <w:rsid w:val="00921DD6"/>
    <w:rsid w:val="00922071"/>
    <w:rsid w:val="009228DE"/>
    <w:rsid w:val="00923077"/>
    <w:rsid w:val="009232CD"/>
    <w:rsid w:val="0092349F"/>
    <w:rsid w:val="00923A9A"/>
    <w:rsid w:val="00923CB5"/>
    <w:rsid w:val="009241CD"/>
    <w:rsid w:val="009242BB"/>
    <w:rsid w:val="0092518C"/>
    <w:rsid w:val="0092543B"/>
    <w:rsid w:val="00925611"/>
    <w:rsid w:val="0092572F"/>
    <w:rsid w:val="00925C8E"/>
    <w:rsid w:val="00925CA2"/>
    <w:rsid w:val="0092631A"/>
    <w:rsid w:val="00926C34"/>
    <w:rsid w:val="009275C1"/>
    <w:rsid w:val="009306AC"/>
    <w:rsid w:val="00930FBA"/>
    <w:rsid w:val="009311D0"/>
    <w:rsid w:val="00931655"/>
    <w:rsid w:val="0093181A"/>
    <w:rsid w:val="0093288B"/>
    <w:rsid w:val="00933489"/>
    <w:rsid w:val="00933555"/>
    <w:rsid w:val="009335C5"/>
    <w:rsid w:val="00933D46"/>
    <w:rsid w:val="00933F47"/>
    <w:rsid w:val="00933FF8"/>
    <w:rsid w:val="00934E8C"/>
    <w:rsid w:val="009355AB"/>
    <w:rsid w:val="00935682"/>
    <w:rsid w:val="00935D31"/>
    <w:rsid w:val="0093668B"/>
    <w:rsid w:val="0093691E"/>
    <w:rsid w:val="00936E00"/>
    <w:rsid w:val="00936E45"/>
    <w:rsid w:val="0093744C"/>
    <w:rsid w:val="00937C12"/>
    <w:rsid w:val="009405A0"/>
    <w:rsid w:val="00941816"/>
    <w:rsid w:val="009421AF"/>
    <w:rsid w:val="009422E3"/>
    <w:rsid w:val="00942738"/>
    <w:rsid w:val="009433C0"/>
    <w:rsid w:val="009435D4"/>
    <w:rsid w:val="00944A8D"/>
    <w:rsid w:val="00945112"/>
    <w:rsid w:val="0094574F"/>
    <w:rsid w:val="00945760"/>
    <w:rsid w:val="00945D5C"/>
    <w:rsid w:val="00945E21"/>
    <w:rsid w:val="00945ECC"/>
    <w:rsid w:val="00945F66"/>
    <w:rsid w:val="009467C6"/>
    <w:rsid w:val="00946E4F"/>
    <w:rsid w:val="00947800"/>
    <w:rsid w:val="00947A8B"/>
    <w:rsid w:val="00947D19"/>
    <w:rsid w:val="009503CF"/>
    <w:rsid w:val="0095076A"/>
    <w:rsid w:val="00950A53"/>
    <w:rsid w:val="00950DFB"/>
    <w:rsid w:val="00950ED1"/>
    <w:rsid w:val="00951579"/>
    <w:rsid w:val="009519C5"/>
    <w:rsid w:val="00951E17"/>
    <w:rsid w:val="00952496"/>
    <w:rsid w:val="00952542"/>
    <w:rsid w:val="00952792"/>
    <w:rsid w:val="00953408"/>
    <w:rsid w:val="0095348B"/>
    <w:rsid w:val="0095358D"/>
    <w:rsid w:val="009537E0"/>
    <w:rsid w:val="00953F19"/>
    <w:rsid w:val="009542B6"/>
    <w:rsid w:val="009548D0"/>
    <w:rsid w:val="00954E5B"/>
    <w:rsid w:val="00955967"/>
    <w:rsid w:val="00956B5A"/>
    <w:rsid w:val="00957B58"/>
    <w:rsid w:val="00957E2E"/>
    <w:rsid w:val="009607E7"/>
    <w:rsid w:val="00961433"/>
    <w:rsid w:val="00961972"/>
    <w:rsid w:val="00962580"/>
    <w:rsid w:val="00962CB9"/>
    <w:rsid w:val="00962DBE"/>
    <w:rsid w:val="00963922"/>
    <w:rsid w:val="009639E6"/>
    <w:rsid w:val="00964103"/>
    <w:rsid w:val="009644CB"/>
    <w:rsid w:val="00964BEB"/>
    <w:rsid w:val="0096524F"/>
    <w:rsid w:val="00965B67"/>
    <w:rsid w:val="00966218"/>
    <w:rsid w:val="00966901"/>
    <w:rsid w:val="00966D53"/>
    <w:rsid w:val="00966D80"/>
    <w:rsid w:val="00967C3B"/>
    <w:rsid w:val="009700AE"/>
    <w:rsid w:val="00970B69"/>
    <w:rsid w:val="00970DC1"/>
    <w:rsid w:val="00971023"/>
    <w:rsid w:val="009714C7"/>
    <w:rsid w:val="0097194D"/>
    <w:rsid w:val="00971AB9"/>
    <w:rsid w:val="00973782"/>
    <w:rsid w:val="00973983"/>
    <w:rsid w:val="009748EE"/>
    <w:rsid w:val="00975205"/>
    <w:rsid w:val="00975526"/>
    <w:rsid w:val="009757BC"/>
    <w:rsid w:val="00975DF8"/>
    <w:rsid w:val="009767CB"/>
    <w:rsid w:val="009771C1"/>
    <w:rsid w:val="009773D8"/>
    <w:rsid w:val="009777BF"/>
    <w:rsid w:val="00977E66"/>
    <w:rsid w:val="00980DBB"/>
    <w:rsid w:val="00980F96"/>
    <w:rsid w:val="0098113B"/>
    <w:rsid w:val="00981263"/>
    <w:rsid w:val="009815D3"/>
    <w:rsid w:val="00981689"/>
    <w:rsid w:val="0098189D"/>
    <w:rsid w:val="00981B40"/>
    <w:rsid w:val="00981BB1"/>
    <w:rsid w:val="00981C05"/>
    <w:rsid w:val="009821EA"/>
    <w:rsid w:val="00982B4A"/>
    <w:rsid w:val="00982FF3"/>
    <w:rsid w:val="00983163"/>
    <w:rsid w:val="00984553"/>
    <w:rsid w:val="009845CC"/>
    <w:rsid w:val="00984D6A"/>
    <w:rsid w:val="009853E7"/>
    <w:rsid w:val="00985551"/>
    <w:rsid w:val="0098559F"/>
    <w:rsid w:val="009856BF"/>
    <w:rsid w:val="00985BFB"/>
    <w:rsid w:val="009862CD"/>
    <w:rsid w:val="00986658"/>
    <w:rsid w:val="009870B8"/>
    <w:rsid w:val="00987A5B"/>
    <w:rsid w:val="00990197"/>
    <w:rsid w:val="00990DA5"/>
    <w:rsid w:val="009916C8"/>
    <w:rsid w:val="009927AD"/>
    <w:rsid w:val="00992BCC"/>
    <w:rsid w:val="009933B2"/>
    <w:rsid w:val="0099371B"/>
    <w:rsid w:val="0099376A"/>
    <w:rsid w:val="00993AA0"/>
    <w:rsid w:val="00994779"/>
    <w:rsid w:val="00994DAE"/>
    <w:rsid w:val="00995E81"/>
    <w:rsid w:val="0099609D"/>
    <w:rsid w:val="00996BDC"/>
    <w:rsid w:val="00996CC7"/>
    <w:rsid w:val="00997176"/>
    <w:rsid w:val="009973AF"/>
    <w:rsid w:val="009974D1"/>
    <w:rsid w:val="009A105F"/>
    <w:rsid w:val="009A118E"/>
    <w:rsid w:val="009A120D"/>
    <w:rsid w:val="009A1292"/>
    <w:rsid w:val="009A13DA"/>
    <w:rsid w:val="009A1867"/>
    <w:rsid w:val="009A19CD"/>
    <w:rsid w:val="009A252A"/>
    <w:rsid w:val="009A25EF"/>
    <w:rsid w:val="009A314F"/>
    <w:rsid w:val="009A35A7"/>
    <w:rsid w:val="009A3FE7"/>
    <w:rsid w:val="009A4063"/>
    <w:rsid w:val="009A4CC6"/>
    <w:rsid w:val="009A4CCB"/>
    <w:rsid w:val="009A4F74"/>
    <w:rsid w:val="009A566D"/>
    <w:rsid w:val="009A5EE7"/>
    <w:rsid w:val="009B00E8"/>
    <w:rsid w:val="009B0B7F"/>
    <w:rsid w:val="009B10D3"/>
    <w:rsid w:val="009B11AF"/>
    <w:rsid w:val="009B178D"/>
    <w:rsid w:val="009B1A39"/>
    <w:rsid w:val="009B1C8D"/>
    <w:rsid w:val="009B1FA5"/>
    <w:rsid w:val="009B31D2"/>
    <w:rsid w:val="009B3539"/>
    <w:rsid w:val="009B3A7B"/>
    <w:rsid w:val="009B3D21"/>
    <w:rsid w:val="009B3F39"/>
    <w:rsid w:val="009B4ADA"/>
    <w:rsid w:val="009B5282"/>
    <w:rsid w:val="009B5A29"/>
    <w:rsid w:val="009B6718"/>
    <w:rsid w:val="009B70B9"/>
    <w:rsid w:val="009B75A4"/>
    <w:rsid w:val="009C0222"/>
    <w:rsid w:val="009C09C5"/>
    <w:rsid w:val="009C0DB9"/>
    <w:rsid w:val="009C145B"/>
    <w:rsid w:val="009C167F"/>
    <w:rsid w:val="009C1782"/>
    <w:rsid w:val="009C2445"/>
    <w:rsid w:val="009C2BF3"/>
    <w:rsid w:val="009C3386"/>
    <w:rsid w:val="009C347B"/>
    <w:rsid w:val="009C3D77"/>
    <w:rsid w:val="009C4325"/>
    <w:rsid w:val="009C4443"/>
    <w:rsid w:val="009C47CA"/>
    <w:rsid w:val="009C48A1"/>
    <w:rsid w:val="009C4A28"/>
    <w:rsid w:val="009C4B7A"/>
    <w:rsid w:val="009C52ED"/>
    <w:rsid w:val="009C5D92"/>
    <w:rsid w:val="009C5FC1"/>
    <w:rsid w:val="009C668A"/>
    <w:rsid w:val="009C6AFD"/>
    <w:rsid w:val="009C6D7F"/>
    <w:rsid w:val="009C7919"/>
    <w:rsid w:val="009C7C75"/>
    <w:rsid w:val="009C7F79"/>
    <w:rsid w:val="009D0385"/>
    <w:rsid w:val="009D0C93"/>
    <w:rsid w:val="009D0DFD"/>
    <w:rsid w:val="009D0F0E"/>
    <w:rsid w:val="009D1A63"/>
    <w:rsid w:val="009D1D69"/>
    <w:rsid w:val="009D2758"/>
    <w:rsid w:val="009D2FA5"/>
    <w:rsid w:val="009D4423"/>
    <w:rsid w:val="009D4A57"/>
    <w:rsid w:val="009D58AC"/>
    <w:rsid w:val="009D5D95"/>
    <w:rsid w:val="009D6FD8"/>
    <w:rsid w:val="009E000F"/>
    <w:rsid w:val="009E08B5"/>
    <w:rsid w:val="009E0C02"/>
    <w:rsid w:val="009E0D3F"/>
    <w:rsid w:val="009E0FA2"/>
    <w:rsid w:val="009E18FA"/>
    <w:rsid w:val="009E2241"/>
    <w:rsid w:val="009E3494"/>
    <w:rsid w:val="009E34E8"/>
    <w:rsid w:val="009E3A2D"/>
    <w:rsid w:val="009E3E15"/>
    <w:rsid w:val="009E4512"/>
    <w:rsid w:val="009E46E0"/>
    <w:rsid w:val="009E4942"/>
    <w:rsid w:val="009E4BF0"/>
    <w:rsid w:val="009E4DEF"/>
    <w:rsid w:val="009E505E"/>
    <w:rsid w:val="009E5243"/>
    <w:rsid w:val="009E5666"/>
    <w:rsid w:val="009E5AE2"/>
    <w:rsid w:val="009E5F47"/>
    <w:rsid w:val="009E6AB4"/>
    <w:rsid w:val="009E6C0F"/>
    <w:rsid w:val="009E7BA9"/>
    <w:rsid w:val="009F1315"/>
    <w:rsid w:val="009F13C0"/>
    <w:rsid w:val="009F149B"/>
    <w:rsid w:val="009F19E2"/>
    <w:rsid w:val="009F20D5"/>
    <w:rsid w:val="009F2C94"/>
    <w:rsid w:val="009F2CE0"/>
    <w:rsid w:val="009F2DEA"/>
    <w:rsid w:val="009F357F"/>
    <w:rsid w:val="009F3CA6"/>
    <w:rsid w:val="009F400C"/>
    <w:rsid w:val="009F48CA"/>
    <w:rsid w:val="009F643B"/>
    <w:rsid w:val="009F65FB"/>
    <w:rsid w:val="009F7683"/>
    <w:rsid w:val="009F7E6F"/>
    <w:rsid w:val="009F7F5F"/>
    <w:rsid w:val="00A00062"/>
    <w:rsid w:val="00A002E6"/>
    <w:rsid w:val="00A00F9C"/>
    <w:rsid w:val="00A01354"/>
    <w:rsid w:val="00A01708"/>
    <w:rsid w:val="00A02BC0"/>
    <w:rsid w:val="00A0331E"/>
    <w:rsid w:val="00A0357C"/>
    <w:rsid w:val="00A03A73"/>
    <w:rsid w:val="00A03E99"/>
    <w:rsid w:val="00A04AEB"/>
    <w:rsid w:val="00A04BB1"/>
    <w:rsid w:val="00A050FB"/>
    <w:rsid w:val="00A053F2"/>
    <w:rsid w:val="00A0685E"/>
    <w:rsid w:val="00A07103"/>
    <w:rsid w:val="00A07E2F"/>
    <w:rsid w:val="00A1004A"/>
    <w:rsid w:val="00A1012A"/>
    <w:rsid w:val="00A102D1"/>
    <w:rsid w:val="00A106F2"/>
    <w:rsid w:val="00A108EB"/>
    <w:rsid w:val="00A10CC9"/>
    <w:rsid w:val="00A11013"/>
    <w:rsid w:val="00A11C34"/>
    <w:rsid w:val="00A11DF6"/>
    <w:rsid w:val="00A11EFD"/>
    <w:rsid w:val="00A129F0"/>
    <w:rsid w:val="00A13541"/>
    <w:rsid w:val="00A13D8B"/>
    <w:rsid w:val="00A13FAA"/>
    <w:rsid w:val="00A1430B"/>
    <w:rsid w:val="00A14411"/>
    <w:rsid w:val="00A14437"/>
    <w:rsid w:val="00A149DF"/>
    <w:rsid w:val="00A1501C"/>
    <w:rsid w:val="00A15675"/>
    <w:rsid w:val="00A15848"/>
    <w:rsid w:val="00A1594C"/>
    <w:rsid w:val="00A1695B"/>
    <w:rsid w:val="00A16B10"/>
    <w:rsid w:val="00A16BE7"/>
    <w:rsid w:val="00A200A2"/>
    <w:rsid w:val="00A20A6B"/>
    <w:rsid w:val="00A213D8"/>
    <w:rsid w:val="00A21530"/>
    <w:rsid w:val="00A21D8F"/>
    <w:rsid w:val="00A22BD9"/>
    <w:rsid w:val="00A22C99"/>
    <w:rsid w:val="00A2335C"/>
    <w:rsid w:val="00A23496"/>
    <w:rsid w:val="00A2361C"/>
    <w:rsid w:val="00A239AE"/>
    <w:rsid w:val="00A23BA5"/>
    <w:rsid w:val="00A23C82"/>
    <w:rsid w:val="00A2434E"/>
    <w:rsid w:val="00A24C1C"/>
    <w:rsid w:val="00A24F9A"/>
    <w:rsid w:val="00A25529"/>
    <w:rsid w:val="00A258B2"/>
    <w:rsid w:val="00A26613"/>
    <w:rsid w:val="00A2669D"/>
    <w:rsid w:val="00A27076"/>
    <w:rsid w:val="00A27288"/>
    <w:rsid w:val="00A27790"/>
    <w:rsid w:val="00A27AE3"/>
    <w:rsid w:val="00A27F6C"/>
    <w:rsid w:val="00A30250"/>
    <w:rsid w:val="00A30483"/>
    <w:rsid w:val="00A305FC"/>
    <w:rsid w:val="00A30752"/>
    <w:rsid w:val="00A30A78"/>
    <w:rsid w:val="00A30BE0"/>
    <w:rsid w:val="00A3168C"/>
    <w:rsid w:val="00A3185A"/>
    <w:rsid w:val="00A31EAB"/>
    <w:rsid w:val="00A31F68"/>
    <w:rsid w:val="00A32075"/>
    <w:rsid w:val="00A322D5"/>
    <w:rsid w:val="00A32A86"/>
    <w:rsid w:val="00A32B25"/>
    <w:rsid w:val="00A32C46"/>
    <w:rsid w:val="00A33B38"/>
    <w:rsid w:val="00A3463B"/>
    <w:rsid w:val="00A3592E"/>
    <w:rsid w:val="00A36823"/>
    <w:rsid w:val="00A3737B"/>
    <w:rsid w:val="00A37CD0"/>
    <w:rsid w:val="00A37D8B"/>
    <w:rsid w:val="00A37DFB"/>
    <w:rsid w:val="00A4090B"/>
    <w:rsid w:val="00A40EA5"/>
    <w:rsid w:val="00A4140C"/>
    <w:rsid w:val="00A41EB0"/>
    <w:rsid w:val="00A42499"/>
    <w:rsid w:val="00A42EE8"/>
    <w:rsid w:val="00A432D5"/>
    <w:rsid w:val="00A43563"/>
    <w:rsid w:val="00A43768"/>
    <w:rsid w:val="00A437B7"/>
    <w:rsid w:val="00A44211"/>
    <w:rsid w:val="00A447D1"/>
    <w:rsid w:val="00A44F71"/>
    <w:rsid w:val="00A44FBF"/>
    <w:rsid w:val="00A45248"/>
    <w:rsid w:val="00A45297"/>
    <w:rsid w:val="00A457E2"/>
    <w:rsid w:val="00A45E2C"/>
    <w:rsid w:val="00A46D15"/>
    <w:rsid w:val="00A46FF7"/>
    <w:rsid w:val="00A4777A"/>
    <w:rsid w:val="00A47799"/>
    <w:rsid w:val="00A4786B"/>
    <w:rsid w:val="00A47CE9"/>
    <w:rsid w:val="00A5051F"/>
    <w:rsid w:val="00A50744"/>
    <w:rsid w:val="00A507C0"/>
    <w:rsid w:val="00A50FC6"/>
    <w:rsid w:val="00A50FCD"/>
    <w:rsid w:val="00A51523"/>
    <w:rsid w:val="00A51721"/>
    <w:rsid w:val="00A51AED"/>
    <w:rsid w:val="00A5227B"/>
    <w:rsid w:val="00A5255F"/>
    <w:rsid w:val="00A525E6"/>
    <w:rsid w:val="00A52858"/>
    <w:rsid w:val="00A5305D"/>
    <w:rsid w:val="00A5372C"/>
    <w:rsid w:val="00A537A6"/>
    <w:rsid w:val="00A54175"/>
    <w:rsid w:val="00A5480D"/>
    <w:rsid w:val="00A54A7F"/>
    <w:rsid w:val="00A54B3B"/>
    <w:rsid w:val="00A54F89"/>
    <w:rsid w:val="00A55E6E"/>
    <w:rsid w:val="00A56E10"/>
    <w:rsid w:val="00A56EF2"/>
    <w:rsid w:val="00A57358"/>
    <w:rsid w:val="00A57767"/>
    <w:rsid w:val="00A57CFC"/>
    <w:rsid w:val="00A57FA2"/>
    <w:rsid w:val="00A57FC4"/>
    <w:rsid w:val="00A57FDB"/>
    <w:rsid w:val="00A60C8E"/>
    <w:rsid w:val="00A62009"/>
    <w:rsid w:val="00A62121"/>
    <w:rsid w:val="00A6216A"/>
    <w:rsid w:val="00A6225D"/>
    <w:rsid w:val="00A6258C"/>
    <w:rsid w:val="00A62B23"/>
    <w:rsid w:val="00A62FDF"/>
    <w:rsid w:val="00A63516"/>
    <w:rsid w:val="00A644CF"/>
    <w:rsid w:val="00A6507B"/>
    <w:rsid w:val="00A65A4E"/>
    <w:rsid w:val="00A671A3"/>
    <w:rsid w:val="00A675E6"/>
    <w:rsid w:val="00A67E44"/>
    <w:rsid w:val="00A702AA"/>
    <w:rsid w:val="00A70395"/>
    <w:rsid w:val="00A7092A"/>
    <w:rsid w:val="00A70D0D"/>
    <w:rsid w:val="00A711A4"/>
    <w:rsid w:val="00A712C3"/>
    <w:rsid w:val="00A723B8"/>
    <w:rsid w:val="00A72952"/>
    <w:rsid w:val="00A73206"/>
    <w:rsid w:val="00A73580"/>
    <w:rsid w:val="00A73C8C"/>
    <w:rsid w:val="00A743AF"/>
    <w:rsid w:val="00A746EB"/>
    <w:rsid w:val="00A7518D"/>
    <w:rsid w:val="00A76124"/>
    <w:rsid w:val="00A763ED"/>
    <w:rsid w:val="00A76616"/>
    <w:rsid w:val="00A76692"/>
    <w:rsid w:val="00A7680E"/>
    <w:rsid w:val="00A7713F"/>
    <w:rsid w:val="00A77589"/>
    <w:rsid w:val="00A77F3F"/>
    <w:rsid w:val="00A77FD3"/>
    <w:rsid w:val="00A808C8"/>
    <w:rsid w:val="00A80DE3"/>
    <w:rsid w:val="00A80FEF"/>
    <w:rsid w:val="00A812AB"/>
    <w:rsid w:val="00A81F6B"/>
    <w:rsid w:val="00A82076"/>
    <w:rsid w:val="00A8277E"/>
    <w:rsid w:val="00A82887"/>
    <w:rsid w:val="00A82EA4"/>
    <w:rsid w:val="00A83235"/>
    <w:rsid w:val="00A85631"/>
    <w:rsid w:val="00A8623B"/>
    <w:rsid w:val="00A86321"/>
    <w:rsid w:val="00A86595"/>
    <w:rsid w:val="00A86944"/>
    <w:rsid w:val="00A86C06"/>
    <w:rsid w:val="00A86D90"/>
    <w:rsid w:val="00A9046B"/>
    <w:rsid w:val="00A90545"/>
    <w:rsid w:val="00A90758"/>
    <w:rsid w:val="00A913D0"/>
    <w:rsid w:val="00A915CD"/>
    <w:rsid w:val="00A91C23"/>
    <w:rsid w:val="00A922AD"/>
    <w:rsid w:val="00A9239F"/>
    <w:rsid w:val="00A92E64"/>
    <w:rsid w:val="00A932EB"/>
    <w:rsid w:val="00A93306"/>
    <w:rsid w:val="00A9381A"/>
    <w:rsid w:val="00A93A54"/>
    <w:rsid w:val="00A93C5A"/>
    <w:rsid w:val="00A94052"/>
    <w:rsid w:val="00A95813"/>
    <w:rsid w:val="00A95822"/>
    <w:rsid w:val="00A95851"/>
    <w:rsid w:val="00A95E82"/>
    <w:rsid w:val="00A96424"/>
    <w:rsid w:val="00A96B10"/>
    <w:rsid w:val="00A96EFB"/>
    <w:rsid w:val="00A97778"/>
    <w:rsid w:val="00A977EC"/>
    <w:rsid w:val="00A97C11"/>
    <w:rsid w:val="00A97D0B"/>
    <w:rsid w:val="00A97DA8"/>
    <w:rsid w:val="00A97FAC"/>
    <w:rsid w:val="00AA010D"/>
    <w:rsid w:val="00AA07D8"/>
    <w:rsid w:val="00AA0B5D"/>
    <w:rsid w:val="00AA0C6A"/>
    <w:rsid w:val="00AA0DCD"/>
    <w:rsid w:val="00AA16A3"/>
    <w:rsid w:val="00AA1D4F"/>
    <w:rsid w:val="00AA2858"/>
    <w:rsid w:val="00AA2E42"/>
    <w:rsid w:val="00AA2F8F"/>
    <w:rsid w:val="00AA311B"/>
    <w:rsid w:val="00AA33EA"/>
    <w:rsid w:val="00AA37BD"/>
    <w:rsid w:val="00AA4006"/>
    <w:rsid w:val="00AA411A"/>
    <w:rsid w:val="00AA44E7"/>
    <w:rsid w:val="00AA4637"/>
    <w:rsid w:val="00AA4F96"/>
    <w:rsid w:val="00AA51A6"/>
    <w:rsid w:val="00AA5226"/>
    <w:rsid w:val="00AA5B01"/>
    <w:rsid w:val="00AA5E14"/>
    <w:rsid w:val="00AA6CF3"/>
    <w:rsid w:val="00AA6E7F"/>
    <w:rsid w:val="00AA6F7D"/>
    <w:rsid w:val="00AA7D43"/>
    <w:rsid w:val="00AB088B"/>
    <w:rsid w:val="00AB0A17"/>
    <w:rsid w:val="00AB0FD8"/>
    <w:rsid w:val="00AB165B"/>
    <w:rsid w:val="00AB17B3"/>
    <w:rsid w:val="00AB1C87"/>
    <w:rsid w:val="00AB1F58"/>
    <w:rsid w:val="00AB20E6"/>
    <w:rsid w:val="00AB2674"/>
    <w:rsid w:val="00AB2AF8"/>
    <w:rsid w:val="00AB2C33"/>
    <w:rsid w:val="00AB3305"/>
    <w:rsid w:val="00AB3C39"/>
    <w:rsid w:val="00AB3EE5"/>
    <w:rsid w:val="00AB478E"/>
    <w:rsid w:val="00AB527D"/>
    <w:rsid w:val="00AB5416"/>
    <w:rsid w:val="00AB587E"/>
    <w:rsid w:val="00AB5991"/>
    <w:rsid w:val="00AB5BAD"/>
    <w:rsid w:val="00AB5CCA"/>
    <w:rsid w:val="00AB6102"/>
    <w:rsid w:val="00AB64EE"/>
    <w:rsid w:val="00AB67E0"/>
    <w:rsid w:val="00AB6B6E"/>
    <w:rsid w:val="00AB730A"/>
    <w:rsid w:val="00AB7495"/>
    <w:rsid w:val="00AB79CE"/>
    <w:rsid w:val="00AB7D89"/>
    <w:rsid w:val="00AB7DD8"/>
    <w:rsid w:val="00AB7ECD"/>
    <w:rsid w:val="00AC1544"/>
    <w:rsid w:val="00AC20EB"/>
    <w:rsid w:val="00AC239B"/>
    <w:rsid w:val="00AC2407"/>
    <w:rsid w:val="00AC277D"/>
    <w:rsid w:val="00AC2883"/>
    <w:rsid w:val="00AC35C5"/>
    <w:rsid w:val="00AC3604"/>
    <w:rsid w:val="00AC39F6"/>
    <w:rsid w:val="00AC3E11"/>
    <w:rsid w:val="00AC3E15"/>
    <w:rsid w:val="00AC442E"/>
    <w:rsid w:val="00AC49B3"/>
    <w:rsid w:val="00AC5338"/>
    <w:rsid w:val="00AC5A2D"/>
    <w:rsid w:val="00AC5E81"/>
    <w:rsid w:val="00AC605B"/>
    <w:rsid w:val="00AC623A"/>
    <w:rsid w:val="00AC6C71"/>
    <w:rsid w:val="00AC6D0F"/>
    <w:rsid w:val="00AC738D"/>
    <w:rsid w:val="00AC7C2B"/>
    <w:rsid w:val="00AC7F6F"/>
    <w:rsid w:val="00AD0327"/>
    <w:rsid w:val="00AD043F"/>
    <w:rsid w:val="00AD05DA"/>
    <w:rsid w:val="00AD0A03"/>
    <w:rsid w:val="00AD199B"/>
    <w:rsid w:val="00AD1A4B"/>
    <w:rsid w:val="00AD1A57"/>
    <w:rsid w:val="00AD2650"/>
    <w:rsid w:val="00AD26AC"/>
    <w:rsid w:val="00AD29E4"/>
    <w:rsid w:val="00AD2F5E"/>
    <w:rsid w:val="00AD3A68"/>
    <w:rsid w:val="00AD3E74"/>
    <w:rsid w:val="00AD4013"/>
    <w:rsid w:val="00AD458B"/>
    <w:rsid w:val="00AD4B69"/>
    <w:rsid w:val="00AD5560"/>
    <w:rsid w:val="00AD55F5"/>
    <w:rsid w:val="00AD5E09"/>
    <w:rsid w:val="00AD612F"/>
    <w:rsid w:val="00AD6531"/>
    <w:rsid w:val="00AD6568"/>
    <w:rsid w:val="00AD6F8D"/>
    <w:rsid w:val="00AD72F1"/>
    <w:rsid w:val="00AD792D"/>
    <w:rsid w:val="00AE0013"/>
    <w:rsid w:val="00AE03F9"/>
    <w:rsid w:val="00AE0B2C"/>
    <w:rsid w:val="00AE0C93"/>
    <w:rsid w:val="00AE0D87"/>
    <w:rsid w:val="00AE14D6"/>
    <w:rsid w:val="00AE1647"/>
    <w:rsid w:val="00AE1740"/>
    <w:rsid w:val="00AE1B39"/>
    <w:rsid w:val="00AE2572"/>
    <w:rsid w:val="00AE37CD"/>
    <w:rsid w:val="00AE3E87"/>
    <w:rsid w:val="00AE3F3C"/>
    <w:rsid w:val="00AE422E"/>
    <w:rsid w:val="00AE4C57"/>
    <w:rsid w:val="00AE545B"/>
    <w:rsid w:val="00AE590F"/>
    <w:rsid w:val="00AE5AF6"/>
    <w:rsid w:val="00AE5C2B"/>
    <w:rsid w:val="00AE5D72"/>
    <w:rsid w:val="00AE6877"/>
    <w:rsid w:val="00AE689C"/>
    <w:rsid w:val="00AE68BB"/>
    <w:rsid w:val="00AE7638"/>
    <w:rsid w:val="00AF021E"/>
    <w:rsid w:val="00AF1685"/>
    <w:rsid w:val="00AF1D77"/>
    <w:rsid w:val="00AF487F"/>
    <w:rsid w:val="00AF50AC"/>
    <w:rsid w:val="00AF5BF3"/>
    <w:rsid w:val="00AF60B6"/>
    <w:rsid w:val="00AF74F6"/>
    <w:rsid w:val="00B003C3"/>
    <w:rsid w:val="00B00791"/>
    <w:rsid w:val="00B0086E"/>
    <w:rsid w:val="00B015D9"/>
    <w:rsid w:val="00B01601"/>
    <w:rsid w:val="00B016E1"/>
    <w:rsid w:val="00B02709"/>
    <w:rsid w:val="00B0366A"/>
    <w:rsid w:val="00B03C41"/>
    <w:rsid w:val="00B04860"/>
    <w:rsid w:val="00B04DDD"/>
    <w:rsid w:val="00B04E39"/>
    <w:rsid w:val="00B04F5A"/>
    <w:rsid w:val="00B060A2"/>
    <w:rsid w:val="00B0617C"/>
    <w:rsid w:val="00B0640B"/>
    <w:rsid w:val="00B06580"/>
    <w:rsid w:val="00B07390"/>
    <w:rsid w:val="00B07569"/>
    <w:rsid w:val="00B076F7"/>
    <w:rsid w:val="00B07968"/>
    <w:rsid w:val="00B07976"/>
    <w:rsid w:val="00B07A47"/>
    <w:rsid w:val="00B07D66"/>
    <w:rsid w:val="00B07EFE"/>
    <w:rsid w:val="00B100AA"/>
    <w:rsid w:val="00B11750"/>
    <w:rsid w:val="00B11811"/>
    <w:rsid w:val="00B119AA"/>
    <w:rsid w:val="00B119D9"/>
    <w:rsid w:val="00B12CD2"/>
    <w:rsid w:val="00B1368C"/>
    <w:rsid w:val="00B13D6F"/>
    <w:rsid w:val="00B14D13"/>
    <w:rsid w:val="00B14D46"/>
    <w:rsid w:val="00B15534"/>
    <w:rsid w:val="00B1563B"/>
    <w:rsid w:val="00B15845"/>
    <w:rsid w:val="00B16714"/>
    <w:rsid w:val="00B16AA7"/>
    <w:rsid w:val="00B17506"/>
    <w:rsid w:val="00B17979"/>
    <w:rsid w:val="00B17BC3"/>
    <w:rsid w:val="00B2066A"/>
    <w:rsid w:val="00B20C92"/>
    <w:rsid w:val="00B2116E"/>
    <w:rsid w:val="00B22814"/>
    <w:rsid w:val="00B22A3B"/>
    <w:rsid w:val="00B22BC4"/>
    <w:rsid w:val="00B23538"/>
    <w:rsid w:val="00B23B5B"/>
    <w:rsid w:val="00B23D31"/>
    <w:rsid w:val="00B24119"/>
    <w:rsid w:val="00B24BEA"/>
    <w:rsid w:val="00B25D31"/>
    <w:rsid w:val="00B27E34"/>
    <w:rsid w:val="00B301E2"/>
    <w:rsid w:val="00B30458"/>
    <w:rsid w:val="00B30634"/>
    <w:rsid w:val="00B30678"/>
    <w:rsid w:val="00B3086E"/>
    <w:rsid w:val="00B32DEA"/>
    <w:rsid w:val="00B32DF0"/>
    <w:rsid w:val="00B334E8"/>
    <w:rsid w:val="00B34C92"/>
    <w:rsid w:val="00B3542A"/>
    <w:rsid w:val="00B3550F"/>
    <w:rsid w:val="00B35703"/>
    <w:rsid w:val="00B370DD"/>
    <w:rsid w:val="00B370E5"/>
    <w:rsid w:val="00B373A5"/>
    <w:rsid w:val="00B37578"/>
    <w:rsid w:val="00B37A7F"/>
    <w:rsid w:val="00B37D1A"/>
    <w:rsid w:val="00B408B8"/>
    <w:rsid w:val="00B414EB"/>
    <w:rsid w:val="00B41936"/>
    <w:rsid w:val="00B4230E"/>
    <w:rsid w:val="00B42FB9"/>
    <w:rsid w:val="00B439F8"/>
    <w:rsid w:val="00B43EAD"/>
    <w:rsid w:val="00B43EEF"/>
    <w:rsid w:val="00B44033"/>
    <w:rsid w:val="00B442CA"/>
    <w:rsid w:val="00B4479E"/>
    <w:rsid w:val="00B44D42"/>
    <w:rsid w:val="00B45317"/>
    <w:rsid w:val="00B45489"/>
    <w:rsid w:val="00B4570E"/>
    <w:rsid w:val="00B457DE"/>
    <w:rsid w:val="00B45A6C"/>
    <w:rsid w:val="00B45CAE"/>
    <w:rsid w:val="00B460C4"/>
    <w:rsid w:val="00B46E01"/>
    <w:rsid w:val="00B4723E"/>
    <w:rsid w:val="00B47807"/>
    <w:rsid w:val="00B4787A"/>
    <w:rsid w:val="00B47C15"/>
    <w:rsid w:val="00B502D3"/>
    <w:rsid w:val="00B50644"/>
    <w:rsid w:val="00B50BBE"/>
    <w:rsid w:val="00B51094"/>
    <w:rsid w:val="00B51677"/>
    <w:rsid w:val="00B5173D"/>
    <w:rsid w:val="00B51C2A"/>
    <w:rsid w:val="00B52AD1"/>
    <w:rsid w:val="00B52EB5"/>
    <w:rsid w:val="00B53DC9"/>
    <w:rsid w:val="00B53E43"/>
    <w:rsid w:val="00B53E6F"/>
    <w:rsid w:val="00B54202"/>
    <w:rsid w:val="00B54CCD"/>
    <w:rsid w:val="00B54D5D"/>
    <w:rsid w:val="00B54EB9"/>
    <w:rsid w:val="00B54FF8"/>
    <w:rsid w:val="00B556A7"/>
    <w:rsid w:val="00B55E02"/>
    <w:rsid w:val="00B566BA"/>
    <w:rsid w:val="00B56ABC"/>
    <w:rsid w:val="00B56D52"/>
    <w:rsid w:val="00B56EBA"/>
    <w:rsid w:val="00B571F7"/>
    <w:rsid w:val="00B57319"/>
    <w:rsid w:val="00B5753C"/>
    <w:rsid w:val="00B575E2"/>
    <w:rsid w:val="00B57B8B"/>
    <w:rsid w:val="00B60F34"/>
    <w:rsid w:val="00B61175"/>
    <w:rsid w:val="00B616AB"/>
    <w:rsid w:val="00B61B42"/>
    <w:rsid w:val="00B61F47"/>
    <w:rsid w:val="00B6247F"/>
    <w:rsid w:val="00B62620"/>
    <w:rsid w:val="00B62E96"/>
    <w:rsid w:val="00B632D0"/>
    <w:rsid w:val="00B63390"/>
    <w:rsid w:val="00B6413C"/>
    <w:rsid w:val="00B64326"/>
    <w:rsid w:val="00B6590D"/>
    <w:rsid w:val="00B65921"/>
    <w:rsid w:val="00B669A3"/>
    <w:rsid w:val="00B67745"/>
    <w:rsid w:val="00B67930"/>
    <w:rsid w:val="00B710C8"/>
    <w:rsid w:val="00B7120E"/>
    <w:rsid w:val="00B71227"/>
    <w:rsid w:val="00B72544"/>
    <w:rsid w:val="00B725F2"/>
    <w:rsid w:val="00B7267B"/>
    <w:rsid w:val="00B72922"/>
    <w:rsid w:val="00B72AD4"/>
    <w:rsid w:val="00B7321A"/>
    <w:rsid w:val="00B742A1"/>
    <w:rsid w:val="00B74493"/>
    <w:rsid w:val="00B74CEE"/>
    <w:rsid w:val="00B7533B"/>
    <w:rsid w:val="00B753F3"/>
    <w:rsid w:val="00B75791"/>
    <w:rsid w:val="00B758BB"/>
    <w:rsid w:val="00B758F7"/>
    <w:rsid w:val="00B76833"/>
    <w:rsid w:val="00B76F27"/>
    <w:rsid w:val="00B771E3"/>
    <w:rsid w:val="00B77706"/>
    <w:rsid w:val="00B77F35"/>
    <w:rsid w:val="00B8032B"/>
    <w:rsid w:val="00B803F6"/>
    <w:rsid w:val="00B80D9F"/>
    <w:rsid w:val="00B8187C"/>
    <w:rsid w:val="00B81A78"/>
    <w:rsid w:val="00B81AF6"/>
    <w:rsid w:val="00B821C1"/>
    <w:rsid w:val="00B82960"/>
    <w:rsid w:val="00B8344B"/>
    <w:rsid w:val="00B8351C"/>
    <w:rsid w:val="00B840D0"/>
    <w:rsid w:val="00B8488B"/>
    <w:rsid w:val="00B84927"/>
    <w:rsid w:val="00B85888"/>
    <w:rsid w:val="00B85DBA"/>
    <w:rsid w:val="00B86169"/>
    <w:rsid w:val="00B86A01"/>
    <w:rsid w:val="00B86D56"/>
    <w:rsid w:val="00B87158"/>
    <w:rsid w:val="00B910A6"/>
    <w:rsid w:val="00B91287"/>
    <w:rsid w:val="00B92519"/>
    <w:rsid w:val="00B92616"/>
    <w:rsid w:val="00B92BE8"/>
    <w:rsid w:val="00B92E94"/>
    <w:rsid w:val="00B93783"/>
    <w:rsid w:val="00B93C6E"/>
    <w:rsid w:val="00B95696"/>
    <w:rsid w:val="00B9631A"/>
    <w:rsid w:val="00B96485"/>
    <w:rsid w:val="00B96D4B"/>
    <w:rsid w:val="00B96E42"/>
    <w:rsid w:val="00B97CAE"/>
    <w:rsid w:val="00BA0047"/>
    <w:rsid w:val="00BA018B"/>
    <w:rsid w:val="00BA0E94"/>
    <w:rsid w:val="00BA10A6"/>
    <w:rsid w:val="00BA16A5"/>
    <w:rsid w:val="00BA21F1"/>
    <w:rsid w:val="00BA23B9"/>
    <w:rsid w:val="00BA37E6"/>
    <w:rsid w:val="00BA3AE2"/>
    <w:rsid w:val="00BA45BE"/>
    <w:rsid w:val="00BA4C2A"/>
    <w:rsid w:val="00BA50D6"/>
    <w:rsid w:val="00BA52E5"/>
    <w:rsid w:val="00BA53EC"/>
    <w:rsid w:val="00BA55B4"/>
    <w:rsid w:val="00BA5B11"/>
    <w:rsid w:val="00BA6738"/>
    <w:rsid w:val="00BA7C9E"/>
    <w:rsid w:val="00BB098C"/>
    <w:rsid w:val="00BB0DAD"/>
    <w:rsid w:val="00BB0E12"/>
    <w:rsid w:val="00BB0F77"/>
    <w:rsid w:val="00BB0FB4"/>
    <w:rsid w:val="00BB1079"/>
    <w:rsid w:val="00BB15AA"/>
    <w:rsid w:val="00BB16F3"/>
    <w:rsid w:val="00BB1DEC"/>
    <w:rsid w:val="00BB20CA"/>
    <w:rsid w:val="00BB25F5"/>
    <w:rsid w:val="00BB294D"/>
    <w:rsid w:val="00BB2FE8"/>
    <w:rsid w:val="00BB2FFE"/>
    <w:rsid w:val="00BB36BF"/>
    <w:rsid w:val="00BB4C3E"/>
    <w:rsid w:val="00BB54BF"/>
    <w:rsid w:val="00BB6132"/>
    <w:rsid w:val="00BB640E"/>
    <w:rsid w:val="00BB6487"/>
    <w:rsid w:val="00BC01C0"/>
    <w:rsid w:val="00BC0E8D"/>
    <w:rsid w:val="00BC15D5"/>
    <w:rsid w:val="00BC1CED"/>
    <w:rsid w:val="00BC2036"/>
    <w:rsid w:val="00BC22B6"/>
    <w:rsid w:val="00BC22C3"/>
    <w:rsid w:val="00BC2698"/>
    <w:rsid w:val="00BC27F2"/>
    <w:rsid w:val="00BC29A6"/>
    <w:rsid w:val="00BC2BD3"/>
    <w:rsid w:val="00BC3861"/>
    <w:rsid w:val="00BC3E2D"/>
    <w:rsid w:val="00BC4782"/>
    <w:rsid w:val="00BC4832"/>
    <w:rsid w:val="00BC4F1A"/>
    <w:rsid w:val="00BC570C"/>
    <w:rsid w:val="00BC5BE4"/>
    <w:rsid w:val="00BC5F21"/>
    <w:rsid w:val="00BC67DA"/>
    <w:rsid w:val="00BC7BAC"/>
    <w:rsid w:val="00BC7F0E"/>
    <w:rsid w:val="00BD09D6"/>
    <w:rsid w:val="00BD09ED"/>
    <w:rsid w:val="00BD0A14"/>
    <w:rsid w:val="00BD1946"/>
    <w:rsid w:val="00BD2048"/>
    <w:rsid w:val="00BD25FB"/>
    <w:rsid w:val="00BD2F76"/>
    <w:rsid w:val="00BD354C"/>
    <w:rsid w:val="00BD3629"/>
    <w:rsid w:val="00BD3DDF"/>
    <w:rsid w:val="00BD4AB2"/>
    <w:rsid w:val="00BD4D21"/>
    <w:rsid w:val="00BD5D82"/>
    <w:rsid w:val="00BD6258"/>
    <w:rsid w:val="00BD75B3"/>
    <w:rsid w:val="00BD76F3"/>
    <w:rsid w:val="00BD7864"/>
    <w:rsid w:val="00BD7DBA"/>
    <w:rsid w:val="00BE02BE"/>
    <w:rsid w:val="00BE074D"/>
    <w:rsid w:val="00BE084D"/>
    <w:rsid w:val="00BE08E2"/>
    <w:rsid w:val="00BE0A4D"/>
    <w:rsid w:val="00BE1E26"/>
    <w:rsid w:val="00BE2490"/>
    <w:rsid w:val="00BE28D2"/>
    <w:rsid w:val="00BE3B3C"/>
    <w:rsid w:val="00BE3DBC"/>
    <w:rsid w:val="00BE41E9"/>
    <w:rsid w:val="00BE492C"/>
    <w:rsid w:val="00BE4A6B"/>
    <w:rsid w:val="00BE4B2B"/>
    <w:rsid w:val="00BE52E2"/>
    <w:rsid w:val="00BE53FD"/>
    <w:rsid w:val="00BE567E"/>
    <w:rsid w:val="00BE60DC"/>
    <w:rsid w:val="00BE61BB"/>
    <w:rsid w:val="00BE7968"/>
    <w:rsid w:val="00BF0387"/>
    <w:rsid w:val="00BF09A7"/>
    <w:rsid w:val="00BF1C61"/>
    <w:rsid w:val="00BF2F44"/>
    <w:rsid w:val="00BF3D92"/>
    <w:rsid w:val="00BF40E2"/>
    <w:rsid w:val="00BF464A"/>
    <w:rsid w:val="00BF5F12"/>
    <w:rsid w:val="00BF6856"/>
    <w:rsid w:val="00BF6EBD"/>
    <w:rsid w:val="00BF76F1"/>
    <w:rsid w:val="00BF78CC"/>
    <w:rsid w:val="00BF7A42"/>
    <w:rsid w:val="00BF7DC5"/>
    <w:rsid w:val="00C0011D"/>
    <w:rsid w:val="00C00FF1"/>
    <w:rsid w:val="00C01AF3"/>
    <w:rsid w:val="00C02266"/>
    <w:rsid w:val="00C0226B"/>
    <w:rsid w:val="00C027B8"/>
    <w:rsid w:val="00C033D8"/>
    <w:rsid w:val="00C035F4"/>
    <w:rsid w:val="00C0501F"/>
    <w:rsid w:val="00C05594"/>
    <w:rsid w:val="00C056AA"/>
    <w:rsid w:val="00C0594F"/>
    <w:rsid w:val="00C05BCF"/>
    <w:rsid w:val="00C05C9A"/>
    <w:rsid w:val="00C06049"/>
    <w:rsid w:val="00C06C21"/>
    <w:rsid w:val="00C06E70"/>
    <w:rsid w:val="00C06E71"/>
    <w:rsid w:val="00C103DE"/>
    <w:rsid w:val="00C10F54"/>
    <w:rsid w:val="00C117F2"/>
    <w:rsid w:val="00C11A02"/>
    <w:rsid w:val="00C11DCE"/>
    <w:rsid w:val="00C11E80"/>
    <w:rsid w:val="00C12406"/>
    <w:rsid w:val="00C12B75"/>
    <w:rsid w:val="00C13D49"/>
    <w:rsid w:val="00C141C9"/>
    <w:rsid w:val="00C1432B"/>
    <w:rsid w:val="00C14D36"/>
    <w:rsid w:val="00C1505D"/>
    <w:rsid w:val="00C15161"/>
    <w:rsid w:val="00C1534D"/>
    <w:rsid w:val="00C1589E"/>
    <w:rsid w:val="00C15A62"/>
    <w:rsid w:val="00C15D5E"/>
    <w:rsid w:val="00C16307"/>
    <w:rsid w:val="00C168D7"/>
    <w:rsid w:val="00C16D27"/>
    <w:rsid w:val="00C174D9"/>
    <w:rsid w:val="00C1794B"/>
    <w:rsid w:val="00C17C0C"/>
    <w:rsid w:val="00C17FDC"/>
    <w:rsid w:val="00C20CAB"/>
    <w:rsid w:val="00C21006"/>
    <w:rsid w:val="00C213CF"/>
    <w:rsid w:val="00C21896"/>
    <w:rsid w:val="00C22A8B"/>
    <w:rsid w:val="00C23142"/>
    <w:rsid w:val="00C2511A"/>
    <w:rsid w:val="00C25216"/>
    <w:rsid w:val="00C26136"/>
    <w:rsid w:val="00C26582"/>
    <w:rsid w:val="00C2667F"/>
    <w:rsid w:val="00C26D8A"/>
    <w:rsid w:val="00C276C3"/>
    <w:rsid w:val="00C30DB0"/>
    <w:rsid w:val="00C311AE"/>
    <w:rsid w:val="00C31660"/>
    <w:rsid w:val="00C319A1"/>
    <w:rsid w:val="00C32F73"/>
    <w:rsid w:val="00C338D0"/>
    <w:rsid w:val="00C34DCA"/>
    <w:rsid w:val="00C34FE7"/>
    <w:rsid w:val="00C3543B"/>
    <w:rsid w:val="00C35A9A"/>
    <w:rsid w:val="00C35ECF"/>
    <w:rsid w:val="00C363D0"/>
    <w:rsid w:val="00C36425"/>
    <w:rsid w:val="00C36853"/>
    <w:rsid w:val="00C37101"/>
    <w:rsid w:val="00C378E9"/>
    <w:rsid w:val="00C37DC1"/>
    <w:rsid w:val="00C4007E"/>
    <w:rsid w:val="00C409AF"/>
    <w:rsid w:val="00C40EC6"/>
    <w:rsid w:val="00C41017"/>
    <w:rsid w:val="00C41053"/>
    <w:rsid w:val="00C41B41"/>
    <w:rsid w:val="00C41CDB"/>
    <w:rsid w:val="00C41DB9"/>
    <w:rsid w:val="00C42254"/>
    <w:rsid w:val="00C426A6"/>
    <w:rsid w:val="00C435B5"/>
    <w:rsid w:val="00C43D1E"/>
    <w:rsid w:val="00C442E0"/>
    <w:rsid w:val="00C443E9"/>
    <w:rsid w:val="00C44DA4"/>
    <w:rsid w:val="00C45B2E"/>
    <w:rsid w:val="00C4621A"/>
    <w:rsid w:val="00C465F3"/>
    <w:rsid w:val="00C4664D"/>
    <w:rsid w:val="00C46AC1"/>
    <w:rsid w:val="00C46FE4"/>
    <w:rsid w:val="00C473B2"/>
    <w:rsid w:val="00C47CC6"/>
    <w:rsid w:val="00C47D13"/>
    <w:rsid w:val="00C47F5E"/>
    <w:rsid w:val="00C501C6"/>
    <w:rsid w:val="00C513D8"/>
    <w:rsid w:val="00C515CE"/>
    <w:rsid w:val="00C51A0C"/>
    <w:rsid w:val="00C528B9"/>
    <w:rsid w:val="00C5293D"/>
    <w:rsid w:val="00C52DC5"/>
    <w:rsid w:val="00C533B2"/>
    <w:rsid w:val="00C539FC"/>
    <w:rsid w:val="00C54193"/>
    <w:rsid w:val="00C5465E"/>
    <w:rsid w:val="00C550E0"/>
    <w:rsid w:val="00C5515E"/>
    <w:rsid w:val="00C559BA"/>
    <w:rsid w:val="00C55C87"/>
    <w:rsid w:val="00C573D3"/>
    <w:rsid w:val="00C5767A"/>
    <w:rsid w:val="00C57DAC"/>
    <w:rsid w:val="00C57DD2"/>
    <w:rsid w:val="00C60F82"/>
    <w:rsid w:val="00C61E7F"/>
    <w:rsid w:val="00C6275B"/>
    <w:rsid w:val="00C62781"/>
    <w:rsid w:val="00C628BA"/>
    <w:rsid w:val="00C62C00"/>
    <w:rsid w:val="00C62C99"/>
    <w:rsid w:val="00C634A3"/>
    <w:rsid w:val="00C634F7"/>
    <w:rsid w:val="00C63BB5"/>
    <w:rsid w:val="00C63F12"/>
    <w:rsid w:val="00C64578"/>
    <w:rsid w:val="00C64623"/>
    <w:rsid w:val="00C64D81"/>
    <w:rsid w:val="00C654C2"/>
    <w:rsid w:val="00C661A4"/>
    <w:rsid w:val="00C66896"/>
    <w:rsid w:val="00C67C02"/>
    <w:rsid w:val="00C67D7F"/>
    <w:rsid w:val="00C70245"/>
    <w:rsid w:val="00C70D3B"/>
    <w:rsid w:val="00C70F2E"/>
    <w:rsid w:val="00C71B2F"/>
    <w:rsid w:val="00C724BB"/>
    <w:rsid w:val="00C7279B"/>
    <w:rsid w:val="00C729C0"/>
    <w:rsid w:val="00C72AD2"/>
    <w:rsid w:val="00C72E8A"/>
    <w:rsid w:val="00C72F63"/>
    <w:rsid w:val="00C73117"/>
    <w:rsid w:val="00C73563"/>
    <w:rsid w:val="00C7374E"/>
    <w:rsid w:val="00C74162"/>
    <w:rsid w:val="00C74990"/>
    <w:rsid w:val="00C74CEB"/>
    <w:rsid w:val="00C74E5F"/>
    <w:rsid w:val="00C74FF8"/>
    <w:rsid w:val="00C757DA"/>
    <w:rsid w:val="00C75815"/>
    <w:rsid w:val="00C7624B"/>
    <w:rsid w:val="00C76411"/>
    <w:rsid w:val="00C76511"/>
    <w:rsid w:val="00C7681A"/>
    <w:rsid w:val="00C80EEF"/>
    <w:rsid w:val="00C8113B"/>
    <w:rsid w:val="00C8165A"/>
    <w:rsid w:val="00C82630"/>
    <w:rsid w:val="00C830DD"/>
    <w:rsid w:val="00C83598"/>
    <w:rsid w:val="00C84E36"/>
    <w:rsid w:val="00C85AC0"/>
    <w:rsid w:val="00C85D75"/>
    <w:rsid w:val="00C86156"/>
    <w:rsid w:val="00C86951"/>
    <w:rsid w:val="00C86A97"/>
    <w:rsid w:val="00C86E9E"/>
    <w:rsid w:val="00C8727F"/>
    <w:rsid w:val="00C90671"/>
    <w:rsid w:val="00C908A3"/>
    <w:rsid w:val="00C90BE2"/>
    <w:rsid w:val="00C90D5F"/>
    <w:rsid w:val="00C91075"/>
    <w:rsid w:val="00C91867"/>
    <w:rsid w:val="00C919EC"/>
    <w:rsid w:val="00C91DED"/>
    <w:rsid w:val="00C92030"/>
    <w:rsid w:val="00C92451"/>
    <w:rsid w:val="00C92AA7"/>
    <w:rsid w:val="00C92C47"/>
    <w:rsid w:val="00C92D49"/>
    <w:rsid w:val="00C93438"/>
    <w:rsid w:val="00C9348C"/>
    <w:rsid w:val="00C93F97"/>
    <w:rsid w:val="00C94146"/>
    <w:rsid w:val="00C941A0"/>
    <w:rsid w:val="00C941E6"/>
    <w:rsid w:val="00C94391"/>
    <w:rsid w:val="00C94A37"/>
    <w:rsid w:val="00C94FC5"/>
    <w:rsid w:val="00C9677D"/>
    <w:rsid w:val="00C97B57"/>
    <w:rsid w:val="00C97E46"/>
    <w:rsid w:val="00C97F7A"/>
    <w:rsid w:val="00CA0132"/>
    <w:rsid w:val="00CA016E"/>
    <w:rsid w:val="00CA06DC"/>
    <w:rsid w:val="00CA0C65"/>
    <w:rsid w:val="00CA12BD"/>
    <w:rsid w:val="00CA1611"/>
    <w:rsid w:val="00CA1B3C"/>
    <w:rsid w:val="00CA2071"/>
    <w:rsid w:val="00CA23E8"/>
    <w:rsid w:val="00CA28C6"/>
    <w:rsid w:val="00CA295A"/>
    <w:rsid w:val="00CA2A3B"/>
    <w:rsid w:val="00CA2BC4"/>
    <w:rsid w:val="00CA2C72"/>
    <w:rsid w:val="00CA2F04"/>
    <w:rsid w:val="00CA3878"/>
    <w:rsid w:val="00CA3986"/>
    <w:rsid w:val="00CA4CBB"/>
    <w:rsid w:val="00CA54C7"/>
    <w:rsid w:val="00CA5A03"/>
    <w:rsid w:val="00CA5DA5"/>
    <w:rsid w:val="00CA5DD3"/>
    <w:rsid w:val="00CA5E2A"/>
    <w:rsid w:val="00CA6146"/>
    <w:rsid w:val="00CA6AA8"/>
    <w:rsid w:val="00CA6D30"/>
    <w:rsid w:val="00CA6E4A"/>
    <w:rsid w:val="00CA7159"/>
    <w:rsid w:val="00CA7ED0"/>
    <w:rsid w:val="00CB0B0A"/>
    <w:rsid w:val="00CB0D8A"/>
    <w:rsid w:val="00CB1218"/>
    <w:rsid w:val="00CB1806"/>
    <w:rsid w:val="00CB2690"/>
    <w:rsid w:val="00CB35EA"/>
    <w:rsid w:val="00CB3615"/>
    <w:rsid w:val="00CB3E59"/>
    <w:rsid w:val="00CB41D0"/>
    <w:rsid w:val="00CB4875"/>
    <w:rsid w:val="00CB500D"/>
    <w:rsid w:val="00CB55E8"/>
    <w:rsid w:val="00CB5D74"/>
    <w:rsid w:val="00CB6209"/>
    <w:rsid w:val="00CB638B"/>
    <w:rsid w:val="00CB676F"/>
    <w:rsid w:val="00CB6A48"/>
    <w:rsid w:val="00CB6BA5"/>
    <w:rsid w:val="00CB6C44"/>
    <w:rsid w:val="00CB75CC"/>
    <w:rsid w:val="00CB760D"/>
    <w:rsid w:val="00CC021C"/>
    <w:rsid w:val="00CC02D3"/>
    <w:rsid w:val="00CC05A2"/>
    <w:rsid w:val="00CC09F3"/>
    <w:rsid w:val="00CC0F35"/>
    <w:rsid w:val="00CC2383"/>
    <w:rsid w:val="00CC3831"/>
    <w:rsid w:val="00CC3982"/>
    <w:rsid w:val="00CC39B0"/>
    <w:rsid w:val="00CC3E29"/>
    <w:rsid w:val="00CC3F5C"/>
    <w:rsid w:val="00CC406D"/>
    <w:rsid w:val="00CC4DE7"/>
    <w:rsid w:val="00CC5408"/>
    <w:rsid w:val="00CC55F4"/>
    <w:rsid w:val="00CC58DB"/>
    <w:rsid w:val="00CC6E40"/>
    <w:rsid w:val="00CC78AD"/>
    <w:rsid w:val="00CC7B14"/>
    <w:rsid w:val="00CC7EB2"/>
    <w:rsid w:val="00CD1890"/>
    <w:rsid w:val="00CD1B1E"/>
    <w:rsid w:val="00CD1FD4"/>
    <w:rsid w:val="00CD21FE"/>
    <w:rsid w:val="00CD2991"/>
    <w:rsid w:val="00CD376C"/>
    <w:rsid w:val="00CD38C2"/>
    <w:rsid w:val="00CD3D55"/>
    <w:rsid w:val="00CD3E5A"/>
    <w:rsid w:val="00CD4666"/>
    <w:rsid w:val="00CD55AA"/>
    <w:rsid w:val="00CD5C23"/>
    <w:rsid w:val="00CD5D2E"/>
    <w:rsid w:val="00CD618A"/>
    <w:rsid w:val="00CD64D0"/>
    <w:rsid w:val="00CD6FAA"/>
    <w:rsid w:val="00CD71E4"/>
    <w:rsid w:val="00CD76A5"/>
    <w:rsid w:val="00CD7EE1"/>
    <w:rsid w:val="00CE0593"/>
    <w:rsid w:val="00CE05D6"/>
    <w:rsid w:val="00CE06B3"/>
    <w:rsid w:val="00CE0782"/>
    <w:rsid w:val="00CE0986"/>
    <w:rsid w:val="00CE0C2B"/>
    <w:rsid w:val="00CE157F"/>
    <w:rsid w:val="00CE1708"/>
    <w:rsid w:val="00CE1BEF"/>
    <w:rsid w:val="00CE22A0"/>
    <w:rsid w:val="00CE2437"/>
    <w:rsid w:val="00CE2C2D"/>
    <w:rsid w:val="00CE3739"/>
    <w:rsid w:val="00CE3EF9"/>
    <w:rsid w:val="00CE4313"/>
    <w:rsid w:val="00CE50E9"/>
    <w:rsid w:val="00CE5396"/>
    <w:rsid w:val="00CE56FE"/>
    <w:rsid w:val="00CE5CCB"/>
    <w:rsid w:val="00CE7A94"/>
    <w:rsid w:val="00CF0708"/>
    <w:rsid w:val="00CF0A24"/>
    <w:rsid w:val="00CF0DFF"/>
    <w:rsid w:val="00CF1009"/>
    <w:rsid w:val="00CF1071"/>
    <w:rsid w:val="00CF261A"/>
    <w:rsid w:val="00CF2637"/>
    <w:rsid w:val="00CF2A32"/>
    <w:rsid w:val="00CF312A"/>
    <w:rsid w:val="00CF391E"/>
    <w:rsid w:val="00CF4137"/>
    <w:rsid w:val="00CF4449"/>
    <w:rsid w:val="00CF512B"/>
    <w:rsid w:val="00CF529B"/>
    <w:rsid w:val="00CF5595"/>
    <w:rsid w:val="00CF5AF6"/>
    <w:rsid w:val="00CF5F0E"/>
    <w:rsid w:val="00CF5F68"/>
    <w:rsid w:val="00CF5FD7"/>
    <w:rsid w:val="00CF6BE0"/>
    <w:rsid w:val="00CF739C"/>
    <w:rsid w:val="00CF73D0"/>
    <w:rsid w:val="00CF753E"/>
    <w:rsid w:val="00CF75A8"/>
    <w:rsid w:val="00CF7AD3"/>
    <w:rsid w:val="00CF7F9C"/>
    <w:rsid w:val="00D00607"/>
    <w:rsid w:val="00D00C23"/>
    <w:rsid w:val="00D00C67"/>
    <w:rsid w:val="00D0203C"/>
    <w:rsid w:val="00D020B5"/>
    <w:rsid w:val="00D0225C"/>
    <w:rsid w:val="00D02283"/>
    <w:rsid w:val="00D027BA"/>
    <w:rsid w:val="00D02D08"/>
    <w:rsid w:val="00D02F8E"/>
    <w:rsid w:val="00D0391D"/>
    <w:rsid w:val="00D03EC9"/>
    <w:rsid w:val="00D04AB1"/>
    <w:rsid w:val="00D04B23"/>
    <w:rsid w:val="00D04F0F"/>
    <w:rsid w:val="00D05249"/>
    <w:rsid w:val="00D05BD3"/>
    <w:rsid w:val="00D06BF9"/>
    <w:rsid w:val="00D07FA7"/>
    <w:rsid w:val="00D10233"/>
    <w:rsid w:val="00D109B3"/>
    <w:rsid w:val="00D11556"/>
    <w:rsid w:val="00D11734"/>
    <w:rsid w:val="00D11820"/>
    <w:rsid w:val="00D12617"/>
    <w:rsid w:val="00D12A20"/>
    <w:rsid w:val="00D12B2B"/>
    <w:rsid w:val="00D12BE9"/>
    <w:rsid w:val="00D12D5B"/>
    <w:rsid w:val="00D13114"/>
    <w:rsid w:val="00D13615"/>
    <w:rsid w:val="00D13743"/>
    <w:rsid w:val="00D1459D"/>
    <w:rsid w:val="00D1484C"/>
    <w:rsid w:val="00D14A87"/>
    <w:rsid w:val="00D15566"/>
    <w:rsid w:val="00D15E2D"/>
    <w:rsid w:val="00D16526"/>
    <w:rsid w:val="00D16AF1"/>
    <w:rsid w:val="00D206FF"/>
    <w:rsid w:val="00D20714"/>
    <w:rsid w:val="00D210CD"/>
    <w:rsid w:val="00D2160E"/>
    <w:rsid w:val="00D22006"/>
    <w:rsid w:val="00D2208E"/>
    <w:rsid w:val="00D2287E"/>
    <w:rsid w:val="00D22DD4"/>
    <w:rsid w:val="00D23252"/>
    <w:rsid w:val="00D23902"/>
    <w:rsid w:val="00D239F7"/>
    <w:rsid w:val="00D23CAB"/>
    <w:rsid w:val="00D2401E"/>
    <w:rsid w:val="00D2491F"/>
    <w:rsid w:val="00D24FC1"/>
    <w:rsid w:val="00D253AA"/>
    <w:rsid w:val="00D257D5"/>
    <w:rsid w:val="00D25F15"/>
    <w:rsid w:val="00D26997"/>
    <w:rsid w:val="00D27473"/>
    <w:rsid w:val="00D300AC"/>
    <w:rsid w:val="00D30378"/>
    <w:rsid w:val="00D303A9"/>
    <w:rsid w:val="00D306E6"/>
    <w:rsid w:val="00D30959"/>
    <w:rsid w:val="00D31600"/>
    <w:rsid w:val="00D31750"/>
    <w:rsid w:val="00D3183C"/>
    <w:rsid w:val="00D32DC1"/>
    <w:rsid w:val="00D33266"/>
    <w:rsid w:val="00D33ECE"/>
    <w:rsid w:val="00D340A0"/>
    <w:rsid w:val="00D341D4"/>
    <w:rsid w:val="00D3430E"/>
    <w:rsid w:val="00D3439B"/>
    <w:rsid w:val="00D347BC"/>
    <w:rsid w:val="00D34FBA"/>
    <w:rsid w:val="00D35418"/>
    <w:rsid w:val="00D357B4"/>
    <w:rsid w:val="00D3583A"/>
    <w:rsid w:val="00D35E6E"/>
    <w:rsid w:val="00D36226"/>
    <w:rsid w:val="00D36724"/>
    <w:rsid w:val="00D36EA9"/>
    <w:rsid w:val="00D373E8"/>
    <w:rsid w:val="00D37C81"/>
    <w:rsid w:val="00D405EA"/>
    <w:rsid w:val="00D40C98"/>
    <w:rsid w:val="00D40E47"/>
    <w:rsid w:val="00D40FCA"/>
    <w:rsid w:val="00D4165A"/>
    <w:rsid w:val="00D416A4"/>
    <w:rsid w:val="00D41CB2"/>
    <w:rsid w:val="00D4273F"/>
    <w:rsid w:val="00D427D9"/>
    <w:rsid w:val="00D42866"/>
    <w:rsid w:val="00D430BD"/>
    <w:rsid w:val="00D43A2A"/>
    <w:rsid w:val="00D442E1"/>
    <w:rsid w:val="00D447E2"/>
    <w:rsid w:val="00D45202"/>
    <w:rsid w:val="00D45328"/>
    <w:rsid w:val="00D4608C"/>
    <w:rsid w:val="00D46167"/>
    <w:rsid w:val="00D461C1"/>
    <w:rsid w:val="00D4658B"/>
    <w:rsid w:val="00D4706E"/>
    <w:rsid w:val="00D47414"/>
    <w:rsid w:val="00D4783C"/>
    <w:rsid w:val="00D50E28"/>
    <w:rsid w:val="00D51480"/>
    <w:rsid w:val="00D51FE8"/>
    <w:rsid w:val="00D52536"/>
    <w:rsid w:val="00D528D6"/>
    <w:rsid w:val="00D52FD0"/>
    <w:rsid w:val="00D53081"/>
    <w:rsid w:val="00D53A42"/>
    <w:rsid w:val="00D53F7A"/>
    <w:rsid w:val="00D53FDC"/>
    <w:rsid w:val="00D5472D"/>
    <w:rsid w:val="00D54C46"/>
    <w:rsid w:val="00D54C76"/>
    <w:rsid w:val="00D54F05"/>
    <w:rsid w:val="00D56205"/>
    <w:rsid w:val="00D57644"/>
    <w:rsid w:val="00D5780B"/>
    <w:rsid w:val="00D57902"/>
    <w:rsid w:val="00D57D40"/>
    <w:rsid w:val="00D60B07"/>
    <w:rsid w:val="00D611B3"/>
    <w:rsid w:val="00D614F5"/>
    <w:rsid w:val="00D62508"/>
    <w:rsid w:val="00D62C77"/>
    <w:rsid w:val="00D63B8E"/>
    <w:rsid w:val="00D646C4"/>
    <w:rsid w:val="00D64DDC"/>
    <w:rsid w:val="00D6551A"/>
    <w:rsid w:val="00D66285"/>
    <w:rsid w:val="00D67140"/>
    <w:rsid w:val="00D672F2"/>
    <w:rsid w:val="00D67400"/>
    <w:rsid w:val="00D678F9"/>
    <w:rsid w:val="00D679BC"/>
    <w:rsid w:val="00D67B76"/>
    <w:rsid w:val="00D7056E"/>
    <w:rsid w:val="00D705F6"/>
    <w:rsid w:val="00D71111"/>
    <w:rsid w:val="00D71435"/>
    <w:rsid w:val="00D71BA0"/>
    <w:rsid w:val="00D72E10"/>
    <w:rsid w:val="00D732C6"/>
    <w:rsid w:val="00D737F2"/>
    <w:rsid w:val="00D752E2"/>
    <w:rsid w:val="00D75D1E"/>
    <w:rsid w:val="00D76BEB"/>
    <w:rsid w:val="00D77032"/>
    <w:rsid w:val="00D77A91"/>
    <w:rsid w:val="00D80C8B"/>
    <w:rsid w:val="00D80D87"/>
    <w:rsid w:val="00D8115C"/>
    <w:rsid w:val="00D814DA"/>
    <w:rsid w:val="00D819E8"/>
    <w:rsid w:val="00D81DA6"/>
    <w:rsid w:val="00D81EE2"/>
    <w:rsid w:val="00D828E4"/>
    <w:rsid w:val="00D82E1B"/>
    <w:rsid w:val="00D8404A"/>
    <w:rsid w:val="00D8428C"/>
    <w:rsid w:val="00D8581E"/>
    <w:rsid w:val="00D86740"/>
    <w:rsid w:val="00D8675D"/>
    <w:rsid w:val="00D86BB6"/>
    <w:rsid w:val="00D87346"/>
    <w:rsid w:val="00D87682"/>
    <w:rsid w:val="00D87800"/>
    <w:rsid w:val="00D87B0E"/>
    <w:rsid w:val="00D903EC"/>
    <w:rsid w:val="00D90453"/>
    <w:rsid w:val="00D90A03"/>
    <w:rsid w:val="00D90A24"/>
    <w:rsid w:val="00D90BE2"/>
    <w:rsid w:val="00D9102B"/>
    <w:rsid w:val="00D9116F"/>
    <w:rsid w:val="00D91170"/>
    <w:rsid w:val="00D9121D"/>
    <w:rsid w:val="00D91680"/>
    <w:rsid w:val="00D9207C"/>
    <w:rsid w:val="00D9244A"/>
    <w:rsid w:val="00D92C66"/>
    <w:rsid w:val="00D92C91"/>
    <w:rsid w:val="00D92E9C"/>
    <w:rsid w:val="00D933AF"/>
    <w:rsid w:val="00D93912"/>
    <w:rsid w:val="00D93BCF"/>
    <w:rsid w:val="00D93BD7"/>
    <w:rsid w:val="00D9440B"/>
    <w:rsid w:val="00D95430"/>
    <w:rsid w:val="00D95F85"/>
    <w:rsid w:val="00D961E1"/>
    <w:rsid w:val="00D96569"/>
    <w:rsid w:val="00D97025"/>
    <w:rsid w:val="00D97699"/>
    <w:rsid w:val="00DA00C2"/>
    <w:rsid w:val="00DA0AE1"/>
    <w:rsid w:val="00DA0B0C"/>
    <w:rsid w:val="00DA0C48"/>
    <w:rsid w:val="00DA0F4D"/>
    <w:rsid w:val="00DA1835"/>
    <w:rsid w:val="00DA23D1"/>
    <w:rsid w:val="00DA264E"/>
    <w:rsid w:val="00DA2736"/>
    <w:rsid w:val="00DA326A"/>
    <w:rsid w:val="00DA41A0"/>
    <w:rsid w:val="00DA432F"/>
    <w:rsid w:val="00DA4814"/>
    <w:rsid w:val="00DA4E13"/>
    <w:rsid w:val="00DA4F93"/>
    <w:rsid w:val="00DA57AA"/>
    <w:rsid w:val="00DA6216"/>
    <w:rsid w:val="00DA63B8"/>
    <w:rsid w:val="00DA7335"/>
    <w:rsid w:val="00DA75D7"/>
    <w:rsid w:val="00DA7A15"/>
    <w:rsid w:val="00DA7B00"/>
    <w:rsid w:val="00DA7C8A"/>
    <w:rsid w:val="00DB05D5"/>
    <w:rsid w:val="00DB09C1"/>
    <w:rsid w:val="00DB0DF3"/>
    <w:rsid w:val="00DB0F37"/>
    <w:rsid w:val="00DB184E"/>
    <w:rsid w:val="00DB1D20"/>
    <w:rsid w:val="00DB1F17"/>
    <w:rsid w:val="00DB2080"/>
    <w:rsid w:val="00DB214F"/>
    <w:rsid w:val="00DB2E22"/>
    <w:rsid w:val="00DB326D"/>
    <w:rsid w:val="00DB46C0"/>
    <w:rsid w:val="00DB4C81"/>
    <w:rsid w:val="00DB5641"/>
    <w:rsid w:val="00DB59A7"/>
    <w:rsid w:val="00DB5D2F"/>
    <w:rsid w:val="00DB6484"/>
    <w:rsid w:val="00DB6684"/>
    <w:rsid w:val="00DB6A14"/>
    <w:rsid w:val="00DB6A6B"/>
    <w:rsid w:val="00DB6E6B"/>
    <w:rsid w:val="00DB7192"/>
    <w:rsid w:val="00DB78FD"/>
    <w:rsid w:val="00DC00FC"/>
    <w:rsid w:val="00DC015A"/>
    <w:rsid w:val="00DC041E"/>
    <w:rsid w:val="00DC09E6"/>
    <w:rsid w:val="00DC0DBC"/>
    <w:rsid w:val="00DC0FBB"/>
    <w:rsid w:val="00DC1473"/>
    <w:rsid w:val="00DC1DD1"/>
    <w:rsid w:val="00DC2175"/>
    <w:rsid w:val="00DC29F9"/>
    <w:rsid w:val="00DC375F"/>
    <w:rsid w:val="00DC3DCA"/>
    <w:rsid w:val="00DC4944"/>
    <w:rsid w:val="00DC4DAB"/>
    <w:rsid w:val="00DC5530"/>
    <w:rsid w:val="00DC5949"/>
    <w:rsid w:val="00DC6808"/>
    <w:rsid w:val="00DC782C"/>
    <w:rsid w:val="00DC7D00"/>
    <w:rsid w:val="00DC7FBB"/>
    <w:rsid w:val="00DC7FE1"/>
    <w:rsid w:val="00DD0838"/>
    <w:rsid w:val="00DD0C16"/>
    <w:rsid w:val="00DD1842"/>
    <w:rsid w:val="00DD1D09"/>
    <w:rsid w:val="00DD227D"/>
    <w:rsid w:val="00DD29D6"/>
    <w:rsid w:val="00DD29EC"/>
    <w:rsid w:val="00DD2E09"/>
    <w:rsid w:val="00DD415F"/>
    <w:rsid w:val="00DD479C"/>
    <w:rsid w:val="00DD4845"/>
    <w:rsid w:val="00DD5108"/>
    <w:rsid w:val="00DD5261"/>
    <w:rsid w:val="00DD5966"/>
    <w:rsid w:val="00DD5A2C"/>
    <w:rsid w:val="00DD60CB"/>
    <w:rsid w:val="00DD6366"/>
    <w:rsid w:val="00DD6B5B"/>
    <w:rsid w:val="00DD6E7D"/>
    <w:rsid w:val="00DD74BF"/>
    <w:rsid w:val="00DD7642"/>
    <w:rsid w:val="00DE013D"/>
    <w:rsid w:val="00DE0497"/>
    <w:rsid w:val="00DE0815"/>
    <w:rsid w:val="00DE0BD6"/>
    <w:rsid w:val="00DE1080"/>
    <w:rsid w:val="00DE1A7C"/>
    <w:rsid w:val="00DE2047"/>
    <w:rsid w:val="00DE231F"/>
    <w:rsid w:val="00DE2AA4"/>
    <w:rsid w:val="00DE2C10"/>
    <w:rsid w:val="00DE2C56"/>
    <w:rsid w:val="00DE2EF5"/>
    <w:rsid w:val="00DE3029"/>
    <w:rsid w:val="00DE31C5"/>
    <w:rsid w:val="00DE3E23"/>
    <w:rsid w:val="00DE414A"/>
    <w:rsid w:val="00DE47ED"/>
    <w:rsid w:val="00DE5623"/>
    <w:rsid w:val="00DE5E70"/>
    <w:rsid w:val="00DE6554"/>
    <w:rsid w:val="00DE673C"/>
    <w:rsid w:val="00DE67FE"/>
    <w:rsid w:val="00DE68C4"/>
    <w:rsid w:val="00DE708D"/>
    <w:rsid w:val="00DE710E"/>
    <w:rsid w:val="00DE7149"/>
    <w:rsid w:val="00DE79F2"/>
    <w:rsid w:val="00DE7B72"/>
    <w:rsid w:val="00DE7EAB"/>
    <w:rsid w:val="00DF0866"/>
    <w:rsid w:val="00DF0FE8"/>
    <w:rsid w:val="00DF103B"/>
    <w:rsid w:val="00DF15AD"/>
    <w:rsid w:val="00DF1E04"/>
    <w:rsid w:val="00DF1EE9"/>
    <w:rsid w:val="00DF25FB"/>
    <w:rsid w:val="00DF338F"/>
    <w:rsid w:val="00DF36B2"/>
    <w:rsid w:val="00DF37E1"/>
    <w:rsid w:val="00DF3B92"/>
    <w:rsid w:val="00DF3DB8"/>
    <w:rsid w:val="00DF3E8B"/>
    <w:rsid w:val="00DF4316"/>
    <w:rsid w:val="00DF441A"/>
    <w:rsid w:val="00DF4C29"/>
    <w:rsid w:val="00DF4D31"/>
    <w:rsid w:val="00DF5EC9"/>
    <w:rsid w:val="00DF6776"/>
    <w:rsid w:val="00DF77A3"/>
    <w:rsid w:val="00DF7DC3"/>
    <w:rsid w:val="00E001C0"/>
    <w:rsid w:val="00E005C5"/>
    <w:rsid w:val="00E00710"/>
    <w:rsid w:val="00E0083F"/>
    <w:rsid w:val="00E01514"/>
    <w:rsid w:val="00E020C7"/>
    <w:rsid w:val="00E02849"/>
    <w:rsid w:val="00E02B67"/>
    <w:rsid w:val="00E02F1B"/>
    <w:rsid w:val="00E03467"/>
    <w:rsid w:val="00E03497"/>
    <w:rsid w:val="00E0373A"/>
    <w:rsid w:val="00E044A3"/>
    <w:rsid w:val="00E044F4"/>
    <w:rsid w:val="00E047B4"/>
    <w:rsid w:val="00E04DA5"/>
    <w:rsid w:val="00E055A9"/>
    <w:rsid w:val="00E06427"/>
    <w:rsid w:val="00E0756C"/>
    <w:rsid w:val="00E07DBB"/>
    <w:rsid w:val="00E10296"/>
    <w:rsid w:val="00E10360"/>
    <w:rsid w:val="00E11597"/>
    <w:rsid w:val="00E11CCD"/>
    <w:rsid w:val="00E12C02"/>
    <w:rsid w:val="00E12D2A"/>
    <w:rsid w:val="00E12EE9"/>
    <w:rsid w:val="00E13278"/>
    <w:rsid w:val="00E1332C"/>
    <w:rsid w:val="00E147C6"/>
    <w:rsid w:val="00E14E9C"/>
    <w:rsid w:val="00E15547"/>
    <w:rsid w:val="00E1583C"/>
    <w:rsid w:val="00E15AFB"/>
    <w:rsid w:val="00E16567"/>
    <w:rsid w:val="00E1666B"/>
    <w:rsid w:val="00E16E34"/>
    <w:rsid w:val="00E16F96"/>
    <w:rsid w:val="00E171F2"/>
    <w:rsid w:val="00E1728C"/>
    <w:rsid w:val="00E1782D"/>
    <w:rsid w:val="00E17989"/>
    <w:rsid w:val="00E20AC8"/>
    <w:rsid w:val="00E20B84"/>
    <w:rsid w:val="00E2130E"/>
    <w:rsid w:val="00E21542"/>
    <w:rsid w:val="00E21971"/>
    <w:rsid w:val="00E21F34"/>
    <w:rsid w:val="00E222DD"/>
    <w:rsid w:val="00E228CC"/>
    <w:rsid w:val="00E22B41"/>
    <w:rsid w:val="00E23522"/>
    <w:rsid w:val="00E23859"/>
    <w:rsid w:val="00E23B7E"/>
    <w:rsid w:val="00E2424C"/>
    <w:rsid w:val="00E2456C"/>
    <w:rsid w:val="00E24A70"/>
    <w:rsid w:val="00E24BA1"/>
    <w:rsid w:val="00E24D62"/>
    <w:rsid w:val="00E25481"/>
    <w:rsid w:val="00E25519"/>
    <w:rsid w:val="00E25AE7"/>
    <w:rsid w:val="00E25BA0"/>
    <w:rsid w:val="00E25C0C"/>
    <w:rsid w:val="00E261E1"/>
    <w:rsid w:val="00E26D96"/>
    <w:rsid w:val="00E270F1"/>
    <w:rsid w:val="00E306AC"/>
    <w:rsid w:val="00E3122E"/>
    <w:rsid w:val="00E31534"/>
    <w:rsid w:val="00E31767"/>
    <w:rsid w:val="00E31BEB"/>
    <w:rsid w:val="00E3224A"/>
    <w:rsid w:val="00E3231E"/>
    <w:rsid w:val="00E3254A"/>
    <w:rsid w:val="00E3278D"/>
    <w:rsid w:val="00E329B0"/>
    <w:rsid w:val="00E32BC5"/>
    <w:rsid w:val="00E331FC"/>
    <w:rsid w:val="00E3343E"/>
    <w:rsid w:val="00E3351D"/>
    <w:rsid w:val="00E33957"/>
    <w:rsid w:val="00E33970"/>
    <w:rsid w:val="00E33E6D"/>
    <w:rsid w:val="00E34331"/>
    <w:rsid w:val="00E34ED4"/>
    <w:rsid w:val="00E351F5"/>
    <w:rsid w:val="00E36474"/>
    <w:rsid w:val="00E36531"/>
    <w:rsid w:val="00E3751E"/>
    <w:rsid w:val="00E37DE0"/>
    <w:rsid w:val="00E4024D"/>
    <w:rsid w:val="00E40833"/>
    <w:rsid w:val="00E40E4A"/>
    <w:rsid w:val="00E41394"/>
    <w:rsid w:val="00E417A0"/>
    <w:rsid w:val="00E42381"/>
    <w:rsid w:val="00E425B5"/>
    <w:rsid w:val="00E425E8"/>
    <w:rsid w:val="00E42726"/>
    <w:rsid w:val="00E42D30"/>
    <w:rsid w:val="00E42D35"/>
    <w:rsid w:val="00E43075"/>
    <w:rsid w:val="00E43EE7"/>
    <w:rsid w:val="00E44270"/>
    <w:rsid w:val="00E44B63"/>
    <w:rsid w:val="00E456E2"/>
    <w:rsid w:val="00E45EBB"/>
    <w:rsid w:val="00E4641D"/>
    <w:rsid w:val="00E47ED1"/>
    <w:rsid w:val="00E5019C"/>
    <w:rsid w:val="00E503DC"/>
    <w:rsid w:val="00E50C32"/>
    <w:rsid w:val="00E51001"/>
    <w:rsid w:val="00E5132C"/>
    <w:rsid w:val="00E517DC"/>
    <w:rsid w:val="00E525EA"/>
    <w:rsid w:val="00E52D6A"/>
    <w:rsid w:val="00E536F9"/>
    <w:rsid w:val="00E53B94"/>
    <w:rsid w:val="00E53D05"/>
    <w:rsid w:val="00E545D4"/>
    <w:rsid w:val="00E5460F"/>
    <w:rsid w:val="00E5466A"/>
    <w:rsid w:val="00E5475D"/>
    <w:rsid w:val="00E547FA"/>
    <w:rsid w:val="00E54CA3"/>
    <w:rsid w:val="00E5553B"/>
    <w:rsid w:val="00E55887"/>
    <w:rsid w:val="00E56699"/>
    <w:rsid w:val="00E5694D"/>
    <w:rsid w:val="00E572BA"/>
    <w:rsid w:val="00E57762"/>
    <w:rsid w:val="00E57968"/>
    <w:rsid w:val="00E57A2D"/>
    <w:rsid w:val="00E600FB"/>
    <w:rsid w:val="00E60E10"/>
    <w:rsid w:val="00E61325"/>
    <w:rsid w:val="00E616C7"/>
    <w:rsid w:val="00E62181"/>
    <w:rsid w:val="00E62E1E"/>
    <w:rsid w:val="00E630B2"/>
    <w:rsid w:val="00E63B4B"/>
    <w:rsid w:val="00E643EF"/>
    <w:rsid w:val="00E6475C"/>
    <w:rsid w:val="00E64E0D"/>
    <w:rsid w:val="00E6521A"/>
    <w:rsid w:val="00E65340"/>
    <w:rsid w:val="00E658C5"/>
    <w:rsid w:val="00E65B65"/>
    <w:rsid w:val="00E66243"/>
    <w:rsid w:val="00E66461"/>
    <w:rsid w:val="00E667BD"/>
    <w:rsid w:val="00E66F29"/>
    <w:rsid w:val="00E672FC"/>
    <w:rsid w:val="00E67567"/>
    <w:rsid w:val="00E67AFD"/>
    <w:rsid w:val="00E67DCB"/>
    <w:rsid w:val="00E67EAF"/>
    <w:rsid w:val="00E70658"/>
    <w:rsid w:val="00E70968"/>
    <w:rsid w:val="00E70A64"/>
    <w:rsid w:val="00E712B1"/>
    <w:rsid w:val="00E715C3"/>
    <w:rsid w:val="00E7181E"/>
    <w:rsid w:val="00E71DD2"/>
    <w:rsid w:val="00E72411"/>
    <w:rsid w:val="00E72B2D"/>
    <w:rsid w:val="00E731F4"/>
    <w:rsid w:val="00E73602"/>
    <w:rsid w:val="00E73BC6"/>
    <w:rsid w:val="00E73CCF"/>
    <w:rsid w:val="00E7445C"/>
    <w:rsid w:val="00E74894"/>
    <w:rsid w:val="00E74F6A"/>
    <w:rsid w:val="00E75139"/>
    <w:rsid w:val="00E75162"/>
    <w:rsid w:val="00E75533"/>
    <w:rsid w:val="00E75A0B"/>
    <w:rsid w:val="00E77254"/>
    <w:rsid w:val="00E779D9"/>
    <w:rsid w:val="00E77A4F"/>
    <w:rsid w:val="00E77CBF"/>
    <w:rsid w:val="00E80462"/>
    <w:rsid w:val="00E804B0"/>
    <w:rsid w:val="00E8176C"/>
    <w:rsid w:val="00E81832"/>
    <w:rsid w:val="00E827C6"/>
    <w:rsid w:val="00E82E7F"/>
    <w:rsid w:val="00E82F3D"/>
    <w:rsid w:val="00E83423"/>
    <w:rsid w:val="00E8367B"/>
    <w:rsid w:val="00E83D53"/>
    <w:rsid w:val="00E83F50"/>
    <w:rsid w:val="00E84539"/>
    <w:rsid w:val="00E8464B"/>
    <w:rsid w:val="00E85255"/>
    <w:rsid w:val="00E85405"/>
    <w:rsid w:val="00E8561C"/>
    <w:rsid w:val="00E8621C"/>
    <w:rsid w:val="00E8625E"/>
    <w:rsid w:val="00E8664A"/>
    <w:rsid w:val="00E867A5"/>
    <w:rsid w:val="00E8739D"/>
    <w:rsid w:val="00E87FC4"/>
    <w:rsid w:val="00E900F1"/>
    <w:rsid w:val="00E905A9"/>
    <w:rsid w:val="00E90747"/>
    <w:rsid w:val="00E91A83"/>
    <w:rsid w:val="00E92907"/>
    <w:rsid w:val="00E93292"/>
    <w:rsid w:val="00E93B26"/>
    <w:rsid w:val="00E93FBF"/>
    <w:rsid w:val="00E9400B"/>
    <w:rsid w:val="00E942B9"/>
    <w:rsid w:val="00E9441E"/>
    <w:rsid w:val="00E94B4C"/>
    <w:rsid w:val="00E94FC8"/>
    <w:rsid w:val="00E959F1"/>
    <w:rsid w:val="00E95E7C"/>
    <w:rsid w:val="00E96440"/>
    <w:rsid w:val="00E96D34"/>
    <w:rsid w:val="00E96D9F"/>
    <w:rsid w:val="00E97009"/>
    <w:rsid w:val="00E97548"/>
    <w:rsid w:val="00E97978"/>
    <w:rsid w:val="00EA0693"/>
    <w:rsid w:val="00EA111C"/>
    <w:rsid w:val="00EA1655"/>
    <w:rsid w:val="00EA1847"/>
    <w:rsid w:val="00EA2350"/>
    <w:rsid w:val="00EA263D"/>
    <w:rsid w:val="00EA2787"/>
    <w:rsid w:val="00EA286B"/>
    <w:rsid w:val="00EA35DE"/>
    <w:rsid w:val="00EA389B"/>
    <w:rsid w:val="00EA38D9"/>
    <w:rsid w:val="00EA4946"/>
    <w:rsid w:val="00EA6129"/>
    <w:rsid w:val="00EA6402"/>
    <w:rsid w:val="00EA7432"/>
    <w:rsid w:val="00EA74E0"/>
    <w:rsid w:val="00EA766B"/>
    <w:rsid w:val="00EA7BC5"/>
    <w:rsid w:val="00EA7C15"/>
    <w:rsid w:val="00EB004C"/>
    <w:rsid w:val="00EB0E02"/>
    <w:rsid w:val="00EB19B7"/>
    <w:rsid w:val="00EB1E01"/>
    <w:rsid w:val="00EB218C"/>
    <w:rsid w:val="00EB2509"/>
    <w:rsid w:val="00EB262E"/>
    <w:rsid w:val="00EB3454"/>
    <w:rsid w:val="00EB3496"/>
    <w:rsid w:val="00EB3766"/>
    <w:rsid w:val="00EB3C8D"/>
    <w:rsid w:val="00EB3EB3"/>
    <w:rsid w:val="00EB4710"/>
    <w:rsid w:val="00EB483D"/>
    <w:rsid w:val="00EB55B4"/>
    <w:rsid w:val="00EB6045"/>
    <w:rsid w:val="00EB6186"/>
    <w:rsid w:val="00EB67F2"/>
    <w:rsid w:val="00EB6FD5"/>
    <w:rsid w:val="00EB7B6D"/>
    <w:rsid w:val="00EC0244"/>
    <w:rsid w:val="00EC0726"/>
    <w:rsid w:val="00EC0736"/>
    <w:rsid w:val="00EC08EA"/>
    <w:rsid w:val="00EC0F62"/>
    <w:rsid w:val="00EC102D"/>
    <w:rsid w:val="00EC1371"/>
    <w:rsid w:val="00EC18BA"/>
    <w:rsid w:val="00EC21D1"/>
    <w:rsid w:val="00EC2A6F"/>
    <w:rsid w:val="00EC2E49"/>
    <w:rsid w:val="00EC30C2"/>
    <w:rsid w:val="00EC31C4"/>
    <w:rsid w:val="00EC34D7"/>
    <w:rsid w:val="00EC3BB5"/>
    <w:rsid w:val="00EC3DAB"/>
    <w:rsid w:val="00EC4D55"/>
    <w:rsid w:val="00EC540F"/>
    <w:rsid w:val="00EC5FF5"/>
    <w:rsid w:val="00EC61FF"/>
    <w:rsid w:val="00EC6224"/>
    <w:rsid w:val="00EC697C"/>
    <w:rsid w:val="00EC69E1"/>
    <w:rsid w:val="00EC758C"/>
    <w:rsid w:val="00EC76B8"/>
    <w:rsid w:val="00ED0124"/>
    <w:rsid w:val="00ED01AB"/>
    <w:rsid w:val="00ED191D"/>
    <w:rsid w:val="00ED1F8B"/>
    <w:rsid w:val="00ED2331"/>
    <w:rsid w:val="00ED268C"/>
    <w:rsid w:val="00ED2B91"/>
    <w:rsid w:val="00ED2FD5"/>
    <w:rsid w:val="00ED330D"/>
    <w:rsid w:val="00ED3524"/>
    <w:rsid w:val="00ED3528"/>
    <w:rsid w:val="00ED4F16"/>
    <w:rsid w:val="00ED4FFB"/>
    <w:rsid w:val="00ED5200"/>
    <w:rsid w:val="00ED5358"/>
    <w:rsid w:val="00ED74E2"/>
    <w:rsid w:val="00ED7904"/>
    <w:rsid w:val="00EE00A4"/>
    <w:rsid w:val="00EE0398"/>
    <w:rsid w:val="00EE0FCE"/>
    <w:rsid w:val="00EE2BC2"/>
    <w:rsid w:val="00EE2D6C"/>
    <w:rsid w:val="00EE3218"/>
    <w:rsid w:val="00EE3394"/>
    <w:rsid w:val="00EE34BA"/>
    <w:rsid w:val="00EE3806"/>
    <w:rsid w:val="00EE3D37"/>
    <w:rsid w:val="00EE45AE"/>
    <w:rsid w:val="00EE4645"/>
    <w:rsid w:val="00EE479B"/>
    <w:rsid w:val="00EE528A"/>
    <w:rsid w:val="00EE52C9"/>
    <w:rsid w:val="00EE5511"/>
    <w:rsid w:val="00EE55E9"/>
    <w:rsid w:val="00EE598B"/>
    <w:rsid w:val="00EE5A45"/>
    <w:rsid w:val="00EE5EB4"/>
    <w:rsid w:val="00EE6124"/>
    <w:rsid w:val="00EE75F5"/>
    <w:rsid w:val="00EE7AAB"/>
    <w:rsid w:val="00EE7D6F"/>
    <w:rsid w:val="00EE7D74"/>
    <w:rsid w:val="00EF0238"/>
    <w:rsid w:val="00EF05BA"/>
    <w:rsid w:val="00EF0DF2"/>
    <w:rsid w:val="00EF0FEA"/>
    <w:rsid w:val="00EF14FF"/>
    <w:rsid w:val="00EF200E"/>
    <w:rsid w:val="00EF2189"/>
    <w:rsid w:val="00EF23BF"/>
    <w:rsid w:val="00EF24F8"/>
    <w:rsid w:val="00EF3550"/>
    <w:rsid w:val="00EF36EE"/>
    <w:rsid w:val="00EF37C1"/>
    <w:rsid w:val="00EF37CB"/>
    <w:rsid w:val="00EF3803"/>
    <w:rsid w:val="00EF443F"/>
    <w:rsid w:val="00EF450B"/>
    <w:rsid w:val="00EF58CD"/>
    <w:rsid w:val="00EF5E2E"/>
    <w:rsid w:val="00EF6102"/>
    <w:rsid w:val="00EF63B7"/>
    <w:rsid w:val="00EF6548"/>
    <w:rsid w:val="00EF6DEC"/>
    <w:rsid w:val="00EF7415"/>
    <w:rsid w:val="00EF7627"/>
    <w:rsid w:val="00EF7B14"/>
    <w:rsid w:val="00EF7F10"/>
    <w:rsid w:val="00F00527"/>
    <w:rsid w:val="00F01E89"/>
    <w:rsid w:val="00F01F53"/>
    <w:rsid w:val="00F02222"/>
    <w:rsid w:val="00F0247D"/>
    <w:rsid w:val="00F0257B"/>
    <w:rsid w:val="00F0322C"/>
    <w:rsid w:val="00F0387F"/>
    <w:rsid w:val="00F03B1D"/>
    <w:rsid w:val="00F03BC2"/>
    <w:rsid w:val="00F03D0E"/>
    <w:rsid w:val="00F03F4D"/>
    <w:rsid w:val="00F04831"/>
    <w:rsid w:val="00F04C60"/>
    <w:rsid w:val="00F04DD0"/>
    <w:rsid w:val="00F055BF"/>
    <w:rsid w:val="00F058FF"/>
    <w:rsid w:val="00F05EC6"/>
    <w:rsid w:val="00F0652B"/>
    <w:rsid w:val="00F06854"/>
    <w:rsid w:val="00F06A8E"/>
    <w:rsid w:val="00F073CE"/>
    <w:rsid w:val="00F07DCE"/>
    <w:rsid w:val="00F100C0"/>
    <w:rsid w:val="00F10273"/>
    <w:rsid w:val="00F10524"/>
    <w:rsid w:val="00F113E1"/>
    <w:rsid w:val="00F11567"/>
    <w:rsid w:val="00F1185A"/>
    <w:rsid w:val="00F11B58"/>
    <w:rsid w:val="00F11DD9"/>
    <w:rsid w:val="00F12552"/>
    <w:rsid w:val="00F12633"/>
    <w:rsid w:val="00F127EE"/>
    <w:rsid w:val="00F12B20"/>
    <w:rsid w:val="00F13709"/>
    <w:rsid w:val="00F14058"/>
    <w:rsid w:val="00F140DB"/>
    <w:rsid w:val="00F1452D"/>
    <w:rsid w:val="00F1464B"/>
    <w:rsid w:val="00F14770"/>
    <w:rsid w:val="00F14C72"/>
    <w:rsid w:val="00F15048"/>
    <w:rsid w:val="00F154E6"/>
    <w:rsid w:val="00F15D59"/>
    <w:rsid w:val="00F15F6C"/>
    <w:rsid w:val="00F16477"/>
    <w:rsid w:val="00F16ACC"/>
    <w:rsid w:val="00F1745D"/>
    <w:rsid w:val="00F17751"/>
    <w:rsid w:val="00F17FD7"/>
    <w:rsid w:val="00F202A9"/>
    <w:rsid w:val="00F20568"/>
    <w:rsid w:val="00F20E29"/>
    <w:rsid w:val="00F20F56"/>
    <w:rsid w:val="00F20FF5"/>
    <w:rsid w:val="00F219AA"/>
    <w:rsid w:val="00F21D1D"/>
    <w:rsid w:val="00F22591"/>
    <w:rsid w:val="00F22A31"/>
    <w:rsid w:val="00F22BE9"/>
    <w:rsid w:val="00F23282"/>
    <w:rsid w:val="00F23526"/>
    <w:rsid w:val="00F23F4A"/>
    <w:rsid w:val="00F24402"/>
    <w:rsid w:val="00F25C6D"/>
    <w:rsid w:val="00F26263"/>
    <w:rsid w:val="00F265AF"/>
    <w:rsid w:val="00F266BF"/>
    <w:rsid w:val="00F26704"/>
    <w:rsid w:val="00F26730"/>
    <w:rsid w:val="00F2774D"/>
    <w:rsid w:val="00F277AC"/>
    <w:rsid w:val="00F27D8D"/>
    <w:rsid w:val="00F30068"/>
    <w:rsid w:val="00F303FE"/>
    <w:rsid w:val="00F30F99"/>
    <w:rsid w:val="00F31C05"/>
    <w:rsid w:val="00F31D4E"/>
    <w:rsid w:val="00F3200A"/>
    <w:rsid w:val="00F322D2"/>
    <w:rsid w:val="00F33532"/>
    <w:rsid w:val="00F346C9"/>
    <w:rsid w:val="00F34BD2"/>
    <w:rsid w:val="00F34F19"/>
    <w:rsid w:val="00F35194"/>
    <w:rsid w:val="00F354D6"/>
    <w:rsid w:val="00F356B4"/>
    <w:rsid w:val="00F35B91"/>
    <w:rsid w:val="00F36390"/>
    <w:rsid w:val="00F36640"/>
    <w:rsid w:val="00F36906"/>
    <w:rsid w:val="00F36A4C"/>
    <w:rsid w:val="00F36CF5"/>
    <w:rsid w:val="00F374A6"/>
    <w:rsid w:val="00F37DDC"/>
    <w:rsid w:val="00F40216"/>
    <w:rsid w:val="00F40574"/>
    <w:rsid w:val="00F408B6"/>
    <w:rsid w:val="00F40EF7"/>
    <w:rsid w:val="00F40FAB"/>
    <w:rsid w:val="00F41586"/>
    <w:rsid w:val="00F41C00"/>
    <w:rsid w:val="00F42843"/>
    <w:rsid w:val="00F42A11"/>
    <w:rsid w:val="00F4306D"/>
    <w:rsid w:val="00F4323D"/>
    <w:rsid w:val="00F4391A"/>
    <w:rsid w:val="00F43B0A"/>
    <w:rsid w:val="00F44FED"/>
    <w:rsid w:val="00F4557C"/>
    <w:rsid w:val="00F4581A"/>
    <w:rsid w:val="00F45906"/>
    <w:rsid w:val="00F45EF4"/>
    <w:rsid w:val="00F46AE5"/>
    <w:rsid w:val="00F476A1"/>
    <w:rsid w:val="00F503AE"/>
    <w:rsid w:val="00F507B6"/>
    <w:rsid w:val="00F50C3C"/>
    <w:rsid w:val="00F51267"/>
    <w:rsid w:val="00F518FC"/>
    <w:rsid w:val="00F5363E"/>
    <w:rsid w:val="00F53975"/>
    <w:rsid w:val="00F53D98"/>
    <w:rsid w:val="00F53F13"/>
    <w:rsid w:val="00F5406E"/>
    <w:rsid w:val="00F548BB"/>
    <w:rsid w:val="00F549F3"/>
    <w:rsid w:val="00F54F14"/>
    <w:rsid w:val="00F55809"/>
    <w:rsid w:val="00F5592D"/>
    <w:rsid w:val="00F571BF"/>
    <w:rsid w:val="00F573A8"/>
    <w:rsid w:val="00F579AE"/>
    <w:rsid w:val="00F57A33"/>
    <w:rsid w:val="00F60AEB"/>
    <w:rsid w:val="00F60C92"/>
    <w:rsid w:val="00F60D2B"/>
    <w:rsid w:val="00F61C59"/>
    <w:rsid w:val="00F61D1F"/>
    <w:rsid w:val="00F62631"/>
    <w:rsid w:val="00F628A2"/>
    <w:rsid w:val="00F631AD"/>
    <w:rsid w:val="00F6333B"/>
    <w:rsid w:val="00F63D9A"/>
    <w:rsid w:val="00F640B2"/>
    <w:rsid w:val="00F648AB"/>
    <w:rsid w:val="00F65764"/>
    <w:rsid w:val="00F65A7D"/>
    <w:rsid w:val="00F65A86"/>
    <w:rsid w:val="00F65C63"/>
    <w:rsid w:val="00F67B40"/>
    <w:rsid w:val="00F710B2"/>
    <w:rsid w:val="00F715C2"/>
    <w:rsid w:val="00F71719"/>
    <w:rsid w:val="00F722E9"/>
    <w:rsid w:val="00F72B3C"/>
    <w:rsid w:val="00F72E84"/>
    <w:rsid w:val="00F732C8"/>
    <w:rsid w:val="00F73A30"/>
    <w:rsid w:val="00F741CE"/>
    <w:rsid w:val="00F74719"/>
    <w:rsid w:val="00F75044"/>
    <w:rsid w:val="00F752C8"/>
    <w:rsid w:val="00F7565C"/>
    <w:rsid w:val="00F75A14"/>
    <w:rsid w:val="00F75D4E"/>
    <w:rsid w:val="00F76C02"/>
    <w:rsid w:val="00F808F3"/>
    <w:rsid w:val="00F80EB9"/>
    <w:rsid w:val="00F81DF2"/>
    <w:rsid w:val="00F8204D"/>
    <w:rsid w:val="00F82154"/>
    <w:rsid w:val="00F8259E"/>
    <w:rsid w:val="00F828E6"/>
    <w:rsid w:val="00F838AC"/>
    <w:rsid w:val="00F84067"/>
    <w:rsid w:val="00F84443"/>
    <w:rsid w:val="00F85567"/>
    <w:rsid w:val="00F85950"/>
    <w:rsid w:val="00F86022"/>
    <w:rsid w:val="00F86220"/>
    <w:rsid w:val="00F86A46"/>
    <w:rsid w:val="00F8755A"/>
    <w:rsid w:val="00F87A65"/>
    <w:rsid w:val="00F87EED"/>
    <w:rsid w:val="00F90519"/>
    <w:rsid w:val="00F907A7"/>
    <w:rsid w:val="00F90B37"/>
    <w:rsid w:val="00F9211A"/>
    <w:rsid w:val="00F92232"/>
    <w:rsid w:val="00F930A5"/>
    <w:rsid w:val="00F9335B"/>
    <w:rsid w:val="00F93B49"/>
    <w:rsid w:val="00F947F9"/>
    <w:rsid w:val="00F95A16"/>
    <w:rsid w:val="00F963F9"/>
    <w:rsid w:val="00F9670F"/>
    <w:rsid w:val="00F96AA7"/>
    <w:rsid w:val="00F9748F"/>
    <w:rsid w:val="00F97C34"/>
    <w:rsid w:val="00F97F5A"/>
    <w:rsid w:val="00F97F99"/>
    <w:rsid w:val="00FA054E"/>
    <w:rsid w:val="00FA0560"/>
    <w:rsid w:val="00FA05DE"/>
    <w:rsid w:val="00FA060F"/>
    <w:rsid w:val="00FA0637"/>
    <w:rsid w:val="00FA0703"/>
    <w:rsid w:val="00FA0970"/>
    <w:rsid w:val="00FA0972"/>
    <w:rsid w:val="00FA0BF2"/>
    <w:rsid w:val="00FA0FD9"/>
    <w:rsid w:val="00FA1116"/>
    <w:rsid w:val="00FA189F"/>
    <w:rsid w:val="00FA1C3C"/>
    <w:rsid w:val="00FA1F59"/>
    <w:rsid w:val="00FA3067"/>
    <w:rsid w:val="00FA45AC"/>
    <w:rsid w:val="00FA4A16"/>
    <w:rsid w:val="00FA53E2"/>
    <w:rsid w:val="00FA5407"/>
    <w:rsid w:val="00FA5661"/>
    <w:rsid w:val="00FA5704"/>
    <w:rsid w:val="00FA5FFD"/>
    <w:rsid w:val="00FA63BE"/>
    <w:rsid w:val="00FA6AEC"/>
    <w:rsid w:val="00FB0270"/>
    <w:rsid w:val="00FB02C7"/>
    <w:rsid w:val="00FB033F"/>
    <w:rsid w:val="00FB0F7F"/>
    <w:rsid w:val="00FB0FF5"/>
    <w:rsid w:val="00FB1565"/>
    <w:rsid w:val="00FB176F"/>
    <w:rsid w:val="00FB1A53"/>
    <w:rsid w:val="00FB1CF4"/>
    <w:rsid w:val="00FB1FE3"/>
    <w:rsid w:val="00FB243B"/>
    <w:rsid w:val="00FB256B"/>
    <w:rsid w:val="00FB2737"/>
    <w:rsid w:val="00FB2840"/>
    <w:rsid w:val="00FB2AE0"/>
    <w:rsid w:val="00FB2E8D"/>
    <w:rsid w:val="00FB2F51"/>
    <w:rsid w:val="00FB43DE"/>
    <w:rsid w:val="00FB4923"/>
    <w:rsid w:val="00FB50A1"/>
    <w:rsid w:val="00FB5111"/>
    <w:rsid w:val="00FB54E7"/>
    <w:rsid w:val="00FB57F9"/>
    <w:rsid w:val="00FB76D9"/>
    <w:rsid w:val="00FB774D"/>
    <w:rsid w:val="00FC0081"/>
    <w:rsid w:val="00FC0FE1"/>
    <w:rsid w:val="00FC1788"/>
    <w:rsid w:val="00FC21F4"/>
    <w:rsid w:val="00FC23EF"/>
    <w:rsid w:val="00FC26F8"/>
    <w:rsid w:val="00FC2720"/>
    <w:rsid w:val="00FC2C8A"/>
    <w:rsid w:val="00FC46B6"/>
    <w:rsid w:val="00FC46E3"/>
    <w:rsid w:val="00FC4C0C"/>
    <w:rsid w:val="00FC5E57"/>
    <w:rsid w:val="00FC600B"/>
    <w:rsid w:val="00FC6418"/>
    <w:rsid w:val="00FC6438"/>
    <w:rsid w:val="00FC688E"/>
    <w:rsid w:val="00FC6DC0"/>
    <w:rsid w:val="00FC6E22"/>
    <w:rsid w:val="00FC727F"/>
    <w:rsid w:val="00FC74BF"/>
    <w:rsid w:val="00FC7A56"/>
    <w:rsid w:val="00FD0314"/>
    <w:rsid w:val="00FD04AC"/>
    <w:rsid w:val="00FD0AAE"/>
    <w:rsid w:val="00FD0BC0"/>
    <w:rsid w:val="00FD1095"/>
    <w:rsid w:val="00FD1342"/>
    <w:rsid w:val="00FD16BA"/>
    <w:rsid w:val="00FD193A"/>
    <w:rsid w:val="00FD1F9E"/>
    <w:rsid w:val="00FD25C3"/>
    <w:rsid w:val="00FD2B98"/>
    <w:rsid w:val="00FD2BBE"/>
    <w:rsid w:val="00FD39FB"/>
    <w:rsid w:val="00FD3CE6"/>
    <w:rsid w:val="00FD3F62"/>
    <w:rsid w:val="00FD4338"/>
    <w:rsid w:val="00FD481B"/>
    <w:rsid w:val="00FD4E74"/>
    <w:rsid w:val="00FD500D"/>
    <w:rsid w:val="00FD5CFB"/>
    <w:rsid w:val="00FD6511"/>
    <w:rsid w:val="00FD654A"/>
    <w:rsid w:val="00FD6B9A"/>
    <w:rsid w:val="00FD6E36"/>
    <w:rsid w:val="00FE0074"/>
    <w:rsid w:val="00FE0150"/>
    <w:rsid w:val="00FE098B"/>
    <w:rsid w:val="00FE0A01"/>
    <w:rsid w:val="00FE0A14"/>
    <w:rsid w:val="00FE133F"/>
    <w:rsid w:val="00FE13EB"/>
    <w:rsid w:val="00FE1799"/>
    <w:rsid w:val="00FE1EA3"/>
    <w:rsid w:val="00FE27F2"/>
    <w:rsid w:val="00FE2B22"/>
    <w:rsid w:val="00FE2E12"/>
    <w:rsid w:val="00FE2F9E"/>
    <w:rsid w:val="00FE3206"/>
    <w:rsid w:val="00FE3851"/>
    <w:rsid w:val="00FE3C34"/>
    <w:rsid w:val="00FE3E6C"/>
    <w:rsid w:val="00FE4035"/>
    <w:rsid w:val="00FE412E"/>
    <w:rsid w:val="00FE43F9"/>
    <w:rsid w:val="00FE4BB1"/>
    <w:rsid w:val="00FE543D"/>
    <w:rsid w:val="00FE5EEC"/>
    <w:rsid w:val="00FE6377"/>
    <w:rsid w:val="00FE6BFF"/>
    <w:rsid w:val="00FE7348"/>
    <w:rsid w:val="00FE7C5D"/>
    <w:rsid w:val="00FE7E30"/>
    <w:rsid w:val="00FF031C"/>
    <w:rsid w:val="00FF039A"/>
    <w:rsid w:val="00FF03FF"/>
    <w:rsid w:val="00FF0BA7"/>
    <w:rsid w:val="00FF0D1A"/>
    <w:rsid w:val="00FF1908"/>
    <w:rsid w:val="00FF2576"/>
    <w:rsid w:val="00FF26E5"/>
    <w:rsid w:val="00FF27BB"/>
    <w:rsid w:val="00FF3352"/>
    <w:rsid w:val="00FF35EA"/>
    <w:rsid w:val="00FF38D3"/>
    <w:rsid w:val="00FF3D3C"/>
    <w:rsid w:val="00FF4104"/>
    <w:rsid w:val="00FF429E"/>
    <w:rsid w:val="00FF4964"/>
    <w:rsid w:val="00FF4F15"/>
    <w:rsid w:val="00FF5E9F"/>
    <w:rsid w:val="00FF6DE7"/>
    <w:rsid w:val="00FF7330"/>
    <w:rsid w:val="00FF7E41"/>
    <w:rsid w:val="00FF7E9E"/>
    <w:rsid w:val="00FF7EF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CF0C7B"/>
  <w15:docId w15:val="{4F1CA333-2D6E-4234-944D-9742545FB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23029"/>
    <w:pPr>
      <w:overflowPunct w:val="0"/>
      <w:autoSpaceDE w:val="0"/>
      <w:autoSpaceDN w:val="0"/>
      <w:adjustRightInd w:val="0"/>
      <w:textAlignment w:val="baseline"/>
    </w:pPr>
  </w:style>
  <w:style w:type="paragraph" w:styleId="Ttulo1">
    <w:name w:val="heading 1"/>
    <w:basedOn w:val="Normal"/>
    <w:next w:val="Normal"/>
    <w:link w:val="Ttulo1Char"/>
    <w:qFormat/>
    <w:rsid w:val="004807E5"/>
    <w:pPr>
      <w:keepNext/>
      <w:numPr>
        <w:numId w:val="3"/>
      </w:numPr>
      <w:spacing w:after="120"/>
      <w:jc w:val="both"/>
      <w:outlineLvl w:val="0"/>
    </w:pPr>
    <w:rPr>
      <w:b/>
      <w:sz w:val="36"/>
    </w:rPr>
  </w:style>
  <w:style w:type="paragraph" w:styleId="Ttulo2">
    <w:name w:val="heading 2"/>
    <w:next w:val="Normal"/>
    <w:link w:val="Ttulo2Char"/>
    <w:qFormat/>
    <w:rsid w:val="00B015D9"/>
    <w:pPr>
      <w:numPr>
        <w:ilvl w:val="1"/>
        <w:numId w:val="3"/>
      </w:numPr>
      <w:spacing w:after="120"/>
      <w:outlineLvl w:val="1"/>
    </w:pPr>
    <w:rPr>
      <w:b/>
      <w:sz w:val="32"/>
    </w:rPr>
  </w:style>
  <w:style w:type="paragraph" w:styleId="Ttulo3">
    <w:name w:val="heading 3"/>
    <w:basedOn w:val="Ttulo2"/>
    <w:next w:val="Normal"/>
    <w:link w:val="Ttulo3Char"/>
    <w:qFormat/>
    <w:rsid w:val="00507252"/>
    <w:pPr>
      <w:keepNext/>
      <w:numPr>
        <w:ilvl w:val="2"/>
        <w:numId w:val="0"/>
      </w:numPr>
      <w:overflowPunct w:val="0"/>
      <w:autoSpaceDE w:val="0"/>
      <w:autoSpaceDN w:val="0"/>
      <w:adjustRightInd w:val="0"/>
      <w:jc w:val="both"/>
      <w:textAlignment w:val="baseline"/>
      <w:outlineLvl w:val="2"/>
    </w:pPr>
    <w:rPr>
      <w:i/>
      <w:sz w:val="28"/>
    </w:rPr>
  </w:style>
  <w:style w:type="paragraph" w:styleId="Ttulo4">
    <w:name w:val="heading 4"/>
    <w:basedOn w:val="Normal"/>
    <w:next w:val="Normal"/>
    <w:qFormat/>
    <w:pPr>
      <w:keepNext/>
      <w:numPr>
        <w:ilvl w:val="3"/>
        <w:numId w:val="3"/>
      </w:numPr>
      <w:jc w:val="both"/>
      <w:outlineLvl w:val="3"/>
    </w:pPr>
    <w:rPr>
      <w:b/>
      <w:bCs/>
      <w:color w:val="800000"/>
      <w:sz w:val="24"/>
    </w:rPr>
  </w:style>
  <w:style w:type="paragraph" w:styleId="Ttulo5">
    <w:name w:val="heading 5"/>
    <w:basedOn w:val="Normal"/>
    <w:next w:val="Normal"/>
    <w:qFormat/>
    <w:pPr>
      <w:keepNext/>
      <w:numPr>
        <w:ilvl w:val="4"/>
        <w:numId w:val="3"/>
      </w:numPr>
      <w:jc w:val="both"/>
      <w:outlineLvl w:val="4"/>
    </w:pPr>
    <w:rPr>
      <w:color w:val="800000"/>
      <w:sz w:val="24"/>
    </w:rPr>
  </w:style>
  <w:style w:type="paragraph" w:styleId="Ttulo6">
    <w:name w:val="heading 6"/>
    <w:basedOn w:val="Normal"/>
    <w:next w:val="Normal"/>
    <w:qFormat/>
    <w:pPr>
      <w:keepNext/>
      <w:numPr>
        <w:ilvl w:val="5"/>
        <w:numId w:val="3"/>
      </w:numPr>
      <w:jc w:val="both"/>
      <w:outlineLvl w:val="5"/>
    </w:pPr>
    <w:rPr>
      <w:color w:val="0000FF"/>
      <w:sz w:val="28"/>
    </w:rPr>
  </w:style>
  <w:style w:type="paragraph" w:styleId="Ttulo7">
    <w:name w:val="heading 7"/>
    <w:basedOn w:val="Normal"/>
    <w:next w:val="Normal"/>
    <w:link w:val="Ttulo7Char"/>
    <w:qFormat/>
    <w:pPr>
      <w:keepNext/>
      <w:numPr>
        <w:ilvl w:val="6"/>
        <w:numId w:val="3"/>
      </w:numPr>
      <w:jc w:val="both"/>
      <w:outlineLvl w:val="6"/>
    </w:pPr>
    <w:rPr>
      <w:b/>
      <w:iCs/>
      <w:sz w:val="32"/>
    </w:rPr>
  </w:style>
  <w:style w:type="paragraph" w:styleId="Ttulo8">
    <w:name w:val="heading 8"/>
    <w:basedOn w:val="Normal"/>
    <w:next w:val="Normal"/>
    <w:link w:val="Ttulo8Char"/>
    <w:qFormat/>
    <w:pPr>
      <w:keepNext/>
      <w:numPr>
        <w:ilvl w:val="7"/>
        <w:numId w:val="3"/>
      </w:numPr>
      <w:jc w:val="both"/>
      <w:outlineLvl w:val="7"/>
    </w:pPr>
    <w:rPr>
      <w:color w:val="0000FF"/>
      <w:sz w:val="24"/>
    </w:rPr>
  </w:style>
  <w:style w:type="paragraph" w:styleId="Ttulo9">
    <w:name w:val="heading 9"/>
    <w:basedOn w:val="Normal"/>
    <w:next w:val="Normal"/>
    <w:link w:val="Ttulo9Char"/>
    <w:qFormat/>
    <w:pPr>
      <w:keepNext/>
      <w:numPr>
        <w:ilvl w:val="8"/>
        <w:numId w:val="3"/>
      </w:numPr>
      <w:jc w:val="both"/>
      <w:outlineLvl w:val="8"/>
    </w:pPr>
    <w:rPr>
      <w:color w:val="0000FF"/>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pPr>
      <w:jc w:val="both"/>
    </w:pPr>
    <w:rPr>
      <w:sz w:val="24"/>
    </w:rPr>
  </w:style>
  <w:style w:type="paragraph" w:customStyle="1" w:styleId="Corpodetexto21">
    <w:name w:val="Corpo de texto 21"/>
    <w:basedOn w:val="Normal"/>
    <w:pPr>
      <w:tabs>
        <w:tab w:val="left" w:pos="720"/>
      </w:tabs>
      <w:ind w:left="720"/>
      <w:jc w:val="both"/>
    </w:pPr>
    <w:rPr>
      <w:sz w:val="24"/>
    </w:rPr>
  </w:style>
  <w:style w:type="paragraph" w:customStyle="1" w:styleId="Corpodetexto22">
    <w:name w:val="Corpo de texto 22"/>
    <w:basedOn w:val="Normal"/>
    <w:pPr>
      <w:jc w:val="both"/>
    </w:pPr>
    <w:rPr>
      <w:b/>
      <w:sz w:val="24"/>
    </w:rPr>
  </w:style>
  <w:style w:type="paragraph" w:styleId="Rodap">
    <w:name w:val="footer"/>
    <w:basedOn w:val="Normal"/>
    <w:pPr>
      <w:tabs>
        <w:tab w:val="center" w:pos="4419"/>
        <w:tab w:val="right" w:pos="8838"/>
      </w:tabs>
    </w:pPr>
  </w:style>
  <w:style w:type="character" w:styleId="Nmerodepgina">
    <w:name w:val="page number"/>
    <w:basedOn w:val="Fontepargpadro"/>
  </w:style>
  <w:style w:type="paragraph" w:styleId="Textoembloco">
    <w:name w:val="Block Text"/>
    <w:basedOn w:val="Normal"/>
    <w:pPr>
      <w:numPr>
        <w:ilvl w:val="12"/>
      </w:numPr>
      <w:pBdr>
        <w:top w:val="single" w:sz="18" w:space="1" w:color="auto"/>
        <w:left w:val="single" w:sz="18" w:space="4" w:color="auto"/>
        <w:bottom w:val="single" w:sz="18" w:space="1" w:color="auto"/>
        <w:right w:val="single" w:sz="18" w:space="4" w:color="auto"/>
      </w:pBdr>
      <w:ind w:left="426" w:right="850"/>
      <w:jc w:val="both"/>
    </w:pPr>
    <w:rPr>
      <w:sz w:val="24"/>
    </w:rPr>
  </w:style>
  <w:style w:type="paragraph" w:styleId="Recuodecorpodetexto">
    <w:name w:val="Body Text Indent"/>
    <w:basedOn w:val="Normal"/>
    <w:pPr>
      <w:tabs>
        <w:tab w:val="left" w:pos="720"/>
      </w:tabs>
      <w:ind w:left="709" w:hanging="283"/>
      <w:jc w:val="both"/>
    </w:pPr>
    <w:rPr>
      <w:sz w:val="24"/>
    </w:rPr>
  </w:style>
  <w:style w:type="paragraph" w:styleId="Recuodecorpodetexto2">
    <w:name w:val="Body Text Indent 2"/>
    <w:basedOn w:val="Normal"/>
    <w:pPr>
      <w:tabs>
        <w:tab w:val="left" w:pos="720"/>
      </w:tabs>
      <w:ind w:left="709"/>
      <w:jc w:val="both"/>
    </w:pPr>
    <w:rPr>
      <w:b/>
      <w:i/>
      <w:color w:val="FF0000"/>
      <w:sz w:val="32"/>
      <w:u w:val="single"/>
    </w:rPr>
  </w:style>
  <w:style w:type="paragraph" w:styleId="Ttulo">
    <w:name w:val="Title"/>
    <w:basedOn w:val="Normal"/>
    <w:qFormat/>
    <w:pPr>
      <w:shd w:val="pct25" w:color="auto" w:fill="auto"/>
      <w:jc w:val="center"/>
    </w:pPr>
    <w:rPr>
      <w:b/>
      <w:sz w:val="40"/>
    </w:rPr>
  </w:style>
  <w:style w:type="paragraph" w:styleId="Recuodecorpodetexto3">
    <w:name w:val="Body Text Indent 3"/>
    <w:basedOn w:val="Normal"/>
    <w:pPr>
      <w:ind w:left="360"/>
      <w:jc w:val="both"/>
    </w:pPr>
    <w:rPr>
      <w:b/>
      <w:i/>
      <w:color w:val="0000FF"/>
      <w:sz w:val="32"/>
      <w:u w:val="single"/>
    </w:rPr>
  </w:style>
  <w:style w:type="paragraph" w:styleId="Corpodetexto2">
    <w:name w:val="Body Text 2"/>
    <w:basedOn w:val="Normal"/>
    <w:pPr>
      <w:spacing w:before="240" w:line="360" w:lineRule="auto"/>
      <w:ind w:right="227"/>
      <w:jc w:val="both"/>
    </w:pPr>
    <w:rPr>
      <w:sz w:val="24"/>
    </w:rPr>
  </w:style>
  <w:style w:type="paragraph" w:styleId="Corpodetexto3">
    <w:name w:val="Body Text 3"/>
    <w:basedOn w:val="Normal"/>
    <w:pPr>
      <w:jc w:val="both"/>
    </w:pPr>
    <w:rPr>
      <w:color w:val="0000FF"/>
      <w:sz w:val="28"/>
    </w:rPr>
  </w:style>
  <w:style w:type="paragraph" w:customStyle="1" w:styleId="Default">
    <w:name w:val="Default"/>
    <w:rsid w:val="007A2BF1"/>
    <w:pPr>
      <w:autoSpaceDE w:val="0"/>
      <w:autoSpaceDN w:val="0"/>
      <w:adjustRightInd w:val="0"/>
    </w:pPr>
    <w:rPr>
      <w:color w:val="000000"/>
      <w:sz w:val="24"/>
      <w:szCs w:val="24"/>
    </w:rPr>
  </w:style>
  <w:style w:type="table" w:styleId="Tabelacomgrade">
    <w:name w:val="Table Grid"/>
    <w:basedOn w:val="Tabelanormal"/>
    <w:rsid w:val="007A2BF1"/>
    <w:pPr>
      <w:overflowPunct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rsid w:val="00A1012A"/>
    <w:rPr>
      <w:rFonts w:ascii="Tahoma" w:hAnsi="Tahoma" w:cs="Tahoma"/>
      <w:sz w:val="16"/>
      <w:szCs w:val="16"/>
    </w:rPr>
  </w:style>
  <w:style w:type="character" w:customStyle="1" w:styleId="TextodebaloChar">
    <w:name w:val="Texto de balão Char"/>
    <w:link w:val="Textodebalo"/>
    <w:rsid w:val="00A1012A"/>
    <w:rPr>
      <w:rFonts w:ascii="Tahoma" w:hAnsi="Tahoma" w:cs="Tahoma"/>
      <w:sz w:val="16"/>
      <w:szCs w:val="16"/>
    </w:rPr>
  </w:style>
  <w:style w:type="paragraph" w:styleId="Cabealho">
    <w:name w:val="header"/>
    <w:basedOn w:val="Normal"/>
    <w:link w:val="CabealhoChar"/>
    <w:rsid w:val="00367421"/>
    <w:pPr>
      <w:tabs>
        <w:tab w:val="center" w:pos="4252"/>
        <w:tab w:val="right" w:pos="8504"/>
      </w:tabs>
    </w:pPr>
  </w:style>
  <w:style w:type="character" w:customStyle="1" w:styleId="CabealhoChar">
    <w:name w:val="Cabeçalho Char"/>
    <w:basedOn w:val="Fontepargpadro"/>
    <w:link w:val="Cabealho"/>
    <w:rsid w:val="00367421"/>
  </w:style>
  <w:style w:type="character" w:customStyle="1" w:styleId="CorpodetextoChar">
    <w:name w:val="Corpo de texto Char"/>
    <w:link w:val="Corpodetexto"/>
    <w:rsid w:val="00D93BD7"/>
    <w:rPr>
      <w:sz w:val="24"/>
    </w:rPr>
  </w:style>
  <w:style w:type="character" w:customStyle="1" w:styleId="Ttulo7Char">
    <w:name w:val="Título 7 Char"/>
    <w:link w:val="Ttulo7"/>
    <w:rsid w:val="00D93BD7"/>
    <w:rPr>
      <w:b/>
      <w:iCs/>
      <w:sz w:val="32"/>
    </w:rPr>
  </w:style>
  <w:style w:type="character" w:customStyle="1" w:styleId="Ttulo8Char">
    <w:name w:val="Título 8 Char"/>
    <w:link w:val="Ttulo8"/>
    <w:rsid w:val="00D93BD7"/>
    <w:rPr>
      <w:color w:val="0000FF"/>
      <w:sz w:val="24"/>
    </w:rPr>
  </w:style>
  <w:style w:type="character" w:customStyle="1" w:styleId="Ttulo9Char">
    <w:name w:val="Título 9 Char"/>
    <w:link w:val="Ttulo9"/>
    <w:rsid w:val="00D93BD7"/>
    <w:rPr>
      <w:color w:val="0000FF"/>
      <w:sz w:val="24"/>
    </w:rPr>
  </w:style>
  <w:style w:type="paragraph" w:styleId="Commarcadores">
    <w:name w:val="List Bullet"/>
    <w:basedOn w:val="Normal"/>
    <w:uiPriority w:val="99"/>
    <w:rsid w:val="00D93BD7"/>
    <w:pPr>
      <w:numPr>
        <w:numId w:val="1"/>
      </w:numPr>
      <w:overflowPunct/>
      <w:autoSpaceDE/>
      <w:autoSpaceDN/>
      <w:adjustRightInd/>
      <w:contextualSpacing/>
      <w:textAlignment w:val="auto"/>
    </w:pPr>
    <w:rPr>
      <w:sz w:val="24"/>
      <w:szCs w:val="24"/>
    </w:rPr>
  </w:style>
  <w:style w:type="paragraph" w:styleId="PargrafodaLista">
    <w:name w:val="List Paragraph"/>
    <w:basedOn w:val="Normal"/>
    <w:uiPriority w:val="34"/>
    <w:qFormat/>
    <w:rsid w:val="00770D48"/>
    <w:pPr>
      <w:ind w:left="720"/>
      <w:contextualSpacing/>
    </w:pPr>
  </w:style>
  <w:style w:type="paragraph" w:customStyle="1" w:styleId="Corpodetexto23">
    <w:name w:val="Corpo de texto 23"/>
    <w:basedOn w:val="Normal"/>
    <w:rsid w:val="00213C6D"/>
    <w:pPr>
      <w:tabs>
        <w:tab w:val="left" w:pos="720"/>
      </w:tabs>
      <w:ind w:left="720"/>
      <w:jc w:val="both"/>
    </w:pPr>
    <w:rPr>
      <w:sz w:val="24"/>
    </w:rPr>
  </w:style>
  <w:style w:type="character" w:customStyle="1" w:styleId="Ttulo1Char">
    <w:name w:val="Título 1 Char"/>
    <w:basedOn w:val="Fontepargpadro"/>
    <w:link w:val="Ttulo1"/>
    <w:rsid w:val="004807E5"/>
    <w:rPr>
      <w:b/>
      <w:sz w:val="36"/>
    </w:rPr>
  </w:style>
  <w:style w:type="character" w:customStyle="1" w:styleId="Ttulo2Char">
    <w:name w:val="Título 2 Char"/>
    <w:basedOn w:val="Ttulo1Char"/>
    <w:link w:val="Ttulo2"/>
    <w:rsid w:val="00B015D9"/>
    <w:rPr>
      <w:b/>
      <w:sz w:val="32"/>
    </w:rPr>
  </w:style>
  <w:style w:type="paragraph" w:styleId="CabealhodoSumrio">
    <w:name w:val="TOC Heading"/>
    <w:basedOn w:val="Ttulo1"/>
    <w:next w:val="Normal"/>
    <w:uiPriority w:val="39"/>
    <w:semiHidden/>
    <w:unhideWhenUsed/>
    <w:qFormat/>
    <w:rsid w:val="00151389"/>
    <w:pPr>
      <w:keepLines/>
      <w:numPr>
        <w:numId w:val="0"/>
      </w:numPr>
      <w:overflowPunct/>
      <w:autoSpaceDE/>
      <w:autoSpaceDN/>
      <w:adjustRightInd/>
      <w:spacing w:before="480" w:after="0" w:line="276" w:lineRule="auto"/>
      <w:jc w:val="left"/>
      <w:textAlignment w:val="auto"/>
      <w:outlineLvl w:val="9"/>
    </w:pPr>
    <w:rPr>
      <w:rFonts w:asciiTheme="majorHAnsi" w:eastAsiaTheme="majorEastAsia" w:hAnsiTheme="majorHAnsi" w:cstheme="majorBidi"/>
      <w:bCs/>
      <w:color w:val="365F91" w:themeColor="accent1" w:themeShade="BF"/>
      <w:sz w:val="28"/>
      <w:szCs w:val="28"/>
    </w:rPr>
  </w:style>
  <w:style w:type="paragraph" w:styleId="Sumrio1">
    <w:name w:val="toc 1"/>
    <w:basedOn w:val="Normal"/>
    <w:next w:val="Normal"/>
    <w:autoRedefine/>
    <w:uiPriority w:val="39"/>
    <w:rsid w:val="00151389"/>
    <w:pPr>
      <w:spacing w:after="100"/>
    </w:pPr>
  </w:style>
  <w:style w:type="paragraph" w:styleId="Sumrio2">
    <w:name w:val="toc 2"/>
    <w:basedOn w:val="Normal"/>
    <w:next w:val="Normal"/>
    <w:autoRedefine/>
    <w:uiPriority w:val="39"/>
    <w:rsid w:val="00151389"/>
    <w:pPr>
      <w:spacing w:after="100"/>
      <w:ind w:left="200"/>
    </w:pPr>
  </w:style>
  <w:style w:type="paragraph" w:styleId="Sumrio3">
    <w:name w:val="toc 3"/>
    <w:basedOn w:val="Normal"/>
    <w:next w:val="Normal"/>
    <w:autoRedefine/>
    <w:uiPriority w:val="39"/>
    <w:rsid w:val="00151389"/>
    <w:pPr>
      <w:spacing w:after="100"/>
      <w:ind w:left="400"/>
    </w:pPr>
  </w:style>
  <w:style w:type="character" w:styleId="Hyperlink">
    <w:name w:val="Hyperlink"/>
    <w:basedOn w:val="Fontepargpadro"/>
    <w:uiPriority w:val="99"/>
    <w:unhideWhenUsed/>
    <w:rsid w:val="00151389"/>
    <w:rPr>
      <w:color w:val="0000FF" w:themeColor="hyperlink"/>
      <w:u w:val="single"/>
    </w:rPr>
  </w:style>
  <w:style w:type="character" w:customStyle="1" w:styleId="Ttulo3Char">
    <w:name w:val="Título 3 Char"/>
    <w:basedOn w:val="Fontepargpadro"/>
    <w:link w:val="Ttulo3"/>
    <w:rsid w:val="00CC3831"/>
    <w:rPr>
      <w:b/>
      <w:i/>
      <w:sz w:val="28"/>
    </w:rPr>
  </w:style>
  <w:style w:type="character" w:styleId="HiperlinkVisitado">
    <w:name w:val="FollowedHyperlink"/>
    <w:basedOn w:val="Fontepargpadro"/>
    <w:semiHidden/>
    <w:unhideWhenUsed/>
    <w:rsid w:val="007E2E98"/>
    <w:rPr>
      <w:color w:val="800080" w:themeColor="followedHyperlink"/>
      <w:u w:val="single"/>
    </w:rPr>
  </w:style>
  <w:style w:type="character" w:styleId="Refdecomentrio">
    <w:name w:val="annotation reference"/>
    <w:basedOn w:val="Fontepargpadro"/>
    <w:semiHidden/>
    <w:unhideWhenUsed/>
    <w:rsid w:val="0092518C"/>
    <w:rPr>
      <w:sz w:val="16"/>
      <w:szCs w:val="16"/>
    </w:rPr>
  </w:style>
  <w:style w:type="paragraph" w:styleId="Textodecomentrio">
    <w:name w:val="annotation text"/>
    <w:basedOn w:val="Normal"/>
    <w:link w:val="TextodecomentrioChar"/>
    <w:unhideWhenUsed/>
    <w:rsid w:val="0092518C"/>
  </w:style>
  <w:style w:type="character" w:customStyle="1" w:styleId="TextodecomentrioChar">
    <w:name w:val="Texto de comentário Char"/>
    <w:basedOn w:val="Fontepargpadro"/>
    <w:link w:val="Textodecomentrio"/>
    <w:rsid w:val="0092518C"/>
  </w:style>
  <w:style w:type="paragraph" w:styleId="Assuntodocomentrio">
    <w:name w:val="annotation subject"/>
    <w:basedOn w:val="Textodecomentrio"/>
    <w:next w:val="Textodecomentrio"/>
    <w:link w:val="AssuntodocomentrioChar"/>
    <w:semiHidden/>
    <w:unhideWhenUsed/>
    <w:rsid w:val="0092518C"/>
    <w:rPr>
      <w:b/>
      <w:bCs/>
    </w:rPr>
  </w:style>
  <w:style w:type="character" w:customStyle="1" w:styleId="AssuntodocomentrioChar">
    <w:name w:val="Assunto do comentário Char"/>
    <w:basedOn w:val="TextodecomentrioChar"/>
    <w:link w:val="Assuntodocomentrio"/>
    <w:semiHidden/>
    <w:rsid w:val="0092518C"/>
    <w:rPr>
      <w:b/>
      <w:bCs/>
    </w:rPr>
  </w:style>
  <w:style w:type="paragraph" w:styleId="NormalWeb">
    <w:name w:val="Normal (Web)"/>
    <w:basedOn w:val="Normal"/>
    <w:uiPriority w:val="99"/>
    <w:semiHidden/>
    <w:unhideWhenUsed/>
    <w:rsid w:val="003669F3"/>
    <w:pPr>
      <w:overflowPunct/>
      <w:autoSpaceDE/>
      <w:autoSpaceDN/>
      <w:adjustRightInd/>
      <w:spacing w:before="100" w:beforeAutospacing="1" w:after="100" w:afterAutospacing="1"/>
      <w:textAlignment w:val="auto"/>
    </w:pPr>
    <w:rPr>
      <w:sz w:val="24"/>
      <w:szCs w:val="24"/>
    </w:rPr>
  </w:style>
  <w:style w:type="character" w:styleId="Forte">
    <w:name w:val="Strong"/>
    <w:basedOn w:val="Fontepargpadro"/>
    <w:uiPriority w:val="22"/>
    <w:qFormat/>
    <w:rsid w:val="003669F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09667">
      <w:bodyDiv w:val="1"/>
      <w:marLeft w:val="0"/>
      <w:marRight w:val="0"/>
      <w:marTop w:val="0"/>
      <w:marBottom w:val="0"/>
      <w:divBdr>
        <w:top w:val="none" w:sz="0" w:space="0" w:color="auto"/>
        <w:left w:val="none" w:sz="0" w:space="0" w:color="auto"/>
        <w:bottom w:val="none" w:sz="0" w:space="0" w:color="auto"/>
        <w:right w:val="none" w:sz="0" w:space="0" w:color="auto"/>
      </w:divBdr>
    </w:div>
    <w:div w:id="11687288">
      <w:bodyDiv w:val="1"/>
      <w:marLeft w:val="0"/>
      <w:marRight w:val="0"/>
      <w:marTop w:val="0"/>
      <w:marBottom w:val="0"/>
      <w:divBdr>
        <w:top w:val="none" w:sz="0" w:space="0" w:color="auto"/>
        <w:left w:val="none" w:sz="0" w:space="0" w:color="auto"/>
        <w:bottom w:val="none" w:sz="0" w:space="0" w:color="auto"/>
        <w:right w:val="none" w:sz="0" w:space="0" w:color="auto"/>
      </w:divBdr>
    </w:div>
    <w:div w:id="41100546">
      <w:bodyDiv w:val="1"/>
      <w:marLeft w:val="0"/>
      <w:marRight w:val="0"/>
      <w:marTop w:val="0"/>
      <w:marBottom w:val="0"/>
      <w:divBdr>
        <w:top w:val="none" w:sz="0" w:space="0" w:color="auto"/>
        <w:left w:val="none" w:sz="0" w:space="0" w:color="auto"/>
        <w:bottom w:val="none" w:sz="0" w:space="0" w:color="auto"/>
        <w:right w:val="none" w:sz="0" w:space="0" w:color="auto"/>
      </w:divBdr>
    </w:div>
    <w:div w:id="47461794">
      <w:bodyDiv w:val="1"/>
      <w:marLeft w:val="0"/>
      <w:marRight w:val="0"/>
      <w:marTop w:val="0"/>
      <w:marBottom w:val="0"/>
      <w:divBdr>
        <w:top w:val="none" w:sz="0" w:space="0" w:color="auto"/>
        <w:left w:val="none" w:sz="0" w:space="0" w:color="auto"/>
        <w:bottom w:val="none" w:sz="0" w:space="0" w:color="auto"/>
        <w:right w:val="none" w:sz="0" w:space="0" w:color="auto"/>
      </w:divBdr>
    </w:div>
    <w:div w:id="107240428">
      <w:bodyDiv w:val="1"/>
      <w:marLeft w:val="0"/>
      <w:marRight w:val="0"/>
      <w:marTop w:val="0"/>
      <w:marBottom w:val="0"/>
      <w:divBdr>
        <w:top w:val="none" w:sz="0" w:space="0" w:color="auto"/>
        <w:left w:val="none" w:sz="0" w:space="0" w:color="auto"/>
        <w:bottom w:val="none" w:sz="0" w:space="0" w:color="auto"/>
        <w:right w:val="none" w:sz="0" w:space="0" w:color="auto"/>
      </w:divBdr>
    </w:div>
    <w:div w:id="147133040">
      <w:bodyDiv w:val="1"/>
      <w:marLeft w:val="0"/>
      <w:marRight w:val="0"/>
      <w:marTop w:val="0"/>
      <w:marBottom w:val="0"/>
      <w:divBdr>
        <w:top w:val="none" w:sz="0" w:space="0" w:color="auto"/>
        <w:left w:val="none" w:sz="0" w:space="0" w:color="auto"/>
        <w:bottom w:val="none" w:sz="0" w:space="0" w:color="auto"/>
        <w:right w:val="none" w:sz="0" w:space="0" w:color="auto"/>
      </w:divBdr>
    </w:div>
    <w:div w:id="181013345">
      <w:bodyDiv w:val="1"/>
      <w:marLeft w:val="0"/>
      <w:marRight w:val="0"/>
      <w:marTop w:val="0"/>
      <w:marBottom w:val="0"/>
      <w:divBdr>
        <w:top w:val="none" w:sz="0" w:space="0" w:color="auto"/>
        <w:left w:val="none" w:sz="0" w:space="0" w:color="auto"/>
        <w:bottom w:val="none" w:sz="0" w:space="0" w:color="auto"/>
        <w:right w:val="none" w:sz="0" w:space="0" w:color="auto"/>
      </w:divBdr>
    </w:div>
    <w:div w:id="203641402">
      <w:bodyDiv w:val="1"/>
      <w:marLeft w:val="0"/>
      <w:marRight w:val="0"/>
      <w:marTop w:val="0"/>
      <w:marBottom w:val="0"/>
      <w:divBdr>
        <w:top w:val="none" w:sz="0" w:space="0" w:color="auto"/>
        <w:left w:val="none" w:sz="0" w:space="0" w:color="auto"/>
        <w:bottom w:val="none" w:sz="0" w:space="0" w:color="auto"/>
        <w:right w:val="none" w:sz="0" w:space="0" w:color="auto"/>
      </w:divBdr>
    </w:div>
    <w:div w:id="287319866">
      <w:bodyDiv w:val="1"/>
      <w:marLeft w:val="0"/>
      <w:marRight w:val="0"/>
      <w:marTop w:val="0"/>
      <w:marBottom w:val="0"/>
      <w:divBdr>
        <w:top w:val="none" w:sz="0" w:space="0" w:color="auto"/>
        <w:left w:val="none" w:sz="0" w:space="0" w:color="auto"/>
        <w:bottom w:val="none" w:sz="0" w:space="0" w:color="auto"/>
        <w:right w:val="none" w:sz="0" w:space="0" w:color="auto"/>
      </w:divBdr>
    </w:div>
    <w:div w:id="287513487">
      <w:bodyDiv w:val="1"/>
      <w:marLeft w:val="0"/>
      <w:marRight w:val="0"/>
      <w:marTop w:val="0"/>
      <w:marBottom w:val="0"/>
      <w:divBdr>
        <w:top w:val="none" w:sz="0" w:space="0" w:color="auto"/>
        <w:left w:val="none" w:sz="0" w:space="0" w:color="auto"/>
        <w:bottom w:val="none" w:sz="0" w:space="0" w:color="auto"/>
        <w:right w:val="none" w:sz="0" w:space="0" w:color="auto"/>
      </w:divBdr>
    </w:div>
    <w:div w:id="375276684">
      <w:bodyDiv w:val="1"/>
      <w:marLeft w:val="0"/>
      <w:marRight w:val="0"/>
      <w:marTop w:val="0"/>
      <w:marBottom w:val="0"/>
      <w:divBdr>
        <w:top w:val="none" w:sz="0" w:space="0" w:color="auto"/>
        <w:left w:val="none" w:sz="0" w:space="0" w:color="auto"/>
        <w:bottom w:val="none" w:sz="0" w:space="0" w:color="auto"/>
        <w:right w:val="none" w:sz="0" w:space="0" w:color="auto"/>
      </w:divBdr>
    </w:div>
    <w:div w:id="400953767">
      <w:bodyDiv w:val="1"/>
      <w:marLeft w:val="0"/>
      <w:marRight w:val="0"/>
      <w:marTop w:val="0"/>
      <w:marBottom w:val="0"/>
      <w:divBdr>
        <w:top w:val="none" w:sz="0" w:space="0" w:color="auto"/>
        <w:left w:val="none" w:sz="0" w:space="0" w:color="auto"/>
        <w:bottom w:val="none" w:sz="0" w:space="0" w:color="auto"/>
        <w:right w:val="none" w:sz="0" w:space="0" w:color="auto"/>
      </w:divBdr>
    </w:div>
    <w:div w:id="465397276">
      <w:bodyDiv w:val="1"/>
      <w:marLeft w:val="0"/>
      <w:marRight w:val="0"/>
      <w:marTop w:val="0"/>
      <w:marBottom w:val="0"/>
      <w:divBdr>
        <w:top w:val="none" w:sz="0" w:space="0" w:color="auto"/>
        <w:left w:val="none" w:sz="0" w:space="0" w:color="auto"/>
        <w:bottom w:val="none" w:sz="0" w:space="0" w:color="auto"/>
        <w:right w:val="none" w:sz="0" w:space="0" w:color="auto"/>
      </w:divBdr>
    </w:div>
    <w:div w:id="483087572">
      <w:bodyDiv w:val="1"/>
      <w:marLeft w:val="0"/>
      <w:marRight w:val="0"/>
      <w:marTop w:val="0"/>
      <w:marBottom w:val="0"/>
      <w:divBdr>
        <w:top w:val="none" w:sz="0" w:space="0" w:color="auto"/>
        <w:left w:val="none" w:sz="0" w:space="0" w:color="auto"/>
        <w:bottom w:val="none" w:sz="0" w:space="0" w:color="auto"/>
        <w:right w:val="none" w:sz="0" w:space="0" w:color="auto"/>
      </w:divBdr>
    </w:div>
    <w:div w:id="536241030">
      <w:bodyDiv w:val="1"/>
      <w:marLeft w:val="0"/>
      <w:marRight w:val="0"/>
      <w:marTop w:val="0"/>
      <w:marBottom w:val="0"/>
      <w:divBdr>
        <w:top w:val="none" w:sz="0" w:space="0" w:color="auto"/>
        <w:left w:val="none" w:sz="0" w:space="0" w:color="auto"/>
        <w:bottom w:val="none" w:sz="0" w:space="0" w:color="auto"/>
        <w:right w:val="none" w:sz="0" w:space="0" w:color="auto"/>
      </w:divBdr>
    </w:div>
    <w:div w:id="549658578">
      <w:bodyDiv w:val="1"/>
      <w:marLeft w:val="0"/>
      <w:marRight w:val="0"/>
      <w:marTop w:val="0"/>
      <w:marBottom w:val="0"/>
      <w:divBdr>
        <w:top w:val="none" w:sz="0" w:space="0" w:color="auto"/>
        <w:left w:val="none" w:sz="0" w:space="0" w:color="auto"/>
        <w:bottom w:val="none" w:sz="0" w:space="0" w:color="auto"/>
        <w:right w:val="none" w:sz="0" w:space="0" w:color="auto"/>
      </w:divBdr>
    </w:div>
    <w:div w:id="594627633">
      <w:bodyDiv w:val="1"/>
      <w:marLeft w:val="0"/>
      <w:marRight w:val="0"/>
      <w:marTop w:val="0"/>
      <w:marBottom w:val="0"/>
      <w:divBdr>
        <w:top w:val="none" w:sz="0" w:space="0" w:color="auto"/>
        <w:left w:val="none" w:sz="0" w:space="0" w:color="auto"/>
        <w:bottom w:val="none" w:sz="0" w:space="0" w:color="auto"/>
        <w:right w:val="none" w:sz="0" w:space="0" w:color="auto"/>
      </w:divBdr>
    </w:div>
    <w:div w:id="643782466">
      <w:bodyDiv w:val="1"/>
      <w:marLeft w:val="0"/>
      <w:marRight w:val="0"/>
      <w:marTop w:val="0"/>
      <w:marBottom w:val="0"/>
      <w:divBdr>
        <w:top w:val="none" w:sz="0" w:space="0" w:color="auto"/>
        <w:left w:val="none" w:sz="0" w:space="0" w:color="auto"/>
        <w:bottom w:val="none" w:sz="0" w:space="0" w:color="auto"/>
        <w:right w:val="none" w:sz="0" w:space="0" w:color="auto"/>
      </w:divBdr>
    </w:div>
    <w:div w:id="669797586">
      <w:bodyDiv w:val="1"/>
      <w:marLeft w:val="0"/>
      <w:marRight w:val="0"/>
      <w:marTop w:val="0"/>
      <w:marBottom w:val="0"/>
      <w:divBdr>
        <w:top w:val="none" w:sz="0" w:space="0" w:color="auto"/>
        <w:left w:val="none" w:sz="0" w:space="0" w:color="auto"/>
        <w:bottom w:val="none" w:sz="0" w:space="0" w:color="auto"/>
        <w:right w:val="none" w:sz="0" w:space="0" w:color="auto"/>
      </w:divBdr>
    </w:div>
    <w:div w:id="683439014">
      <w:bodyDiv w:val="1"/>
      <w:marLeft w:val="0"/>
      <w:marRight w:val="0"/>
      <w:marTop w:val="0"/>
      <w:marBottom w:val="0"/>
      <w:divBdr>
        <w:top w:val="none" w:sz="0" w:space="0" w:color="auto"/>
        <w:left w:val="none" w:sz="0" w:space="0" w:color="auto"/>
        <w:bottom w:val="none" w:sz="0" w:space="0" w:color="auto"/>
        <w:right w:val="none" w:sz="0" w:space="0" w:color="auto"/>
      </w:divBdr>
    </w:div>
    <w:div w:id="695235434">
      <w:bodyDiv w:val="1"/>
      <w:marLeft w:val="0"/>
      <w:marRight w:val="0"/>
      <w:marTop w:val="0"/>
      <w:marBottom w:val="0"/>
      <w:divBdr>
        <w:top w:val="none" w:sz="0" w:space="0" w:color="auto"/>
        <w:left w:val="none" w:sz="0" w:space="0" w:color="auto"/>
        <w:bottom w:val="none" w:sz="0" w:space="0" w:color="auto"/>
        <w:right w:val="none" w:sz="0" w:space="0" w:color="auto"/>
      </w:divBdr>
    </w:div>
    <w:div w:id="750153133">
      <w:bodyDiv w:val="1"/>
      <w:marLeft w:val="0"/>
      <w:marRight w:val="0"/>
      <w:marTop w:val="0"/>
      <w:marBottom w:val="0"/>
      <w:divBdr>
        <w:top w:val="none" w:sz="0" w:space="0" w:color="auto"/>
        <w:left w:val="none" w:sz="0" w:space="0" w:color="auto"/>
        <w:bottom w:val="none" w:sz="0" w:space="0" w:color="auto"/>
        <w:right w:val="none" w:sz="0" w:space="0" w:color="auto"/>
      </w:divBdr>
    </w:div>
    <w:div w:id="790168562">
      <w:bodyDiv w:val="1"/>
      <w:marLeft w:val="0"/>
      <w:marRight w:val="0"/>
      <w:marTop w:val="0"/>
      <w:marBottom w:val="0"/>
      <w:divBdr>
        <w:top w:val="none" w:sz="0" w:space="0" w:color="auto"/>
        <w:left w:val="none" w:sz="0" w:space="0" w:color="auto"/>
        <w:bottom w:val="none" w:sz="0" w:space="0" w:color="auto"/>
        <w:right w:val="none" w:sz="0" w:space="0" w:color="auto"/>
      </w:divBdr>
    </w:div>
    <w:div w:id="804086449">
      <w:bodyDiv w:val="1"/>
      <w:marLeft w:val="0"/>
      <w:marRight w:val="0"/>
      <w:marTop w:val="0"/>
      <w:marBottom w:val="0"/>
      <w:divBdr>
        <w:top w:val="none" w:sz="0" w:space="0" w:color="auto"/>
        <w:left w:val="none" w:sz="0" w:space="0" w:color="auto"/>
        <w:bottom w:val="none" w:sz="0" w:space="0" w:color="auto"/>
        <w:right w:val="none" w:sz="0" w:space="0" w:color="auto"/>
      </w:divBdr>
    </w:div>
    <w:div w:id="884365284">
      <w:bodyDiv w:val="1"/>
      <w:marLeft w:val="0"/>
      <w:marRight w:val="0"/>
      <w:marTop w:val="0"/>
      <w:marBottom w:val="0"/>
      <w:divBdr>
        <w:top w:val="none" w:sz="0" w:space="0" w:color="auto"/>
        <w:left w:val="none" w:sz="0" w:space="0" w:color="auto"/>
        <w:bottom w:val="none" w:sz="0" w:space="0" w:color="auto"/>
        <w:right w:val="none" w:sz="0" w:space="0" w:color="auto"/>
      </w:divBdr>
    </w:div>
    <w:div w:id="968823439">
      <w:bodyDiv w:val="1"/>
      <w:marLeft w:val="0"/>
      <w:marRight w:val="0"/>
      <w:marTop w:val="0"/>
      <w:marBottom w:val="0"/>
      <w:divBdr>
        <w:top w:val="none" w:sz="0" w:space="0" w:color="auto"/>
        <w:left w:val="none" w:sz="0" w:space="0" w:color="auto"/>
        <w:bottom w:val="none" w:sz="0" w:space="0" w:color="auto"/>
        <w:right w:val="none" w:sz="0" w:space="0" w:color="auto"/>
      </w:divBdr>
    </w:div>
    <w:div w:id="1055811416">
      <w:bodyDiv w:val="1"/>
      <w:marLeft w:val="0"/>
      <w:marRight w:val="0"/>
      <w:marTop w:val="0"/>
      <w:marBottom w:val="0"/>
      <w:divBdr>
        <w:top w:val="none" w:sz="0" w:space="0" w:color="auto"/>
        <w:left w:val="none" w:sz="0" w:space="0" w:color="auto"/>
        <w:bottom w:val="none" w:sz="0" w:space="0" w:color="auto"/>
        <w:right w:val="none" w:sz="0" w:space="0" w:color="auto"/>
      </w:divBdr>
    </w:div>
    <w:div w:id="1134981868">
      <w:bodyDiv w:val="1"/>
      <w:marLeft w:val="0"/>
      <w:marRight w:val="0"/>
      <w:marTop w:val="0"/>
      <w:marBottom w:val="0"/>
      <w:divBdr>
        <w:top w:val="none" w:sz="0" w:space="0" w:color="auto"/>
        <w:left w:val="none" w:sz="0" w:space="0" w:color="auto"/>
        <w:bottom w:val="none" w:sz="0" w:space="0" w:color="auto"/>
        <w:right w:val="none" w:sz="0" w:space="0" w:color="auto"/>
      </w:divBdr>
    </w:div>
    <w:div w:id="1175193544">
      <w:bodyDiv w:val="1"/>
      <w:marLeft w:val="0"/>
      <w:marRight w:val="0"/>
      <w:marTop w:val="0"/>
      <w:marBottom w:val="0"/>
      <w:divBdr>
        <w:top w:val="none" w:sz="0" w:space="0" w:color="auto"/>
        <w:left w:val="none" w:sz="0" w:space="0" w:color="auto"/>
        <w:bottom w:val="none" w:sz="0" w:space="0" w:color="auto"/>
        <w:right w:val="none" w:sz="0" w:space="0" w:color="auto"/>
      </w:divBdr>
    </w:div>
    <w:div w:id="1243758124">
      <w:bodyDiv w:val="1"/>
      <w:marLeft w:val="0"/>
      <w:marRight w:val="0"/>
      <w:marTop w:val="0"/>
      <w:marBottom w:val="0"/>
      <w:divBdr>
        <w:top w:val="none" w:sz="0" w:space="0" w:color="auto"/>
        <w:left w:val="none" w:sz="0" w:space="0" w:color="auto"/>
        <w:bottom w:val="none" w:sz="0" w:space="0" w:color="auto"/>
        <w:right w:val="none" w:sz="0" w:space="0" w:color="auto"/>
      </w:divBdr>
    </w:div>
    <w:div w:id="1288196463">
      <w:bodyDiv w:val="1"/>
      <w:marLeft w:val="0"/>
      <w:marRight w:val="0"/>
      <w:marTop w:val="0"/>
      <w:marBottom w:val="0"/>
      <w:divBdr>
        <w:top w:val="none" w:sz="0" w:space="0" w:color="auto"/>
        <w:left w:val="none" w:sz="0" w:space="0" w:color="auto"/>
        <w:bottom w:val="none" w:sz="0" w:space="0" w:color="auto"/>
        <w:right w:val="none" w:sz="0" w:space="0" w:color="auto"/>
      </w:divBdr>
    </w:div>
    <w:div w:id="1384401278">
      <w:bodyDiv w:val="1"/>
      <w:marLeft w:val="0"/>
      <w:marRight w:val="0"/>
      <w:marTop w:val="0"/>
      <w:marBottom w:val="0"/>
      <w:divBdr>
        <w:top w:val="none" w:sz="0" w:space="0" w:color="auto"/>
        <w:left w:val="none" w:sz="0" w:space="0" w:color="auto"/>
        <w:bottom w:val="none" w:sz="0" w:space="0" w:color="auto"/>
        <w:right w:val="none" w:sz="0" w:space="0" w:color="auto"/>
      </w:divBdr>
    </w:div>
    <w:div w:id="1415126506">
      <w:bodyDiv w:val="1"/>
      <w:marLeft w:val="0"/>
      <w:marRight w:val="0"/>
      <w:marTop w:val="0"/>
      <w:marBottom w:val="0"/>
      <w:divBdr>
        <w:top w:val="none" w:sz="0" w:space="0" w:color="auto"/>
        <w:left w:val="none" w:sz="0" w:space="0" w:color="auto"/>
        <w:bottom w:val="none" w:sz="0" w:space="0" w:color="auto"/>
        <w:right w:val="none" w:sz="0" w:space="0" w:color="auto"/>
      </w:divBdr>
    </w:div>
    <w:div w:id="1477332255">
      <w:bodyDiv w:val="1"/>
      <w:marLeft w:val="0"/>
      <w:marRight w:val="0"/>
      <w:marTop w:val="0"/>
      <w:marBottom w:val="0"/>
      <w:divBdr>
        <w:top w:val="none" w:sz="0" w:space="0" w:color="auto"/>
        <w:left w:val="none" w:sz="0" w:space="0" w:color="auto"/>
        <w:bottom w:val="none" w:sz="0" w:space="0" w:color="auto"/>
        <w:right w:val="none" w:sz="0" w:space="0" w:color="auto"/>
      </w:divBdr>
    </w:div>
    <w:div w:id="1520897759">
      <w:bodyDiv w:val="1"/>
      <w:marLeft w:val="0"/>
      <w:marRight w:val="0"/>
      <w:marTop w:val="0"/>
      <w:marBottom w:val="0"/>
      <w:divBdr>
        <w:top w:val="none" w:sz="0" w:space="0" w:color="auto"/>
        <w:left w:val="none" w:sz="0" w:space="0" w:color="auto"/>
        <w:bottom w:val="none" w:sz="0" w:space="0" w:color="auto"/>
        <w:right w:val="none" w:sz="0" w:space="0" w:color="auto"/>
      </w:divBdr>
    </w:div>
    <w:div w:id="1533809401">
      <w:bodyDiv w:val="1"/>
      <w:marLeft w:val="0"/>
      <w:marRight w:val="0"/>
      <w:marTop w:val="0"/>
      <w:marBottom w:val="0"/>
      <w:divBdr>
        <w:top w:val="none" w:sz="0" w:space="0" w:color="auto"/>
        <w:left w:val="none" w:sz="0" w:space="0" w:color="auto"/>
        <w:bottom w:val="none" w:sz="0" w:space="0" w:color="auto"/>
        <w:right w:val="none" w:sz="0" w:space="0" w:color="auto"/>
      </w:divBdr>
    </w:div>
    <w:div w:id="1560626720">
      <w:bodyDiv w:val="1"/>
      <w:marLeft w:val="0"/>
      <w:marRight w:val="0"/>
      <w:marTop w:val="0"/>
      <w:marBottom w:val="0"/>
      <w:divBdr>
        <w:top w:val="none" w:sz="0" w:space="0" w:color="auto"/>
        <w:left w:val="none" w:sz="0" w:space="0" w:color="auto"/>
        <w:bottom w:val="none" w:sz="0" w:space="0" w:color="auto"/>
        <w:right w:val="none" w:sz="0" w:space="0" w:color="auto"/>
      </w:divBdr>
    </w:div>
    <w:div w:id="1602638731">
      <w:bodyDiv w:val="1"/>
      <w:marLeft w:val="0"/>
      <w:marRight w:val="0"/>
      <w:marTop w:val="0"/>
      <w:marBottom w:val="0"/>
      <w:divBdr>
        <w:top w:val="none" w:sz="0" w:space="0" w:color="auto"/>
        <w:left w:val="none" w:sz="0" w:space="0" w:color="auto"/>
        <w:bottom w:val="none" w:sz="0" w:space="0" w:color="auto"/>
        <w:right w:val="none" w:sz="0" w:space="0" w:color="auto"/>
      </w:divBdr>
    </w:div>
    <w:div w:id="1650401050">
      <w:bodyDiv w:val="1"/>
      <w:marLeft w:val="0"/>
      <w:marRight w:val="0"/>
      <w:marTop w:val="0"/>
      <w:marBottom w:val="0"/>
      <w:divBdr>
        <w:top w:val="none" w:sz="0" w:space="0" w:color="auto"/>
        <w:left w:val="none" w:sz="0" w:space="0" w:color="auto"/>
        <w:bottom w:val="none" w:sz="0" w:space="0" w:color="auto"/>
        <w:right w:val="none" w:sz="0" w:space="0" w:color="auto"/>
      </w:divBdr>
    </w:div>
    <w:div w:id="1653220366">
      <w:bodyDiv w:val="1"/>
      <w:marLeft w:val="0"/>
      <w:marRight w:val="0"/>
      <w:marTop w:val="0"/>
      <w:marBottom w:val="0"/>
      <w:divBdr>
        <w:top w:val="none" w:sz="0" w:space="0" w:color="auto"/>
        <w:left w:val="none" w:sz="0" w:space="0" w:color="auto"/>
        <w:bottom w:val="none" w:sz="0" w:space="0" w:color="auto"/>
        <w:right w:val="none" w:sz="0" w:space="0" w:color="auto"/>
      </w:divBdr>
    </w:div>
    <w:div w:id="1676424067">
      <w:bodyDiv w:val="1"/>
      <w:marLeft w:val="0"/>
      <w:marRight w:val="0"/>
      <w:marTop w:val="0"/>
      <w:marBottom w:val="0"/>
      <w:divBdr>
        <w:top w:val="none" w:sz="0" w:space="0" w:color="auto"/>
        <w:left w:val="none" w:sz="0" w:space="0" w:color="auto"/>
        <w:bottom w:val="none" w:sz="0" w:space="0" w:color="auto"/>
        <w:right w:val="none" w:sz="0" w:space="0" w:color="auto"/>
      </w:divBdr>
    </w:div>
    <w:div w:id="1716343240">
      <w:bodyDiv w:val="1"/>
      <w:marLeft w:val="0"/>
      <w:marRight w:val="0"/>
      <w:marTop w:val="0"/>
      <w:marBottom w:val="0"/>
      <w:divBdr>
        <w:top w:val="none" w:sz="0" w:space="0" w:color="auto"/>
        <w:left w:val="none" w:sz="0" w:space="0" w:color="auto"/>
        <w:bottom w:val="none" w:sz="0" w:space="0" w:color="auto"/>
        <w:right w:val="none" w:sz="0" w:space="0" w:color="auto"/>
      </w:divBdr>
    </w:div>
    <w:div w:id="1743797284">
      <w:bodyDiv w:val="1"/>
      <w:marLeft w:val="0"/>
      <w:marRight w:val="0"/>
      <w:marTop w:val="0"/>
      <w:marBottom w:val="0"/>
      <w:divBdr>
        <w:top w:val="none" w:sz="0" w:space="0" w:color="auto"/>
        <w:left w:val="none" w:sz="0" w:space="0" w:color="auto"/>
        <w:bottom w:val="none" w:sz="0" w:space="0" w:color="auto"/>
        <w:right w:val="none" w:sz="0" w:space="0" w:color="auto"/>
      </w:divBdr>
    </w:div>
    <w:div w:id="1820071855">
      <w:bodyDiv w:val="1"/>
      <w:marLeft w:val="0"/>
      <w:marRight w:val="0"/>
      <w:marTop w:val="0"/>
      <w:marBottom w:val="0"/>
      <w:divBdr>
        <w:top w:val="none" w:sz="0" w:space="0" w:color="auto"/>
        <w:left w:val="none" w:sz="0" w:space="0" w:color="auto"/>
        <w:bottom w:val="none" w:sz="0" w:space="0" w:color="auto"/>
        <w:right w:val="none" w:sz="0" w:space="0" w:color="auto"/>
      </w:divBdr>
    </w:div>
    <w:div w:id="1843810907">
      <w:bodyDiv w:val="1"/>
      <w:marLeft w:val="0"/>
      <w:marRight w:val="0"/>
      <w:marTop w:val="0"/>
      <w:marBottom w:val="0"/>
      <w:divBdr>
        <w:top w:val="none" w:sz="0" w:space="0" w:color="auto"/>
        <w:left w:val="none" w:sz="0" w:space="0" w:color="auto"/>
        <w:bottom w:val="none" w:sz="0" w:space="0" w:color="auto"/>
        <w:right w:val="none" w:sz="0" w:space="0" w:color="auto"/>
      </w:divBdr>
    </w:div>
    <w:div w:id="1912110213">
      <w:bodyDiv w:val="1"/>
      <w:marLeft w:val="0"/>
      <w:marRight w:val="0"/>
      <w:marTop w:val="0"/>
      <w:marBottom w:val="0"/>
      <w:divBdr>
        <w:top w:val="none" w:sz="0" w:space="0" w:color="auto"/>
        <w:left w:val="none" w:sz="0" w:space="0" w:color="auto"/>
        <w:bottom w:val="none" w:sz="0" w:space="0" w:color="auto"/>
        <w:right w:val="none" w:sz="0" w:space="0" w:color="auto"/>
      </w:divBdr>
    </w:div>
    <w:div w:id="1924561639">
      <w:bodyDiv w:val="1"/>
      <w:marLeft w:val="0"/>
      <w:marRight w:val="0"/>
      <w:marTop w:val="0"/>
      <w:marBottom w:val="0"/>
      <w:divBdr>
        <w:top w:val="none" w:sz="0" w:space="0" w:color="auto"/>
        <w:left w:val="none" w:sz="0" w:space="0" w:color="auto"/>
        <w:bottom w:val="none" w:sz="0" w:space="0" w:color="auto"/>
        <w:right w:val="none" w:sz="0" w:space="0" w:color="auto"/>
      </w:divBdr>
    </w:div>
    <w:div w:id="1943105302">
      <w:bodyDiv w:val="1"/>
      <w:marLeft w:val="0"/>
      <w:marRight w:val="0"/>
      <w:marTop w:val="0"/>
      <w:marBottom w:val="0"/>
      <w:divBdr>
        <w:top w:val="none" w:sz="0" w:space="0" w:color="auto"/>
        <w:left w:val="none" w:sz="0" w:space="0" w:color="auto"/>
        <w:bottom w:val="none" w:sz="0" w:space="0" w:color="auto"/>
        <w:right w:val="none" w:sz="0" w:space="0" w:color="auto"/>
      </w:divBdr>
    </w:div>
    <w:div w:id="1964337048">
      <w:bodyDiv w:val="1"/>
      <w:marLeft w:val="0"/>
      <w:marRight w:val="0"/>
      <w:marTop w:val="0"/>
      <w:marBottom w:val="0"/>
      <w:divBdr>
        <w:top w:val="none" w:sz="0" w:space="0" w:color="auto"/>
        <w:left w:val="none" w:sz="0" w:space="0" w:color="auto"/>
        <w:bottom w:val="none" w:sz="0" w:space="0" w:color="auto"/>
        <w:right w:val="none" w:sz="0" w:space="0" w:color="auto"/>
      </w:divBdr>
    </w:div>
    <w:div w:id="2016566848">
      <w:bodyDiv w:val="1"/>
      <w:marLeft w:val="0"/>
      <w:marRight w:val="0"/>
      <w:marTop w:val="0"/>
      <w:marBottom w:val="0"/>
      <w:divBdr>
        <w:top w:val="none" w:sz="0" w:space="0" w:color="auto"/>
        <w:left w:val="none" w:sz="0" w:space="0" w:color="auto"/>
        <w:bottom w:val="none" w:sz="0" w:space="0" w:color="auto"/>
        <w:right w:val="none" w:sz="0" w:space="0" w:color="auto"/>
      </w:divBdr>
    </w:div>
    <w:div w:id="2037997620">
      <w:bodyDiv w:val="1"/>
      <w:marLeft w:val="0"/>
      <w:marRight w:val="0"/>
      <w:marTop w:val="0"/>
      <w:marBottom w:val="0"/>
      <w:divBdr>
        <w:top w:val="none" w:sz="0" w:space="0" w:color="auto"/>
        <w:left w:val="none" w:sz="0" w:space="0" w:color="auto"/>
        <w:bottom w:val="none" w:sz="0" w:space="0" w:color="auto"/>
        <w:right w:val="none" w:sz="0" w:space="0" w:color="auto"/>
      </w:divBdr>
    </w:div>
    <w:div w:id="2090419632">
      <w:bodyDiv w:val="1"/>
      <w:marLeft w:val="0"/>
      <w:marRight w:val="0"/>
      <w:marTop w:val="0"/>
      <w:marBottom w:val="0"/>
      <w:divBdr>
        <w:top w:val="none" w:sz="0" w:space="0" w:color="auto"/>
        <w:left w:val="none" w:sz="0" w:space="0" w:color="auto"/>
        <w:bottom w:val="none" w:sz="0" w:space="0" w:color="auto"/>
        <w:right w:val="none" w:sz="0" w:space="0" w:color="auto"/>
      </w:divBdr>
    </w:div>
    <w:div w:id="2106727226">
      <w:bodyDiv w:val="1"/>
      <w:marLeft w:val="0"/>
      <w:marRight w:val="0"/>
      <w:marTop w:val="0"/>
      <w:marBottom w:val="0"/>
      <w:divBdr>
        <w:top w:val="none" w:sz="0" w:space="0" w:color="auto"/>
        <w:left w:val="none" w:sz="0" w:space="0" w:color="auto"/>
        <w:bottom w:val="none" w:sz="0" w:space="0" w:color="auto"/>
        <w:right w:val="none" w:sz="0" w:space="0" w:color="auto"/>
      </w:divBdr>
    </w:div>
    <w:div w:id="2110349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1012d27-4ef9-40c1-a1ee-8e2063b03052">
      <Terms xmlns="http://schemas.microsoft.com/office/infopath/2007/PartnerControls"/>
    </lcf76f155ced4ddcb4097134ff3c332f>
    <TaxCatchAll xmlns="1e15fd22-fe2b-42d4-981a-d5a6c9d23ad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03817B08567ABD46907B1C682CD04003" ma:contentTypeVersion="13" ma:contentTypeDescription="Crie um novo documento." ma:contentTypeScope="" ma:versionID="c682c9b61b3e1163fd7d6a263c5a2c39">
  <xsd:schema xmlns:xsd="http://www.w3.org/2001/XMLSchema" xmlns:xs="http://www.w3.org/2001/XMLSchema" xmlns:p="http://schemas.microsoft.com/office/2006/metadata/properties" xmlns:ns2="91012d27-4ef9-40c1-a1ee-8e2063b03052" xmlns:ns3="1e15fd22-fe2b-42d4-981a-d5a6c9d23ad3" targetNamespace="http://schemas.microsoft.com/office/2006/metadata/properties" ma:root="true" ma:fieldsID="3e48753d4ffad4cf9faa43975a8f2ff8" ns2:_="" ns3:_="">
    <xsd:import namespace="91012d27-4ef9-40c1-a1ee-8e2063b03052"/>
    <xsd:import namespace="1e15fd22-fe2b-42d4-981a-d5a6c9d23ad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012d27-4ef9-40c1-a1ee-8e2063b030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Marcações de imagem" ma:readOnly="false" ma:fieldId="{5cf76f15-5ced-4ddc-b409-7134ff3c332f}" ma:taxonomyMulti="true" ma:sspId="a2084782-fe8e-4ed2-a6af-7ce958c79c2e"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15fd22-fe2b-42d4-981a-d5a6c9d23ad3" elementFormDefault="qualified">
    <xsd:import namespace="http://schemas.microsoft.com/office/2006/documentManagement/types"/>
    <xsd:import namespace="http://schemas.microsoft.com/office/infopath/2007/PartnerControls"/>
    <xsd:element name="SharedWithUsers" ma:index="1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Compartilhado Com" ma:internalName="SharedWithDetails" ma:readOnly="true">
      <xsd:simpleType>
        <xsd:restriction base="dms:Note">
          <xsd:maxLength value="255"/>
        </xsd:restriction>
      </xsd:simpleType>
    </xsd:element>
    <xsd:element name="TaxCatchAll" ma:index="16" nillable="true" ma:displayName="Taxonomy Catch All Column" ma:hidden="true" ma:list="{7b2744f6-64a5-4124-9c86-d6602510159f}" ma:internalName="TaxCatchAll" ma:showField="CatchAllData" ma:web="1e15fd22-fe2b-42d4-981a-d5a6c9d23ad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C31B2F-95BD-4FA8-BFA2-96F651E4026A}">
  <ds:schemaRefs>
    <ds:schemaRef ds:uri="http://schemas.microsoft.com/sharepoint/v3/contenttype/forms"/>
  </ds:schemaRefs>
</ds:datastoreItem>
</file>

<file path=customXml/itemProps2.xml><?xml version="1.0" encoding="utf-8"?>
<ds:datastoreItem xmlns:ds="http://schemas.openxmlformats.org/officeDocument/2006/customXml" ds:itemID="{4B2D3866-FB82-4873-99A5-B8AC83F4CA10}">
  <ds:schemaRefs>
    <ds:schemaRef ds:uri="http://schemas.microsoft.com/office/2006/metadata/properties"/>
    <ds:schemaRef ds:uri="http://schemas.microsoft.com/office/infopath/2007/PartnerControls"/>
    <ds:schemaRef ds:uri="91012d27-4ef9-40c1-a1ee-8e2063b03052"/>
    <ds:schemaRef ds:uri="1e15fd22-fe2b-42d4-981a-d5a6c9d23ad3"/>
  </ds:schemaRefs>
</ds:datastoreItem>
</file>

<file path=customXml/itemProps3.xml><?xml version="1.0" encoding="utf-8"?>
<ds:datastoreItem xmlns:ds="http://schemas.openxmlformats.org/officeDocument/2006/customXml" ds:itemID="{0373F3CE-8B26-4770-B982-67684EBD4329}">
  <ds:schemaRefs>
    <ds:schemaRef ds:uri="http://schemas.openxmlformats.org/officeDocument/2006/bibliography"/>
  </ds:schemaRefs>
</ds:datastoreItem>
</file>

<file path=customXml/itemProps4.xml><?xml version="1.0" encoding="utf-8"?>
<ds:datastoreItem xmlns:ds="http://schemas.openxmlformats.org/officeDocument/2006/customXml" ds:itemID="{D7199B2F-3F7B-4E90-A393-169785901B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012d27-4ef9-40c1-a1ee-8e2063b03052"/>
    <ds:schemaRef ds:uri="1e15fd22-fe2b-42d4-981a-d5a6c9d23a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7645</TotalTime>
  <Pages>5</Pages>
  <Words>6571</Words>
  <Characters>35486</Characters>
  <Application>Microsoft Office Word</Application>
  <DocSecurity>0</DocSecurity>
  <Lines>295</Lines>
  <Paragraphs>83</Paragraphs>
  <ScaleCrop>false</ScaleCrop>
  <HeadingPairs>
    <vt:vector size="2" baseType="variant">
      <vt:variant>
        <vt:lpstr>Título</vt:lpstr>
      </vt:variant>
      <vt:variant>
        <vt:i4>1</vt:i4>
      </vt:variant>
    </vt:vector>
  </HeadingPairs>
  <TitlesOfParts>
    <vt:vector size="1" baseType="lpstr">
      <vt:lpstr>CONSISTÊNCIAS BÁSICAS DO SISAUD</vt:lpstr>
    </vt:vector>
  </TitlesOfParts>
  <Company>TCEES</Company>
  <LinksUpToDate>false</LinksUpToDate>
  <CharactersWithSpaces>41974</CharactersWithSpaces>
  <SharedDoc>false</SharedDoc>
  <HLinks>
    <vt:vector size="30" baseType="variant">
      <vt:variant>
        <vt:i4>1507380</vt:i4>
      </vt:variant>
      <vt:variant>
        <vt:i4>26</vt:i4>
      </vt:variant>
      <vt:variant>
        <vt:i4>0</vt:i4>
      </vt:variant>
      <vt:variant>
        <vt:i4>5</vt:i4>
      </vt:variant>
      <vt:variant>
        <vt:lpwstr/>
      </vt:variant>
      <vt:variant>
        <vt:lpwstr>_Toc27575060</vt:lpwstr>
      </vt:variant>
      <vt:variant>
        <vt:i4>1966135</vt:i4>
      </vt:variant>
      <vt:variant>
        <vt:i4>20</vt:i4>
      </vt:variant>
      <vt:variant>
        <vt:i4>0</vt:i4>
      </vt:variant>
      <vt:variant>
        <vt:i4>5</vt:i4>
      </vt:variant>
      <vt:variant>
        <vt:lpwstr/>
      </vt:variant>
      <vt:variant>
        <vt:lpwstr>_Toc27575059</vt:lpwstr>
      </vt:variant>
      <vt:variant>
        <vt:i4>2031671</vt:i4>
      </vt:variant>
      <vt:variant>
        <vt:i4>14</vt:i4>
      </vt:variant>
      <vt:variant>
        <vt:i4>0</vt:i4>
      </vt:variant>
      <vt:variant>
        <vt:i4>5</vt:i4>
      </vt:variant>
      <vt:variant>
        <vt:lpwstr/>
      </vt:variant>
      <vt:variant>
        <vt:lpwstr>_Toc27575058</vt:lpwstr>
      </vt:variant>
      <vt:variant>
        <vt:i4>1048631</vt:i4>
      </vt:variant>
      <vt:variant>
        <vt:i4>8</vt:i4>
      </vt:variant>
      <vt:variant>
        <vt:i4>0</vt:i4>
      </vt:variant>
      <vt:variant>
        <vt:i4>5</vt:i4>
      </vt:variant>
      <vt:variant>
        <vt:lpwstr/>
      </vt:variant>
      <vt:variant>
        <vt:lpwstr>_Toc27575057</vt:lpwstr>
      </vt:variant>
      <vt:variant>
        <vt:i4>1114167</vt:i4>
      </vt:variant>
      <vt:variant>
        <vt:i4>2</vt:i4>
      </vt:variant>
      <vt:variant>
        <vt:i4>0</vt:i4>
      </vt:variant>
      <vt:variant>
        <vt:i4>5</vt:i4>
      </vt:variant>
      <vt:variant>
        <vt:lpwstr/>
      </vt:variant>
      <vt:variant>
        <vt:lpwstr>_Toc27575056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CONSISTÊNCIAS BÁSICAS DO SISAUD</dc:title>
  <dc:subject/>
  <dc:creator>CESA</dc:creator>
  <cp:keywords/>
  <dc:description/>
  <cp:lastModifiedBy>Antonio Jose Bolsoni</cp:lastModifiedBy>
  <cp:revision>153</cp:revision>
  <cp:lastPrinted>2017-12-14T16:47:00Z</cp:lastPrinted>
  <dcterms:created xsi:type="dcterms:W3CDTF">2022-10-19T21:37:00Z</dcterms:created>
  <dcterms:modified xsi:type="dcterms:W3CDTF">2024-10-22T16:46:00Z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0x01010003817B08567ABD46907B1C682CD04003</vt:lpwstr>
  </property>
  <property fmtid="{D5CDD505-2E9C-101B-9397-08002B2CF9AE}" pid="3" name="Order">
    <vt:r8>2303000</vt:r8>
  </property>
  <property fmtid="{D5CDD505-2E9C-101B-9397-08002B2CF9AE}" pid="4" name="MediaServiceImageTags">
    <vt:lpwstr/>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