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5BA30" w14:textId="5EDFFA51" w:rsidR="00D65C57" w:rsidRPr="006A1BFE" w:rsidRDefault="005945C0" w:rsidP="00AA39A4">
      <w:pPr>
        <w:spacing w:after="0"/>
        <w:jc w:val="center"/>
        <w:rPr>
          <w:sz w:val="52"/>
          <w:szCs w:val="52"/>
        </w:rPr>
      </w:pPr>
      <w:r w:rsidRPr="006A1BFE">
        <w:rPr>
          <w:rFonts w:ascii="Roboto" w:hAnsi="Roboto"/>
          <w:b/>
          <w:sz w:val="52"/>
          <w:szCs w:val="52"/>
        </w:rPr>
        <w:t>LGPD: Seus Dados, Suas Regras? O Perigo do "Não li, mas concordo!" e o Privacy Washing no Setor Público</w:t>
      </w:r>
    </w:p>
    <w:p w14:paraId="62A47DBB" w14:textId="2341A3D9" w:rsidR="00D65C57" w:rsidRPr="006A1BFE" w:rsidRDefault="004519FC" w:rsidP="00AA39A4">
      <w:pPr>
        <w:spacing w:after="0"/>
        <w:jc w:val="center"/>
        <w:rPr>
          <w:rFonts w:ascii="Roboto" w:hAnsi="Roboto"/>
          <w:b/>
          <w:sz w:val="32"/>
          <w:szCs w:val="32"/>
        </w:rPr>
      </w:pPr>
      <w:r w:rsidRPr="006A1BFE">
        <w:rPr>
          <w:rFonts w:ascii="Roboto" w:hAnsi="Roboto"/>
          <w:b/>
          <w:sz w:val="32"/>
          <w:szCs w:val="32"/>
        </w:rPr>
        <w:t xml:space="preserve">(Parte 1 – </w:t>
      </w:r>
      <w:r w:rsidR="0052370D" w:rsidRPr="006A1BFE">
        <w:rPr>
          <w:rFonts w:ascii="Roboto" w:hAnsi="Roboto"/>
          <w:b/>
          <w:sz w:val="32"/>
          <w:szCs w:val="32"/>
        </w:rPr>
        <w:t>Foco n</w:t>
      </w:r>
      <w:r w:rsidRPr="006A1BFE">
        <w:rPr>
          <w:rFonts w:ascii="Roboto" w:hAnsi="Roboto"/>
          <w:b/>
          <w:sz w:val="32"/>
          <w:szCs w:val="32"/>
        </w:rPr>
        <w:t xml:space="preserve">o </w:t>
      </w:r>
      <w:r w:rsidR="005C4A5A">
        <w:rPr>
          <w:rFonts w:ascii="Roboto" w:hAnsi="Roboto"/>
          <w:b/>
          <w:sz w:val="32"/>
          <w:szCs w:val="32"/>
        </w:rPr>
        <w:t>T</w:t>
      </w:r>
      <w:r w:rsidRPr="006A1BFE">
        <w:rPr>
          <w:rFonts w:ascii="Roboto" w:hAnsi="Roboto"/>
          <w:b/>
          <w:sz w:val="32"/>
          <w:szCs w:val="32"/>
        </w:rPr>
        <w:t>itular de dados pessoais</w:t>
      </w:r>
      <w:r w:rsidR="005C4A5A">
        <w:rPr>
          <w:rFonts w:ascii="Roboto" w:hAnsi="Roboto"/>
          <w:b/>
          <w:sz w:val="32"/>
          <w:szCs w:val="32"/>
        </w:rPr>
        <w:t>*</w:t>
      </w:r>
      <w:r w:rsidRPr="006A1BFE">
        <w:rPr>
          <w:rFonts w:ascii="Roboto" w:hAnsi="Roboto"/>
          <w:b/>
          <w:sz w:val="32"/>
          <w:szCs w:val="32"/>
        </w:rPr>
        <w:t>)</w:t>
      </w:r>
    </w:p>
    <w:p w14:paraId="6C7BFEAA" w14:textId="77777777" w:rsidR="00AA39A4" w:rsidRPr="006A1BFE" w:rsidRDefault="00AA39A4" w:rsidP="00AA39A4">
      <w:pPr>
        <w:spacing w:after="0"/>
        <w:jc w:val="center"/>
        <w:rPr>
          <w:rFonts w:ascii="Roboto" w:hAnsi="Roboto"/>
          <w:b/>
          <w:sz w:val="32"/>
          <w:szCs w:val="32"/>
        </w:rPr>
      </w:pPr>
    </w:p>
    <w:p w14:paraId="5B7854E9" w14:textId="6B25F5FC" w:rsidR="00D65C57" w:rsidRPr="006A1BFE" w:rsidRDefault="00A17280" w:rsidP="00C03A68">
      <w:pPr>
        <w:jc w:val="center"/>
      </w:pPr>
      <w:r>
        <w:rPr>
          <w:noProof/>
        </w:rPr>
        <w:drawing>
          <wp:inline distT="0" distB="0" distL="0" distR="0" wp14:anchorId="2A5AC127" wp14:editId="70373FF4">
            <wp:extent cx="4823427" cy="2686050"/>
            <wp:effectExtent l="0" t="0" r="0" b="0"/>
            <wp:docPr id="183718521"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521" name="Imagem 1" descr="Interface gráfica do usuário, Aplicativo&#10;&#10;Descrição gerada automaticamente"/>
                    <pic:cNvPicPr/>
                  </pic:nvPicPr>
                  <pic:blipFill>
                    <a:blip r:embed="rId8"/>
                    <a:stretch>
                      <a:fillRect/>
                    </a:stretch>
                  </pic:blipFill>
                  <pic:spPr>
                    <a:xfrm>
                      <a:off x="0" y="0"/>
                      <a:ext cx="4851333" cy="2701590"/>
                    </a:xfrm>
                    <a:prstGeom prst="rect">
                      <a:avLst/>
                    </a:prstGeom>
                  </pic:spPr>
                </pic:pic>
              </a:graphicData>
            </a:graphic>
          </wp:inline>
        </w:drawing>
      </w:r>
    </w:p>
    <w:p w14:paraId="089E24A2" w14:textId="3E0003AC" w:rsidR="00510EC1" w:rsidRPr="006A1BFE" w:rsidRDefault="001A53CA" w:rsidP="00510EC1">
      <w:pPr>
        <w:spacing w:before="100" w:beforeAutospacing="1" w:after="100" w:afterAutospacing="1" w:line="240" w:lineRule="auto"/>
        <w:jc w:val="right"/>
        <w:outlineLvl w:val="2"/>
        <w:rPr>
          <w:rFonts w:ascii="Roboto" w:eastAsia="Times New Roman" w:hAnsi="Roboto" w:cs="Times New Roman"/>
          <w:b/>
          <w:bCs/>
          <w:sz w:val="28"/>
          <w:szCs w:val="28"/>
          <w:lang w:eastAsia="pt-BR"/>
        </w:rPr>
      </w:pPr>
      <w:r w:rsidRPr="006A1BFE">
        <w:rPr>
          <w:rFonts w:ascii="Segoe UI Emoji" w:hAnsi="Segoe UI Emoji" w:cs="Segoe UI Emoji"/>
          <w:sz w:val="28"/>
          <w:szCs w:val="28"/>
        </w:rPr>
        <w:t>📢</w:t>
      </w:r>
      <w:r w:rsidRPr="006A1BFE">
        <w:rPr>
          <w:rFonts w:ascii="Roboto" w:eastAsia="Times New Roman" w:hAnsi="Roboto" w:cs="Times New Roman"/>
          <w:b/>
          <w:bCs/>
          <w:sz w:val="28"/>
          <w:szCs w:val="28"/>
          <w:lang w:eastAsia="pt-BR"/>
        </w:rPr>
        <w:t xml:space="preserve"> </w:t>
      </w:r>
      <w:r w:rsidR="00510EC1" w:rsidRPr="006A1BFE">
        <w:rPr>
          <w:rFonts w:ascii="Roboto" w:eastAsia="Times New Roman" w:hAnsi="Roboto" w:cs="Times New Roman"/>
          <w:b/>
          <w:bCs/>
          <w:sz w:val="28"/>
          <w:szCs w:val="28"/>
          <w:lang w:eastAsia="pt-BR"/>
        </w:rPr>
        <w:t>Introdução</w:t>
      </w:r>
    </w:p>
    <w:p w14:paraId="325E50A7" w14:textId="21543A3D" w:rsidR="00D65C57" w:rsidRDefault="001A53CA" w:rsidP="00510EC1">
      <w:pPr>
        <w:jc w:val="right"/>
        <w:rPr>
          <w:rFonts w:ascii="Roboto" w:hAnsi="Roboto"/>
          <w:sz w:val="26"/>
        </w:rPr>
      </w:pPr>
      <w:r w:rsidRPr="006A1BFE">
        <w:rPr>
          <w:rFonts w:ascii="Segoe UI Emoji" w:hAnsi="Segoe UI Emoji" w:cs="Segoe UI Emoji"/>
          <w:sz w:val="26"/>
          <w:szCs w:val="26"/>
        </w:rPr>
        <w:t>📝</w:t>
      </w:r>
      <w:r w:rsidRPr="006A1BFE">
        <w:rPr>
          <w:rFonts w:ascii="Roboto" w:hAnsi="Roboto"/>
          <w:b/>
          <w:bCs/>
          <w:i/>
          <w:iCs/>
          <w:sz w:val="28"/>
          <w:szCs w:val="24"/>
        </w:rPr>
        <w:t xml:space="preserve"> </w:t>
      </w:r>
      <w:r w:rsidR="00510EC1" w:rsidRPr="006A1BFE">
        <w:rPr>
          <w:rFonts w:ascii="Roboto" w:hAnsi="Roboto"/>
          <w:b/>
          <w:bCs/>
          <w:i/>
          <w:iCs/>
          <w:sz w:val="28"/>
          <w:szCs w:val="24"/>
        </w:rPr>
        <w:t>A</w:t>
      </w:r>
      <w:r w:rsidR="00510EC1" w:rsidRPr="006A1BFE">
        <w:rPr>
          <w:rFonts w:ascii="Roboto" w:hAnsi="Roboto"/>
          <w:sz w:val="26"/>
        </w:rPr>
        <w:t xml:space="preserve"> Lei Geral de Proteção de Dados Pessoais (LGPD) nasceu sob um princípio fundamental: o controle dos dados deve ser do titular, não da instituição que os coleta. No entanto, entre políticas de privacidade incompreensíveis, consentimentos genéricos e discursos de proteção de dados que muitas vezes não correspondem à prática, o </w:t>
      </w:r>
      <w:r w:rsidR="000F4D4E" w:rsidRPr="006A1BFE">
        <w:rPr>
          <w:rFonts w:ascii="Roboto" w:hAnsi="Roboto"/>
          <w:sz w:val="26"/>
        </w:rPr>
        <w:t>titular</w:t>
      </w:r>
      <w:r w:rsidR="00510EC1" w:rsidRPr="006A1BFE">
        <w:rPr>
          <w:rFonts w:ascii="Roboto" w:hAnsi="Roboto"/>
          <w:sz w:val="26"/>
        </w:rPr>
        <w:t xml:space="preserve"> ainda enfrenta um cenário desigual. No setor público, essa assimetria é ainda maior. O resultado? Um ambiente onde o famoso "</w:t>
      </w:r>
      <w:r w:rsidR="00510EC1" w:rsidRPr="006A1BFE">
        <w:rPr>
          <w:rFonts w:ascii="Roboto" w:hAnsi="Roboto"/>
          <w:b/>
          <w:bCs/>
          <w:sz w:val="26"/>
        </w:rPr>
        <w:t>não li, mas concordo!</w:t>
      </w:r>
      <w:r w:rsidR="00510EC1" w:rsidRPr="006A1BFE">
        <w:rPr>
          <w:rFonts w:ascii="Roboto" w:hAnsi="Roboto"/>
          <w:sz w:val="26"/>
        </w:rPr>
        <w:t>" se tornou padrão — e onde o privacy washing tenta pintar de transparente o que nem sempre é claro.</w:t>
      </w:r>
    </w:p>
    <w:p w14:paraId="105B479D" w14:textId="77777777" w:rsidR="00B7573F" w:rsidRPr="006A1BFE" w:rsidRDefault="00B7573F" w:rsidP="00510EC1">
      <w:pPr>
        <w:jc w:val="right"/>
      </w:pPr>
    </w:p>
    <w:p w14:paraId="46AC665E" w14:textId="278FEBD5" w:rsidR="006144F7" w:rsidRPr="000529CB" w:rsidRDefault="000529CB" w:rsidP="005C4A5A">
      <w:pPr>
        <w:ind w:left="360"/>
        <w:rPr>
          <w:bCs/>
          <w:i/>
          <w:iCs/>
          <w:sz w:val="18"/>
          <w:szCs w:val="18"/>
        </w:rPr>
      </w:pPr>
      <w:r w:rsidRPr="000529CB">
        <w:rPr>
          <w:rFonts w:ascii="Segoe UI Emoji" w:hAnsi="Segoe UI Emoji" w:cs="Segoe UI Emoji"/>
          <w:i/>
          <w:iCs/>
          <w:sz w:val="26"/>
          <w:szCs w:val="26"/>
        </w:rPr>
        <w:t>⚠️</w:t>
      </w:r>
      <w:r w:rsidR="005C4A5A" w:rsidRPr="000529CB">
        <w:rPr>
          <w:rFonts w:ascii="Roboto" w:hAnsi="Roboto"/>
          <w:b/>
          <w:i/>
          <w:iCs/>
          <w:sz w:val="24"/>
          <w:szCs w:val="24"/>
        </w:rPr>
        <w:t>*</w:t>
      </w:r>
      <w:r w:rsidR="005C4A5A" w:rsidRPr="000529CB">
        <w:rPr>
          <w:rFonts w:ascii="Roboto" w:hAnsi="Roboto"/>
          <w:bCs/>
          <w:i/>
          <w:iCs/>
          <w:sz w:val="24"/>
          <w:szCs w:val="24"/>
        </w:rPr>
        <w:t xml:space="preserve"> A </w:t>
      </w:r>
      <w:r w:rsidR="005C4A5A" w:rsidRPr="000529CB">
        <w:rPr>
          <w:rFonts w:ascii="Roboto" w:hAnsi="Roboto"/>
          <w:b/>
          <w:i/>
          <w:iCs/>
          <w:sz w:val="24"/>
          <w:szCs w:val="24"/>
        </w:rPr>
        <w:t xml:space="preserve">Parte </w:t>
      </w:r>
      <w:r w:rsidR="005C4A5A" w:rsidRPr="000529CB">
        <w:rPr>
          <w:rFonts w:ascii="Roboto" w:hAnsi="Roboto"/>
          <w:b/>
          <w:i/>
          <w:iCs/>
          <w:sz w:val="24"/>
          <w:szCs w:val="24"/>
        </w:rPr>
        <w:t>2</w:t>
      </w:r>
      <w:r w:rsidR="005C4A5A" w:rsidRPr="000529CB">
        <w:rPr>
          <w:rFonts w:ascii="Roboto" w:hAnsi="Roboto"/>
          <w:b/>
          <w:i/>
          <w:iCs/>
          <w:sz w:val="24"/>
          <w:szCs w:val="24"/>
        </w:rPr>
        <w:t xml:space="preserve"> – Foco n</w:t>
      </w:r>
      <w:r w:rsidR="005C4A5A" w:rsidRPr="000529CB">
        <w:rPr>
          <w:rFonts w:ascii="Roboto" w:hAnsi="Roboto"/>
          <w:b/>
          <w:i/>
          <w:iCs/>
          <w:sz w:val="24"/>
          <w:szCs w:val="24"/>
        </w:rPr>
        <w:t>as Organizações Públicas</w:t>
      </w:r>
      <w:r w:rsidR="005C4A5A" w:rsidRPr="000529CB">
        <w:rPr>
          <w:rFonts w:ascii="Roboto" w:hAnsi="Roboto"/>
          <w:bCs/>
          <w:i/>
          <w:iCs/>
          <w:sz w:val="24"/>
          <w:szCs w:val="24"/>
        </w:rPr>
        <w:t xml:space="preserve"> está pronta e será publicada em breve!</w:t>
      </w:r>
    </w:p>
    <w:p w14:paraId="71DE1850" w14:textId="42813F42" w:rsidR="00D65C57" w:rsidRPr="006A1BFE" w:rsidRDefault="00000000">
      <w:pPr>
        <w:pStyle w:val="Ttulo1"/>
        <w:rPr>
          <w:color w:val="auto"/>
          <w:sz w:val="32"/>
          <w:szCs w:val="32"/>
        </w:rPr>
      </w:pPr>
      <w:r w:rsidRPr="006A1BFE">
        <w:rPr>
          <w:rFonts w:ascii="Roboto" w:hAnsi="Roboto"/>
          <w:color w:val="auto"/>
          <w:sz w:val="32"/>
          <w:szCs w:val="32"/>
        </w:rPr>
        <w:lastRenderedPageBreak/>
        <w:t>👤 1. O Titular de Dados: Protagonista por Lei, Figurante na Prática?</w:t>
      </w:r>
    </w:p>
    <w:p w14:paraId="6E73133A" w14:textId="41CB3816" w:rsidR="00D65C57" w:rsidRPr="006A1BFE" w:rsidRDefault="00435236" w:rsidP="003F76CA">
      <w:pPr>
        <w:tabs>
          <w:tab w:val="left" w:pos="2220"/>
        </w:tabs>
      </w:pPr>
      <w:r w:rsidRPr="006A1BFE">
        <w:tab/>
      </w:r>
    </w:p>
    <w:p w14:paraId="0077F708" w14:textId="77777777" w:rsidR="00D65C57" w:rsidRPr="006A1BFE" w:rsidRDefault="00000000">
      <w:pPr>
        <w:jc w:val="both"/>
      </w:pPr>
      <w:r w:rsidRPr="006A1BFE">
        <w:rPr>
          <w:rFonts w:ascii="Roboto" w:hAnsi="Roboto"/>
          <w:b/>
          <w:bCs/>
          <w:i/>
          <w:iCs/>
          <w:sz w:val="28"/>
          <w:szCs w:val="24"/>
        </w:rPr>
        <w:t>A</w:t>
      </w:r>
      <w:r w:rsidRPr="006A1BFE">
        <w:rPr>
          <w:rFonts w:ascii="Roboto" w:hAnsi="Roboto"/>
          <w:sz w:val="28"/>
          <w:szCs w:val="24"/>
        </w:rPr>
        <w:t xml:space="preserve"> </w:t>
      </w:r>
      <w:r w:rsidRPr="006A1BFE">
        <w:rPr>
          <w:rFonts w:ascii="Roboto" w:hAnsi="Roboto"/>
          <w:sz w:val="26"/>
        </w:rPr>
        <w:t>LGPD coloca o titular no centro da proteção de dados pessoais. Ele tem direitos: acesso, correção, portabilidade, anonimização, eliminação, oposição, e por aí vai. Porém, quando confrontado com plataformas do governo, formulários obrigatórios e interfaces burocráticas, esses direitos parecem mais teóricos do que efetivos.</w:t>
      </w:r>
    </w:p>
    <w:p w14:paraId="154C9E2A" w14:textId="5613EA92" w:rsidR="00D65C57" w:rsidRPr="006A1BFE" w:rsidRDefault="00000000">
      <w:r w:rsidRPr="006A1BFE">
        <w:rPr>
          <w:rFonts w:ascii="Roboto" w:hAnsi="Roboto"/>
          <w:b/>
          <w:sz w:val="26"/>
        </w:rPr>
        <w:t xml:space="preserve">Para muitos </w:t>
      </w:r>
      <w:r w:rsidR="000F4D4E" w:rsidRPr="006A1BFE">
        <w:rPr>
          <w:rFonts w:ascii="Roboto" w:hAnsi="Roboto"/>
          <w:b/>
          <w:sz w:val="26"/>
        </w:rPr>
        <w:t>titulares</w:t>
      </w:r>
      <w:r w:rsidRPr="006A1BFE">
        <w:rPr>
          <w:rFonts w:ascii="Roboto" w:hAnsi="Roboto"/>
          <w:b/>
          <w:sz w:val="26"/>
        </w:rPr>
        <w:t>:</w:t>
      </w:r>
    </w:p>
    <w:p w14:paraId="375C63D6" w14:textId="77777777" w:rsidR="00D65C57" w:rsidRPr="00083C48" w:rsidRDefault="00000000">
      <w:pPr>
        <w:ind w:left="720"/>
        <w:rPr>
          <w:i/>
          <w:iCs/>
        </w:rPr>
      </w:pPr>
      <w:r w:rsidRPr="00083C48">
        <w:rPr>
          <w:rFonts w:ascii="Roboto" w:hAnsi="Roboto"/>
          <w:i/>
          <w:iCs/>
          <w:sz w:val="26"/>
        </w:rPr>
        <w:t>• É difícil entender que dados estão sendo coletados.</w:t>
      </w:r>
    </w:p>
    <w:p w14:paraId="6E6EDF05" w14:textId="77777777" w:rsidR="00D65C57" w:rsidRPr="00083C48" w:rsidRDefault="00000000">
      <w:pPr>
        <w:ind w:left="720"/>
        <w:rPr>
          <w:i/>
          <w:iCs/>
        </w:rPr>
      </w:pPr>
      <w:r w:rsidRPr="00083C48">
        <w:rPr>
          <w:rFonts w:ascii="Roboto" w:hAnsi="Roboto"/>
          <w:i/>
          <w:iCs/>
          <w:sz w:val="26"/>
        </w:rPr>
        <w:t>• É quase impossível saber com quem são compartilhados.</w:t>
      </w:r>
    </w:p>
    <w:p w14:paraId="2E6EB5E8" w14:textId="77777777" w:rsidR="00D65C57" w:rsidRPr="00083C48" w:rsidRDefault="00000000">
      <w:pPr>
        <w:ind w:left="720"/>
        <w:rPr>
          <w:i/>
          <w:iCs/>
        </w:rPr>
      </w:pPr>
      <w:r w:rsidRPr="00083C48">
        <w:rPr>
          <w:rFonts w:ascii="Roboto" w:hAnsi="Roboto"/>
          <w:i/>
          <w:iCs/>
          <w:sz w:val="26"/>
        </w:rPr>
        <w:t>• Os canais de atendimento são lentos ou inexistentes.</w:t>
      </w:r>
    </w:p>
    <w:p w14:paraId="68455F1E" w14:textId="77777777" w:rsidR="00D65C57" w:rsidRPr="00083C48" w:rsidRDefault="00000000">
      <w:pPr>
        <w:ind w:left="720"/>
        <w:rPr>
          <w:i/>
          <w:iCs/>
        </w:rPr>
      </w:pPr>
      <w:r w:rsidRPr="00083C48">
        <w:rPr>
          <w:rFonts w:ascii="Roboto" w:hAnsi="Roboto"/>
          <w:i/>
          <w:iCs/>
          <w:sz w:val="26"/>
        </w:rPr>
        <w:t>• A responsabilização das instituições é opaca.</w:t>
      </w:r>
    </w:p>
    <w:p w14:paraId="485EF9EF" w14:textId="4AE120D9" w:rsidR="00D65C57" w:rsidRPr="006A1BFE" w:rsidRDefault="0006037E" w:rsidP="00827F49">
      <w:r w:rsidRPr="006A1BFE">
        <w:rPr>
          <w:rFonts w:ascii="Segoe UI Emoji" w:hAnsi="Segoe UI Emoji" w:cs="Segoe UI Emoji"/>
        </w:rPr>
        <w:t>✔️</w:t>
      </w:r>
      <w:r w:rsidRPr="006A1BFE">
        <w:rPr>
          <w:rFonts w:ascii="Roboto" w:hAnsi="Roboto"/>
          <w:b/>
          <w:bCs/>
          <w:sz w:val="26"/>
        </w:rPr>
        <w:t xml:space="preserve">Assim, o titular </w:t>
      </w:r>
      <w:r w:rsidR="00827F49" w:rsidRPr="006A1BFE">
        <w:rPr>
          <w:rFonts w:ascii="Roboto" w:hAnsi="Roboto"/>
          <w:b/>
          <w:bCs/>
          <w:sz w:val="26"/>
        </w:rPr>
        <w:t>-</w:t>
      </w:r>
      <w:r w:rsidRPr="006A1BFE">
        <w:rPr>
          <w:rFonts w:ascii="Roboto" w:hAnsi="Roboto"/>
          <w:b/>
          <w:bCs/>
          <w:sz w:val="26"/>
        </w:rPr>
        <w:t xml:space="preserve"> que deveria ser o agente de controle </w:t>
      </w:r>
      <w:r w:rsidR="00827F49" w:rsidRPr="006A1BFE">
        <w:rPr>
          <w:rFonts w:ascii="Roboto" w:hAnsi="Roboto"/>
          <w:b/>
          <w:bCs/>
          <w:sz w:val="26"/>
        </w:rPr>
        <w:t>-</w:t>
      </w:r>
      <w:r w:rsidRPr="006A1BFE">
        <w:rPr>
          <w:rFonts w:ascii="Roboto" w:hAnsi="Roboto"/>
          <w:b/>
          <w:bCs/>
          <w:sz w:val="26"/>
        </w:rPr>
        <w:t xml:space="preserve"> acaba reduzido </w:t>
      </w:r>
      <w:r w:rsidR="00827F49" w:rsidRPr="006A1BFE">
        <w:rPr>
          <w:rFonts w:ascii="Roboto" w:hAnsi="Roboto"/>
          <w:b/>
          <w:bCs/>
          <w:sz w:val="26"/>
        </w:rPr>
        <w:t xml:space="preserve">                 </w:t>
      </w:r>
      <w:r w:rsidRPr="006A1BFE">
        <w:rPr>
          <w:rFonts w:ascii="Roboto" w:hAnsi="Roboto"/>
          <w:b/>
          <w:bCs/>
          <w:sz w:val="26"/>
        </w:rPr>
        <w:t>a</w:t>
      </w:r>
      <w:r w:rsidR="00D4332C" w:rsidRPr="006A1BFE">
        <w:rPr>
          <w:rFonts w:ascii="Roboto" w:hAnsi="Roboto"/>
          <w:b/>
          <w:bCs/>
          <w:sz w:val="26"/>
        </w:rPr>
        <w:t xml:space="preserve"> </w:t>
      </w:r>
      <w:r w:rsidRPr="006A1BFE">
        <w:rPr>
          <w:rFonts w:ascii="Roboto" w:hAnsi="Roboto"/>
          <w:b/>
          <w:bCs/>
          <w:sz w:val="26"/>
        </w:rPr>
        <w:t>um participante passivo</w:t>
      </w:r>
      <w:r w:rsidRPr="006A1BFE">
        <w:rPr>
          <w:rFonts w:ascii="Roboto" w:hAnsi="Roboto"/>
          <w:sz w:val="26"/>
        </w:rPr>
        <w:t>.</w:t>
      </w:r>
    </w:p>
    <w:p w14:paraId="7EA71F36" w14:textId="77777777" w:rsidR="00D65C57" w:rsidRPr="006A1BFE" w:rsidRDefault="00D65C57"/>
    <w:p w14:paraId="6C654F34" w14:textId="38CDDE3B" w:rsidR="00D65C57" w:rsidRPr="006A1BFE" w:rsidRDefault="00000000" w:rsidP="00523392">
      <w:pPr>
        <w:pStyle w:val="Ttulo1"/>
        <w:spacing w:before="0"/>
        <w:rPr>
          <w:color w:val="auto"/>
          <w:sz w:val="32"/>
          <w:szCs w:val="32"/>
        </w:rPr>
      </w:pPr>
      <w:r w:rsidRPr="006A1BFE">
        <w:rPr>
          <w:rFonts w:ascii="Roboto" w:hAnsi="Roboto"/>
          <w:color w:val="auto"/>
          <w:sz w:val="32"/>
          <w:szCs w:val="32"/>
        </w:rPr>
        <w:t>✍️ 2. O Consentimento Mal Explicado e o "Não li, mas concordo!"</w:t>
      </w:r>
    </w:p>
    <w:p w14:paraId="5D81C8C7" w14:textId="30F39157" w:rsidR="00D65C57" w:rsidRPr="006A1BFE" w:rsidRDefault="00D65C57">
      <w:pPr>
        <w:jc w:val="center"/>
      </w:pPr>
    </w:p>
    <w:p w14:paraId="44C1F5D7" w14:textId="77777777" w:rsidR="00D65C57" w:rsidRPr="006A1BFE" w:rsidRDefault="00000000">
      <w:pPr>
        <w:jc w:val="both"/>
      </w:pPr>
      <w:r w:rsidRPr="006A1BFE">
        <w:rPr>
          <w:rFonts w:ascii="Roboto" w:hAnsi="Roboto"/>
          <w:b/>
          <w:bCs/>
          <w:i/>
          <w:iCs/>
          <w:sz w:val="28"/>
          <w:szCs w:val="24"/>
        </w:rPr>
        <w:t>O</w:t>
      </w:r>
      <w:r w:rsidRPr="006A1BFE">
        <w:rPr>
          <w:rFonts w:ascii="Roboto" w:hAnsi="Roboto"/>
          <w:sz w:val="26"/>
        </w:rPr>
        <w:t xml:space="preserve"> consentimento deveria ser livre, informado e inequívoco. Mas, mesmo no setor público, onde o consentimento nem sempre é a base legal adequada, ele frequentemente é solicitado de forma superficial ou enganosa.</w:t>
      </w:r>
    </w:p>
    <w:p w14:paraId="60010F1F" w14:textId="77777777" w:rsidR="00D65C57" w:rsidRPr="006A1BFE" w:rsidRDefault="00000000">
      <w:r w:rsidRPr="006A1BFE">
        <w:rPr>
          <w:rFonts w:ascii="Roboto" w:hAnsi="Roboto"/>
          <w:b/>
          <w:sz w:val="26"/>
        </w:rPr>
        <w:t>Como isso aparece no dia a dia?</w:t>
      </w:r>
    </w:p>
    <w:p w14:paraId="23AE062F" w14:textId="77777777" w:rsidR="00D65C57" w:rsidRPr="00B7573F" w:rsidRDefault="00000000">
      <w:pPr>
        <w:ind w:left="720"/>
        <w:rPr>
          <w:i/>
          <w:iCs/>
        </w:rPr>
      </w:pPr>
      <w:r w:rsidRPr="00B7573F">
        <w:rPr>
          <w:rFonts w:ascii="Roboto" w:hAnsi="Roboto"/>
          <w:i/>
          <w:iCs/>
          <w:sz w:val="26"/>
        </w:rPr>
        <w:t>• Pop-ups mal explicados em portais governamentais.</w:t>
      </w:r>
    </w:p>
    <w:p w14:paraId="662FFE75" w14:textId="77777777" w:rsidR="00D65C57" w:rsidRPr="00B7573F" w:rsidRDefault="00000000">
      <w:pPr>
        <w:ind w:left="720"/>
        <w:rPr>
          <w:i/>
          <w:iCs/>
        </w:rPr>
      </w:pPr>
      <w:r w:rsidRPr="00B7573F">
        <w:rPr>
          <w:rFonts w:ascii="Roboto" w:hAnsi="Roboto"/>
          <w:i/>
          <w:iCs/>
          <w:sz w:val="26"/>
        </w:rPr>
        <w:t>• Formulários que exigem aceite para finalidades amplas ou sem relação com o serviço solicitado.</w:t>
      </w:r>
    </w:p>
    <w:p w14:paraId="5A41AFFC" w14:textId="77777777" w:rsidR="00D65C57" w:rsidRPr="00B7573F" w:rsidRDefault="00000000">
      <w:pPr>
        <w:ind w:left="720"/>
        <w:rPr>
          <w:i/>
          <w:iCs/>
        </w:rPr>
      </w:pPr>
      <w:r w:rsidRPr="00B7573F">
        <w:rPr>
          <w:rFonts w:ascii="Roboto" w:hAnsi="Roboto"/>
          <w:i/>
          <w:iCs/>
          <w:sz w:val="26"/>
        </w:rPr>
        <w:t>• Textos longos, técnicos e distantes da realidade do usuário comum.</w:t>
      </w:r>
    </w:p>
    <w:p w14:paraId="25093C74" w14:textId="77777777" w:rsidR="00D65C57" w:rsidRPr="006A1BFE" w:rsidRDefault="00000000">
      <w:pPr>
        <w:jc w:val="both"/>
      </w:pPr>
      <w:r w:rsidRPr="006A1BFE">
        <w:rPr>
          <w:rFonts w:ascii="Roboto" w:hAnsi="Roboto"/>
          <w:sz w:val="26"/>
        </w:rPr>
        <w:lastRenderedPageBreak/>
        <w:t>Diante disso, o titular enfrenta um dilema:</w:t>
      </w:r>
    </w:p>
    <w:p w14:paraId="6E60E2D0" w14:textId="77777777" w:rsidR="00D65C57" w:rsidRPr="006A1BFE" w:rsidRDefault="00000000">
      <w:pPr>
        <w:jc w:val="center"/>
        <w:rPr>
          <w:b/>
          <w:bCs/>
        </w:rPr>
      </w:pPr>
      <w:r w:rsidRPr="006A1BFE">
        <w:rPr>
          <w:rFonts w:ascii="Roboto" w:hAnsi="Roboto"/>
          <w:b/>
          <w:bCs/>
          <w:i/>
          <w:sz w:val="26"/>
        </w:rPr>
        <w:t>Ou aceita sem entender, ou não acessa o serviço público de que precisa.</w:t>
      </w:r>
    </w:p>
    <w:p w14:paraId="15EA3A01" w14:textId="10212B1D" w:rsidR="00D65C57" w:rsidRPr="006A1BFE" w:rsidRDefault="00000000" w:rsidP="00254EC3">
      <w:r w:rsidRPr="006A1BFE">
        <w:rPr>
          <w:rFonts w:ascii="Roboto" w:hAnsi="Roboto"/>
          <w:sz w:val="26"/>
        </w:rPr>
        <w:t>Esse "</w:t>
      </w:r>
      <w:r w:rsidRPr="006A1BFE">
        <w:rPr>
          <w:rFonts w:ascii="Roboto" w:hAnsi="Roboto"/>
          <w:b/>
          <w:bCs/>
          <w:sz w:val="26"/>
        </w:rPr>
        <w:t>consentimento forçado</w:t>
      </w:r>
      <w:r w:rsidRPr="006A1BFE">
        <w:rPr>
          <w:rFonts w:ascii="Roboto" w:hAnsi="Roboto"/>
          <w:sz w:val="26"/>
        </w:rPr>
        <w:t xml:space="preserve">" mina a essência da LGPD e reforça um </w:t>
      </w:r>
      <w:r w:rsidR="00254EC3" w:rsidRPr="006A1BFE">
        <w:rPr>
          <w:rFonts w:ascii="Roboto" w:hAnsi="Roboto"/>
          <w:sz w:val="26"/>
        </w:rPr>
        <w:t xml:space="preserve">                   </w:t>
      </w:r>
      <w:r w:rsidRPr="006A1BFE">
        <w:rPr>
          <w:rFonts w:ascii="Roboto" w:hAnsi="Roboto"/>
          <w:sz w:val="26"/>
        </w:rPr>
        <w:t xml:space="preserve">ciclo de desinformação que prejudica a autonomia do </w:t>
      </w:r>
      <w:r w:rsidR="000F4D4E" w:rsidRPr="006A1BFE">
        <w:rPr>
          <w:rFonts w:ascii="Roboto" w:hAnsi="Roboto"/>
          <w:sz w:val="26"/>
        </w:rPr>
        <w:t>titular de dados</w:t>
      </w:r>
      <w:r w:rsidRPr="006A1BFE">
        <w:rPr>
          <w:rFonts w:ascii="Roboto" w:hAnsi="Roboto"/>
          <w:sz w:val="26"/>
        </w:rPr>
        <w:t>.</w:t>
      </w:r>
    </w:p>
    <w:p w14:paraId="63A4B618" w14:textId="77777777" w:rsidR="004F63AA" w:rsidRPr="006A1BFE" w:rsidRDefault="004F63AA" w:rsidP="004F63AA">
      <w:pPr>
        <w:pStyle w:val="Ttulo1"/>
        <w:spacing w:before="0"/>
        <w:rPr>
          <w:rFonts w:ascii="Roboto" w:hAnsi="Roboto"/>
          <w:color w:val="auto"/>
        </w:rPr>
      </w:pPr>
    </w:p>
    <w:p w14:paraId="4059D6AC" w14:textId="76CE4E74" w:rsidR="00D65C57" w:rsidRPr="006A1BFE" w:rsidRDefault="00000000" w:rsidP="00D542E7">
      <w:pPr>
        <w:pStyle w:val="Ttulo1"/>
        <w:spacing w:before="240"/>
        <w:rPr>
          <w:color w:val="auto"/>
          <w:sz w:val="32"/>
          <w:szCs w:val="32"/>
        </w:rPr>
      </w:pPr>
      <w:r w:rsidRPr="006A1BFE">
        <w:rPr>
          <w:rFonts w:ascii="Roboto" w:hAnsi="Roboto"/>
          <w:color w:val="auto"/>
          <w:sz w:val="32"/>
          <w:szCs w:val="32"/>
        </w:rPr>
        <w:t>🎭 3. Privacy Washing: Quando o Discurso de Transparência Não Bate com a Prática</w:t>
      </w:r>
    </w:p>
    <w:p w14:paraId="371DAB30" w14:textId="0B1B81B0" w:rsidR="00D65C57" w:rsidRPr="006A1BFE" w:rsidRDefault="00D65C57">
      <w:pPr>
        <w:jc w:val="center"/>
      </w:pPr>
    </w:p>
    <w:p w14:paraId="2C49C5F3" w14:textId="77777777" w:rsidR="00D65C57" w:rsidRPr="006A1BFE" w:rsidRDefault="00000000">
      <w:pPr>
        <w:jc w:val="both"/>
      </w:pPr>
      <w:r w:rsidRPr="006A1BFE">
        <w:rPr>
          <w:rFonts w:ascii="Roboto" w:hAnsi="Roboto"/>
          <w:b/>
          <w:bCs/>
          <w:i/>
          <w:iCs/>
          <w:sz w:val="28"/>
          <w:szCs w:val="24"/>
        </w:rPr>
        <w:t xml:space="preserve">O </w:t>
      </w:r>
      <w:r w:rsidRPr="006A1BFE">
        <w:rPr>
          <w:rFonts w:ascii="Roboto" w:hAnsi="Roboto"/>
          <w:sz w:val="26"/>
        </w:rPr>
        <w:t>privacy washing ocorre quando uma instituição promove uma narrativa de proteção de dados sem implementar medidas reais de conformidade. No setor público, isso pode aparecer de diversas formas:</w:t>
      </w:r>
    </w:p>
    <w:p w14:paraId="253BD5DE" w14:textId="77777777" w:rsidR="00D65C57" w:rsidRPr="00B7573F" w:rsidRDefault="00000000" w:rsidP="00D542E7">
      <w:pPr>
        <w:spacing w:after="0"/>
        <w:ind w:left="720"/>
        <w:rPr>
          <w:i/>
          <w:iCs/>
        </w:rPr>
      </w:pPr>
      <w:r w:rsidRPr="00B7573F">
        <w:rPr>
          <w:rFonts w:ascii="Roboto" w:hAnsi="Roboto"/>
          <w:i/>
          <w:iCs/>
          <w:sz w:val="26"/>
        </w:rPr>
        <w:t>• Sites que exibem selos e mensagens de "estamos em conformidade", mas não oferecem informações concretas sobre coleta e tratamento.</w:t>
      </w:r>
    </w:p>
    <w:p w14:paraId="03887048" w14:textId="77777777" w:rsidR="00D65C57" w:rsidRPr="00B7573F" w:rsidRDefault="00000000" w:rsidP="00D542E7">
      <w:pPr>
        <w:spacing w:after="0"/>
        <w:ind w:left="720"/>
        <w:rPr>
          <w:i/>
          <w:iCs/>
        </w:rPr>
      </w:pPr>
      <w:r w:rsidRPr="00B7573F">
        <w:rPr>
          <w:rFonts w:ascii="Roboto" w:hAnsi="Roboto"/>
          <w:i/>
          <w:iCs/>
          <w:sz w:val="26"/>
        </w:rPr>
        <w:t>• Órgãos que publicam políticas de privacidade genéricas, copiadas ou vagas.</w:t>
      </w:r>
    </w:p>
    <w:p w14:paraId="24482A56" w14:textId="77777777" w:rsidR="00D65C57" w:rsidRPr="00B7573F" w:rsidRDefault="00000000" w:rsidP="00D542E7">
      <w:pPr>
        <w:spacing w:after="0"/>
        <w:ind w:left="720"/>
        <w:rPr>
          <w:i/>
          <w:iCs/>
        </w:rPr>
      </w:pPr>
      <w:r w:rsidRPr="00B7573F">
        <w:rPr>
          <w:rFonts w:ascii="Roboto" w:hAnsi="Roboto"/>
          <w:i/>
          <w:iCs/>
          <w:sz w:val="26"/>
        </w:rPr>
        <w:t>• Relatórios de impacto inexistentes ou inacessíveis ao público.</w:t>
      </w:r>
    </w:p>
    <w:p w14:paraId="7F8CF736" w14:textId="77777777" w:rsidR="00D65C57" w:rsidRPr="00B7573F" w:rsidRDefault="00000000" w:rsidP="00D542E7">
      <w:pPr>
        <w:spacing w:after="0"/>
        <w:ind w:left="720"/>
        <w:rPr>
          <w:i/>
          <w:iCs/>
        </w:rPr>
      </w:pPr>
      <w:r w:rsidRPr="00B7573F">
        <w:rPr>
          <w:rFonts w:ascii="Roboto" w:hAnsi="Roboto"/>
          <w:i/>
          <w:iCs/>
          <w:sz w:val="26"/>
        </w:rPr>
        <w:t>• Falta de encarregados facilmente identificáveis ou com canais funcionais.</w:t>
      </w:r>
    </w:p>
    <w:p w14:paraId="0E59C8FA" w14:textId="77777777" w:rsidR="00B7573F" w:rsidRDefault="00B7573F">
      <w:pPr>
        <w:jc w:val="both"/>
        <w:rPr>
          <w:rFonts w:ascii="Roboto" w:hAnsi="Roboto"/>
          <w:sz w:val="26"/>
        </w:rPr>
      </w:pPr>
    </w:p>
    <w:p w14:paraId="5DF4C7E1" w14:textId="18D71553" w:rsidR="00D65C57" w:rsidRPr="006A1BFE" w:rsidRDefault="00000000">
      <w:pPr>
        <w:jc w:val="both"/>
      </w:pPr>
      <w:r w:rsidRPr="006A1BFE">
        <w:rPr>
          <w:rFonts w:ascii="Roboto" w:hAnsi="Roboto"/>
          <w:sz w:val="26"/>
        </w:rPr>
        <w:t>Para o titular de dados, o privacy washing é especialmente prejudicial: ele cria uma falsa sensação de segurança enquanto invisibiliza riscos reais — vazamentos, usos indevidos ou compartilhamentos excessivos.</w:t>
      </w:r>
    </w:p>
    <w:p w14:paraId="3ABCCA89" w14:textId="77777777" w:rsidR="00EA3138" w:rsidRPr="006A1BFE" w:rsidRDefault="00EA3138" w:rsidP="00342E07">
      <w:pPr>
        <w:pStyle w:val="Ttulo1"/>
        <w:spacing w:before="0"/>
        <w:rPr>
          <w:rFonts w:ascii="Roboto" w:hAnsi="Roboto"/>
          <w:color w:val="auto"/>
        </w:rPr>
      </w:pPr>
    </w:p>
    <w:p w14:paraId="5B3B9997" w14:textId="1FB5BBC7" w:rsidR="00D65C57" w:rsidRPr="006A1BFE" w:rsidRDefault="00000000" w:rsidP="00342E07">
      <w:pPr>
        <w:pStyle w:val="Ttulo1"/>
        <w:spacing w:before="0"/>
        <w:rPr>
          <w:color w:val="auto"/>
          <w:sz w:val="32"/>
          <w:szCs w:val="32"/>
        </w:rPr>
      </w:pPr>
      <w:r w:rsidRPr="006A1BFE">
        <w:rPr>
          <w:rFonts w:ascii="Roboto" w:hAnsi="Roboto"/>
          <w:color w:val="auto"/>
          <w:sz w:val="32"/>
          <w:szCs w:val="32"/>
        </w:rPr>
        <w:t xml:space="preserve">🏛️ 4. O Setor Público e a Assimetria Iminente: O </w:t>
      </w:r>
      <w:r w:rsidR="00EA3138" w:rsidRPr="006A1BFE">
        <w:rPr>
          <w:rFonts w:ascii="Roboto" w:hAnsi="Roboto"/>
          <w:color w:val="auto"/>
          <w:sz w:val="32"/>
          <w:szCs w:val="32"/>
        </w:rPr>
        <w:t>titular</w:t>
      </w:r>
      <w:r w:rsidRPr="006A1BFE">
        <w:rPr>
          <w:rFonts w:ascii="Roboto" w:hAnsi="Roboto"/>
          <w:color w:val="auto"/>
          <w:sz w:val="32"/>
          <w:szCs w:val="32"/>
        </w:rPr>
        <w:t xml:space="preserve"> Não Pode Dizer "Não"</w:t>
      </w:r>
    </w:p>
    <w:p w14:paraId="04D8667A" w14:textId="394AF090" w:rsidR="00D65C57" w:rsidRPr="006A1BFE" w:rsidRDefault="00D65C57">
      <w:pPr>
        <w:jc w:val="center"/>
      </w:pPr>
    </w:p>
    <w:p w14:paraId="39B0EB1C" w14:textId="77777777" w:rsidR="00D65C57" w:rsidRPr="006A1BFE" w:rsidRDefault="00000000">
      <w:pPr>
        <w:jc w:val="both"/>
      </w:pPr>
      <w:r w:rsidRPr="006A1BFE">
        <w:rPr>
          <w:rFonts w:ascii="Roboto" w:hAnsi="Roboto"/>
          <w:b/>
          <w:bCs/>
          <w:i/>
          <w:iCs/>
          <w:sz w:val="28"/>
          <w:szCs w:val="24"/>
        </w:rPr>
        <w:t>D</w:t>
      </w:r>
      <w:r w:rsidRPr="006A1BFE">
        <w:rPr>
          <w:rFonts w:ascii="Roboto" w:hAnsi="Roboto"/>
          <w:sz w:val="26"/>
        </w:rPr>
        <w:t>iferentemente do setor privado, o Estado exerce poderes coercitivos e presta serviços essenciais. Isso muda completamente o jogo:</w:t>
      </w:r>
    </w:p>
    <w:p w14:paraId="53386803" w14:textId="77777777" w:rsidR="00D65C57" w:rsidRPr="00B7573F" w:rsidRDefault="00000000">
      <w:pPr>
        <w:ind w:left="720"/>
        <w:rPr>
          <w:i/>
          <w:iCs/>
        </w:rPr>
      </w:pPr>
      <w:r w:rsidRPr="00B7573F">
        <w:rPr>
          <w:rFonts w:ascii="Roboto" w:hAnsi="Roboto"/>
          <w:i/>
          <w:iCs/>
          <w:sz w:val="26"/>
        </w:rPr>
        <w:t>• Não existe concorrência: o cidadão não pode simplesmente "ir para outra empresa".</w:t>
      </w:r>
    </w:p>
    <w:p w14:paraId="35FB28F0" w14:textId="77777777" w:rsidR="00D65C57" w:rsidRPr="00B7573F" w:rsidRDefault="00000000">
      <w:pPr>
        <w:ind w:left="720"/>
        <w:rPr>
          <w:i/>
          <w:iCs/>
        </w:rPr>
      </w:pPr>
      <w:r w:rsidRPr="00B7573F">
        <w:rPr>
          <w:rFonts w:ascii="Roboto" w:hAnsi="Roboto"/>
          <w:i/>
          <w:iCs/>
          <w:sz w:val="26"/>
        </w:rPr>
        <w:lastRenderedPageBreak/>
        <w:t>• Muitos tratamentos são mandatórios por lei.</w:t>
      </w:r>
    </w:p>
    <w:p w14:paraId="7F5E3D99" w14:textId="77777777" w:rsidR="00D65C57" w:rsidRPr="00B7573F" w:rsidRDefault="00000000">
      <w:pPr>
        <w:ind w:left="720"/>
        <w:rPr>
          <w:i/>
          <w:iCs/>
        </w:rPr>
      </w:pPr>
      <w:r w:rsidRPr="00B7573F">
        <w:rPr>
          <w:rFonts w:ascii="Roboto" w:hAnsi="Roboto"/>
          <w:i/>
          <w:iCs/>
          <w:sz w:val="26"/>
        </w:rPr>
        <w:t>• O desequilíbrio é estrutural.</w:t>
      </w:r>
    </w:p>
    <w:p w14:paraId="5D6E228C" w14:textId="77777777" w:rsidR="00D65C57" w:rsidRPr="006A1BFE" w:rsidRDefault="00000000">
      <w:pPr>
        <w:jc w:val="both"/>
      </w:pPr>
      <w:r w:rsidRPr="006A1BFE">
        <w:rPr>
          <w:rFonts w:ascii="Roboto" w:hAnsi="Roboto"/>
          <w:sz w:val="26"/>
        </w:rPr>
        <w:t>Ainda assim, a LGPD exige transparência reforçada do poder público — precisamente porque o titular não tem condição de escolher. Ignorar essa responsabilidade, portanto, aprofunda desigualdades e compromete direitos fundamentais.</w:t>
      </w:r>
    </w:p>
    <w:p w14:paraId="5DB413BA" w14:textId="77777777" w:rsidR="00342E07" w:rsidRPr="006A1BFE" w:rsidRDefault="00342E07" w:rsidP="00342E07">
      <w:pPr>
        <w:pStyle w:val="Ttulo1"/>
        <w:spacing w:before="0"/>
        <w:rPr>
          <w:rFonts w:ascii="Roboto" w:hAnsi="Roboto"/>
          <w:color w:val="auto"/>
        </w:rPr>
      </w:pPr>
    </w:p>
    <w:p w14:paraId="063CC687" w14:textId="6D72870E" w:rsidR="00D65C57" w:rsidRPr="006A1BFE" w:rsidRDefault="00000000" w:rsidP="00342E07">
      <w:pPr>
        <w:pStyle w:val="Ttulo1"/>
        <w:spacing w:before="0"/>
        <w:rPr>
          <w:color w:val="auto"/>
          <w:sz w:val="32"/>
          <w:szCs w:val="32"/>
        </w:rPr>
      </w:pPr>
      <w:r w:rsidRPr="006A1BFE">
        <w:rPr>
          <w:rFonts w:ascii="Roboto" w:hAnsi="Roboto"/>
          <w:color w:val="auto"/>
          <w:sz w:val="32"/>
          <w:szCs w:val="32"/>
        </w:rPr>
        <w:t>💪 5. O Que o Titular de Dados Pode (E Deve) Exigir?</w:t>
      </w:r>
    </w:p>
    <w:p w14:paraId="58A3DCBA" w14:textId="0AFBA3ED" w:rsidR="00D65C57" w:rsidRPr="006A1BFE" w:rsidRDefault="00D65C57">
      <w:pPr>
        <w:jc w:val="center"/>
      </w:pPr>
    </w:p>
    <w:p w14:paraId="3C3D6A20" w14:textId="77777777" w:rsidR="00D65C57" w:rsidRPr="006A1BFE" w:rsidRDefault="00000000">
      <w:pPr>
        <w:jc w:val="both"/>
      </w:pPr>
      <w:r w:rsidRPr="006A1BFE">
        <w:rPr>
          <w:rFonts w:ascii="Roboto" w:hAnsi="Roboto"/>
          <w:b/>
          <w:bCs/>
          <w:i/>
          <w:iCs/>
          <w:sz w:val="28"/>
          <w:szCs w:val="24"/>
        </w:rPr>
        <w:t>A</w:t>
      </w:r>
      <w:r w:rsidRPr="006A1BFE">
        <w:rPr>
          <w:rFonts w:ascii="Roboto" w:hAnsi="Roboto"/>
          <w:sz w:val="26"/>
        </w:rPr>
        <w:t>pesar dos desafios, o titular não está desarmado. A LGPD prevê garantias que, quando acionadas, incentivam o poder público a melhorar processos e corrigir abusos.</w:t>
      </w:r>
    </w:p>
    <w:p w14:paraId="1B1D1FD3" w14:textId="3A7A2478" w:rsidR="00D65C57" w:rsidRPr="006A1BFE" w:rsidRDefault="00000000">
      <w:r w:rsidRPr="006A1BFE">
        <w:rPr>
          <w:rFonts w:ascii="Roboto" w:hAnsi="Roboto"/>
          <w:b/>
          <w:sz w:val="26"/>
        </w:rPr>
        <w:t xml:space="preserve">O </w:t>
      </w:r>
      <w:r w:rsidR="001B6765" w:rsidRPr="006A1BFE">
        <w:rPr>
          <w:rFonts w:ascii="Roboto" w:hAnsi="Roboto"/>
          <w:b/>
          <w:sz w:val="26"/>
        </w:rPr>
        <w:t>titular</w:t>
      </w:r>
      <w:r w:rsidRPr="006A1BFE">
        <w:rPr>
          <w:rFonts w:ascii="Roboto" w:hAnsi="Roboto"/>
          <w:b/>
          <w:sz w:val="26"/>
        </w:rPr>
        <w:t xml:space="preserve"> pode exigir:</w:t>
      </w:r>
    </w:p>
    <w:p w14:paraId="475A9F18" w14:textId="77777777" w:rsidR="00D65C57" w:rsidRPr="006A1BFE" w:rsidRDefault="00000000">
      <w:pPr>
        <w:pStyle w:val="Ttulo2"/>
        <w:rPr>
          <w:color w:val="auto"/>
        </w:rPr>
      </w:pPr>
      <w:r w:rsidRPr="006A1BFE">
        <w:rPr>
          <w:rFonts w:ascii="Roboto" w:hAnsi="Roboto"/>
          <w:color w:val="auto"/>
        </w:rPr>
        <w:t>✔️ Transparência real</w:t>
      </w:r>
    </w:p>
    <w:p w14:paraId="7A963375" w14:textId="77777777" w:rsidR="00D65C57" w:rsidRPr="006A1BFE" w:rsidRDefault="00000000">
      <w:r w:rsidRPr="006A1BFE">
        <w:rPr>
          <w:rFonts w:ascii="Roboto" w:hAnsi="Roboto"/>
          <w:sz w:val="26"/>
        </w:rPr>
        <w:t>Informações claras, específicas e compreensíveis sobre:</w:t>
      </w:r>
    </w:p>
    <w:p w14:paraId="6F41043D" w14:textId="77777777" w:rsidR="00D65C57" w:rsidRPr="00B7573F" w:rsidRDefault="00000000">
      <w:pPr>
        <w:ind w:left="720"/>
        <w:rPr>
          <w:i/>
          <w:iCs/>
        </w:rPr>
      </w:pPr>
      <w:r w:rsidRPr="00B7573F">
        <w:rPr>
          <w:rFonts w:ascii="Roboto" w:hAnsi="Roboto"/>
          <w:i/>
          <w:iCs/>
          <w:sz w:val="26"/>
        </w:rPr>
        <w:t>• quais dados são coletados,</w:t>
      </w:r>
    </w:p>
    <w:p w14:paraId="2C4C985D" w14:textId="77777777" w:rsidR="00D65C57" w:rsidRPr="00B7573F" w:rsidRDefault="00000000">
      <w:pPr>
        <w:ind w:left="720"/>
        <w:rPr>
          <w:i/>
          <w:iCs/>
        </w:rPr>
      </w:pPr>
      <w:r w:rsidRPr="00B7573F">
        <w:rPr>
          <w:rFonts w:ascii="Roboto" w:hAnsi="Roboto"/>
          <w:i/>
          <w:iCs/>
          <w:sz w:val="26"/>
        </w:rPr>
        <w:t>• por que são coletados,</w:t>
      </w:r>
    </w:p>
    <w:p w14:paraId="117DF989" w14:textId="77777777" w:rsidR="00D65C57" w:rsidRPr="00B7573F" w:rsidRDefault="00000000">
      <w:pPr>
        <w:ind w:left="720"/>
        <w:rPr>
          <w:i/>
          <w:iCs/>
        </w:rPr>
      </w:pPr>
      <w:r w:rsidRPr="00B7573F">
        <w:rPr>
          <w:rFonts w:ascii="Roboto" w:hAnsi="Roboto"/>
          <w:i/>
          <w:iCs/>
          <w:sz w:val="26"/>
        </w:rPr>
        <w:t>• com quem são compartilhados,</w:t>
      </w:r>
    </w:p>
    <w:p w14:paraId="28DAB6C4" w14:textId="77777777" w:rsidR="00D65C57" w:rsidRPr="00B7573F" w:rsidRDefault="00000000">
      <w:pPr>
        <w:ind w:left="720"/>
        <w:rPr>
          <w:rFonts w:ascii="Roboto" w:hAnsi="Roboto"/>
          <w:i/>
          <w:iCs/>
          <w:sz w:val="26"/>
        </w:rPr>
      </w:pPr>
      <w:r w:rsidRPr="00B7573F">
        <w:rPr>
          <w:rFonts w:ascii="Roboto" w:hAnsi="Roboto"/>
          <w:i/>
          <w:iCs/>
          <w:sz w:val="26"/>
        </w:rPr>
        <w:t>• por quanto tempo são armazenados.</w:t>
      </w:r>
    </w:p>
    <w:p w14:paraId="381D80AE" w14:textId="77777777" w:rsidR="001B6765" w:rsidRPr="006A1BFE" w:rsidRDefault="001B6765">
      <w:pPr>
        <w:ind w:left="720"/>
      </w:pPr>
    </w:p>
    <w:p w14:paraId="69A2474E" w14:textId="77777777" w:rsidR="00D65C57" w:rsidRPr="006A1BFE" w:rsidRDefault="00000000">
      <w:pPr>
        <w:pStyle w:val="Ttulo2"/>
        <w:rPr>
          <w:color w:val="auto"/>
        </w:rPr>
      </w:pPr>
      <w:r w:rsidRPr="006A1BFE">
        <w:rPr>
          <w:rFonts w:ascii="Roboto" w:hAnsi="Roboto"/>
          <w:color w:val="auto"/>
        </w:rPr>
        <w:t>✔️ Acesso rápido a seus dados</w:t>
      </w:r>
    </w:p>
    <w:p w14:paraId="11966DD4" w14:textId="77777777" w:rsidR="00D65C57" w:rsidRPr="006A1BFE" w:rsidRDefault="00000000">
      <w:pPr>
        <w:jc w:val="both"/>
      </w:pPr>
      <w:r w:rsidRPr="006A1BFE">
        <w:rPr>
          <w:rFonts w:ascii="Roboto" w:hAnsi="Roboto"/>
          <w:sz w:val="26"/>
        </w:rPr>
        <w:t>O titular tem direito de solicitar cópias, históricos e registros de compartilhamento.</w:t>
      </w:r>
    </w:p>
    <w:p w14:paraId="53002678" w14:textId="77777777" w:rsidR="00D65C57" w:rsidRPr="006A1BFE" w:rsidRDefault="00000000">
      <w:pPr>
        <w:pStyle w:val="Ttulo2"/>
        <w:rPr>
          <w:color w:val="auto"/>
        </w:rPr>
      </w:pPr>
      <w:r w:rsidRPr="006A1BFE">
        <w:rPr>
          <w:rFonts w:ascii="Roboto" w:hAnsi="Roboto"/>
          <w:color w:val="auto"/>
        </w:rPr>
        <w:t>✔️ Correção ou atualização</w:t>
      </w:r>
    </w:p>
    <w:p w14:paraId="47D0BC3C" w14:textId="77777777" w:rsidR="00D65C57" w:rsidRPr="006A1BFE" w:rsidRDefault="00000000">
      <w:pPr>
        <w:jc w:val="both"/>
      </w:pPr>
      <w:r w:rsidRPr="006A1BFE">
        <w:rPr>
          <w:rFonts w:ascii="Roboto" w:hAnsi="Roboto"/>
          <w:sz w:val="26"/>
        </w:rPr>
        <w:t>Dados desatualizados ou incorretos podem gerar prejuízos diretos — e devem ser corrigidos.</w:t>
      </w:r>
    </w:p>
    <w:p w14:paraId="2DD22031" w14:textId="77777777" w:rsidR="00D65C57" w:rsidRPr="006A1BFE" w:rsidRDefault="00000000">
      <w:pPr>
        <w:pStyle w:val="Ttulo2"/>
        <w:rPr>
          <w:color w:val="auto"/>
        </w:rPr>
      </w:pPr>
      <w:r w:rsidRPr="006A1BFE">
        <w:rPr>
          <w:rFonts w:ascii="Roboto" w:hAnsi="Roboto"/>
          <w:color w:val="auto"/>
        </w:rPr>
        <w:lastRenderedPageBreak/>
        <w:t>✔️ Revisão de decisões automatizadas</w:t>
      </w:r>
    </w:p>
    <w:p w14:paraId="7129BBD5" w14:textId="77777777" w:rsidR="00D65C57" w:rsidRPr="006A1BFE" w:rsidRDefault="00000000">
      <w:pPr>
        <w:jc w:val="both"/>
      </w:pPr>
      <w:r w:rsidRPr="006A1BFE">
        <w:rPr>
          <w:rFonts w:ascii="Roboto" w:hAnsi="Roboto"/>
          <w:sz w:val="26"/>
        </w:rPr>
        <w:t>A LGPD garante que decisões automatizadas (como análise de benefícios ou pontuação de risco) podem ser contestadas.</w:t>
      </w:r>
    </w:p>
    <w:p w14:paraId="6917D7E2" w14:textId="77777777" w:rsidR="00D65C57" w:rsidRPr="006A1BFE" w:rsidRDefault="00000000">
      <w:pPr>
        <w:pStyle w:val="Ttulo2"/>
        <w:rPr>
          <w:color w:val="auto"/>
        </w:rPr>
      </w:pPr>
      <w:r w:rsidRPr="006A1BFE">
        <w:rPr>
          <w:rFonts w:ascii="Roboto" w:hAnsi="Roboto"/>
          <w:color w:val="auto"/>
        </w:rPr>
        <w:t>✔️ Adoção de boas práticas</w:t>
      </w:r>
    </w:p>
    <w:p w14:paraId="52C1DC88" w14:textId="6E52B63E" w:rsidR="00D65C57" w:rsidRPr="006A1BFE" w:rsidRDefault="00000000">
      <w:r w:rsidRPr="006A1BFE">
        <w:rPr>
          <w:rFonts w:ascii="Roboto" w:hAnsi="Roboto"/>
          <w:sz w:val="26"/>
        </w:rPr>
        <w:t xml:space="preserve">O </w:t>
      </w:r>
      <w:r w:rsidR="000F4D4E" w:rsidRPr="006A1BFE">
        <w:rPr>
          <w:rFonts w:ascii="Roboto" w:hAnsi="Roboto"/>
          <w:sz w:val="26"/>
        </w:rPr>
        <w:t>titular</w:t>
      </w:r>
      <w:r w:rsidRPr="006A1BFE">
        <w:rPr>
          <w:rFonts w:ascii="Roboto" w:hAnsi="Roboto"/>
          <w:sz w:val="26"/>
        </w:rPr>
        <w:t xml:space="preserve"> pode cobrar a existência de:</w:t>
      </w:r>
    </w:p>
    <w:p w14:paraId="723628AB" w14:textId="77777777" w:rsidR="00D65C57" w:rsidRPr="00B7573F" w:rsidRDefault="00000000">
      <w:pPr>
        <w:ind w:left="720"/>
        <w:rPr>
          <w:i/>
          <w:iCs/>
        </w:rPr>
      </w:pPr>
      <w:r w:rsidRPr="00B7573F">
        <w:rPr>
          <w:rFonts w:ascii="Roboto" w:hAnsi="Roboto"/>
          <w:i/>
          <w:iCs/>
          <w:sz w:val="26"/>
        </w:rPr>
        <w:t>• encarregado (DPO) identificado,</w:t>
      </w:r>
    </w:p>
    <w:p w14:paraId="22C30B1A" w14:textId="77777777" w:rsidR="00D65C57" w:rsidRPr="00B7573F" w:rsidRDefault="00000000">
      <w:pPr>
        <w:ind w:left="720"/>
        <w:rPr>
          <w:i/>
          <w:iCs/>
        </w:rPr>
      </w:pPr>
      <w:r w:rsidRPr="00B7573F">
        <w:rPr>
          <w:rFonts w:ascii="Roboto" w:hAnsi="Roboto"/>
          <w:i/>
          <w:iCs/>
          <w:sz w:val="26"/>
        </w:rPr>
        <w:t>• políticas consistentes,</w:t>
      </w:r>
    </w:p>
    <w:p w14:paraId="2F8DBC56" w14:textId="77777777" w:rsidR="00D65C57" w:rsidRPr="00B7573F" w:rsidRDefault="00000000">
      <w:pPr>
        <w:ind w:left="720"/>
        <w:rPr>
          <w:i/>
          <w:iCs/>
        </w:rPr>
      </w:pPr>
      <w:r w:rsidRPr="00B7573F">
        <w:rPr>
          <w:rFonts w:ascii="Roboto" w:hAnsi="Roboto"/>
          <w:i/>
          <w:iCs/>
          <w:sz w:val="26"/>
        </w:rPr>
        <w:t>• relatórios de impacto à proteção de dados,</w:t>
      </w:r>
    </w:p>
    <w:p w14:paraId="6B7F0B8D" w14:textId="77777777" w:rsidR="00D65C57" w:rsidRPr="00B7573F" w:rsidRDefault="00000000">
      <w:pPr>
        <w:ind w:left="720"/>
        <w:rPr>
          <w:i/>
          <w:iCs/>
        </w:rPr>
      </w:pPr>
      <w:r w:rsidRPr="00B7573F">
        <w:rPr>
          <w:rFonts w:ascii="Roboto" w:hAnsi="Roboto"/>
          <w:i/>
          <w:iCs/>
          <w:sz w:val="26"/>
        </w:rPr>
        <w:t>• mecanismos de accountability.</w:t>
      </w:r>
    </w:p>
    <w:p w14:paraId="03EB1809" w14:textId="77777777" w:rsidR="00D65C57" w:rsidRPr="006A1BFE" w:rsidRDefault="00000000">
      <w:pPr>
        <w:pStyle w:val="Ttulo2"/>
        <w:rPr>
          <w:color w:val="auto"/>
        </w:rPr>
      </w:pPr>
      <w:r w:rsidRPr="006A1BFE">
        <w:rPr>
          <w:rFonts w:ascii="Roboto" w:hAnsi="Roboto"/>
          <w:color w:val="auto"/>
        </w:rPr>
        <w:t>✔️ Acionamento da ANPD</w:t>
      </w:r>
    </w:p>
    <w:p w14:paraId="6D05D5D4" w14:textId="77777777" w:rsidR="00D65C57" w:rsidRPr="006A1BFE" w:rsidRDefault="00000000">
      <w:pPr>
        <w:jc w:val="both"/>
      </w:pPr>
      <w:r w:rsidRPr="006A1BFE">
        <w:rPr>
          <w:rFonts w:ascii="Roboto" w:hAnsi="Roboto"/>
          <w:sz w:val="26"/>
        </w:rPr>
        <w:t>A Autoridade Nacional de Proteção de Dados permite a abertura de reclamações formais — essenciais quando órgãos públicos ignoram pedidos ou agem de forma inadequada.</w:t>
      </w:r>
    </w:p>
    <w:p w14:paraId="177A8874" w14:textId="77777777" w:rsidR="001B6765" w:rsidRPr="006A1BFE" w:rsidRDefault="001B6765" w:rsidP="001B6765">
      <w:pPr>
        <w:pStyle w:val="Ttulo1"/>
        <w:spacing w:before="0"/>
        <w:rPr>
          <w:rFonts w:ascii="Roboto" w:hAnsi="Roboto"/>
          <w:color w:val="auto"/>
        </w:rPr>
      </w:pPr>
    </w:p>
    <w:p w14:paraId="6DD4590F" w14:textId="133FF3D9" w:rsidR="00D65C57" w:rsidRPr="006A1BFE" w:rsidRDefault="00000000" w:rsidP="001B6765">
      <w:pPr>
        <w:pStyle w:val="Ttulo1"/>
        <w:spacing w:before="0"/>
        <w:rPr>
          <w:color w:val="auto"/>
          <w:sz w:val="32"/>
          <w:szCs w:val="32"/>
        </w:rPr>
      </w:pPr>
      <w:r w:rsidRPr="006A1BFE">
        <w:rPr>
          <w:rFonts w:ascii="Roboto" w:hAnsi="Roboto"/>
          <w:color w:val="auto"/>
          <w:sz w:val="32"/>
          <w:szCs w:val="32"/>
        </w:rPr>
        <w:t>⚖️ 6. Caminhos Para Reequilibrar as Regras do Jogo</w:t>
      </w:r>
    </w:p>
    <w:p w14:paraId="175F6BB2" w14:textId="72CC65E1" w:rsidR="00D65C57" w:rsidRPr="006A1BFE" w:rsidRDefault="00D65C57">
      <w:pPr>
        <w:jc w:val="center"/>
      </w:pPr>
    </w:p>
    <w:p w14:paraId="74C314A1" w14:textId="77777777" w:rsidR="00D65C57" w:rsidRPr="006A1BFE" w:rsidRDefault="00000000">
      <w:pPr>
        <w:jc w:val="both"/>
      </w:pPr>
      <w:r w:rsidRPr="006A1BFE">
        <w:rPr>
          <w:rFonts w:ascii="Roboto" w:hAnsi="Roboto"/>
          <w:b/>
          <w:bCs/>
          <w:i/>
          <w:iCs/>
          <w:sz w:val="28"/>
          <w:szCs w:val="24"/>
        </w:rPr>
        <w:t>P</w:t>
      </w:r>
      <w:r w:rsidRPr="006A1BFE">
        <w:rPr>
          <w:rFonts w:ascii="Roboto" w:hAnsi="Roboto"/>
          <w:sz w:val="26"/>
        </w:rPr>
        <w:t>ara que "seus dados, suas regras" deixe de ser slogan e se torne realidade, algumas medidas são fundamentais:</w:t>
      </w:r>
    </w:p>
    <w:p w14:paraId="7AFB6AC2" w14:textId="77777777" w:rsidR="00D65C57" w:rsidRPr="006A1BFE" w:rsidRDefault="00000000" w:rsidP="00B7573F">
      <w:pPr>
        <w:pStyle w:val="Ttulo2"/>
        <w:ind w:left="284"/>
        <w:rPr>
          <w:color w:val="auto"/>
        </w:rPr>
      </w:pPr>
      <w:r w:rsidRPr="006A1BFE">
        <w:rPr>
          <w:rFonts w:ascii="Roboto" w:hAnsi="Roboto"/>
          <w:color w:val="auto"/>
        </w:rPr>
        <w:t>📄 Políticas de privacidade simples e diretas</w:t>
      </w:r>
    </w:p>
    <w:p w14:paraId="1A3B8180" w14:textId="77777777" w:rsidR="00D65C57" w:rsidRPr="006A1BFE" w:rsidRDefault="00000000" w:rsidP="00B7573F">
      <w:pPr>
        <w:ind w:left="284"/>
        <w:jc w:val="both"/>
      </w:pPr>
      <w:r w:rsidRPr="006A1BFE">
        <w:rPr>
          <w:rFonts w:ascii="Roboto" w:hAnsi="Roboto"/>
          <w:sz w:val="26"/>
        </w:rPr>
        <w:t>Textos objetivos, linguagem acessível e exemplos práticos devem ser a norma, não a exceção.</w:t>
      </w:r>
    </w:p>
    <w:p w14:paraId="77E3CA10" w14:textId="77777777" w:rsidR="00D65C57" w:rsidRPr="006A1BFE" w:rsidRDefault="00000000" w:rsidP="00B7573F">
      <w:pPr>
        <w:pStyle w:val="Ttulo2"/>
        <w:ind w:left="284"/>
        <w:rPr>
          <w:color w:val="auto"/>
        </w:rPr>
      </w:pPr>
      <w:r w:rsidRPr="006A1BFE">
        <w:rPr>
          <w:rFonts w:ascii="Roboto" w:hAnsi="Roboto"/>
          <w:color w:val="auto"/>
        </w:rPr>
        <w:t>✅ Consentimentos realmente informados (e usados apenas quando aplicável)</w:t>
      </w:r>
    </w:p>
    <w:p w14:paraId="78CBBB59" w14:textId="77777777" w:rsidR="00D65C57" w:rsidRPr="006A1BFE" w:rsidRDefault="00000000" w:rsidP="00B7573F">
      <w:pPr>
        <w:ind w:left="284"/>
        <w:jc w:val="both"/>
      </w:pPr>
      <w:r w:rsidRPr="006A1BFE">
        <w:rPr>
          <w:rFonts w:ascii="Roboto" w:hAnsi="Roboto"/>
          <w:sz w:val="26"/>
        </w:rPr>
        <w:t>O setor público deve evitar consentimentos desnecessários e focar nas bases legais adequadas.</w:t>
      </w:r>
    </w:p>
    <w:p w14:paraId="3ADF4922" w14:textId="26CB7DD0" w:rsidR="00D65C57" w:rsidRPr="006A1BFE" w:rsidRDefault="00000000" w:rsidP="00B7573F">
      <w:pPr>
        <w:pStyle w:val="Ttulo2"/>
        <w:ind w:left="284"/>
        <w:rPr>
          <w:color w:val="auto"/>
        </w:rPr>
      </w:pPr>
      <w:r w:rsidRPr="006A1BFE">
        <w:rPr>
          <w:rFonts w:ascii="Roboto" w:hAnsi="Roboto"/>
          <w:color w:val="auto"/>
        </w:rPr>
        <w:t xml:space="preserve">🎓 Educação digital do </w:t>
      </w:r>
      <w:r w:rsidR="000F4D4E" w:rsidRPr="006A1BFE">
        <w:rPr>
          <w:rFonts w:ascii="Roboto" w:hAnsi="Roboto"/>
          <w:color w:val="auto"/>
        </w:rPr>
        <w:t>titular de dados pessoais</w:t>
      </w:r>
    </w:p>
    <w:p w14:paraId="23056450" w14:textId="77777777" w:rsidR="00D65C57" w:rsidRPr="006A1BFE" w:rsidRDefault="00000000" w:rsidP="00B7573F">
      <w:pPr>
        <w:ind w:left="284"/>
        <w:jc w:val="both"/>
      </w:pPr>
      <w:r w:rsidRPr="006A1BFE">
        <w:rPr>
          <w:rFonts w:ascii="Roboto" w:hAnsi="Roboto"/>
          <w:sz w:val="26"/>
        </w:rPr>
        <w:t>Campanhas públicas podem empoderar o titular a reconhecer riscos e exercer seus direitos.</w:t>
      </w:r>
    </w:p>
    <w:p w14:paraId="20E60511" w14:textId="77777777" w:rsidR="00D65C57" w:rsidRPr="006A1BFE" w:rsidRDefault="00000000">
      <w:pPr>
        <w:pStyle w:val="Ttulo2"/>
        <w:rPr>
          <w:color w:val="auto"/>
        </w:rPr>
      </w:pPr>
      <w:r w:rsidRPr="006A1BFE">
        <w:rPr>
          <w:rFonts w:ascii="Roboto" w:hAnsi="Roboto"/>
          <w:color w:val="auto"/>
        </w:rPr>
        <w:lastRenderedPageBreak/>
        <w:t>🔍 Responsabilização transparente</w:t>
      </w:r>
    </w:p>
    <w:p w14:paraId="335D12E7" w14:textId="367430CF" w:rsidR="00D65C57" w:rsidRPr="006A1BFE" w:rsidRDefault="00000000" w:rsidP="00B7573F">
      <w:pPr>
        <w:ind w:left="426"/>
        <w:rPr>
          <w:rFonts w:ascii="Roboto" w:hAnsi="Roboto"/>
          <w:sz w:val="26"/>
        </w:rPr>
      </w:pPr>
      <w:r w:rsidRPr="006A1BFE">
        <w:rPr>
          <w:rFonts w:ascii="Roboto" w:hAnsi="Roboto"/>
          <w:sz w:val="26"/>
        </w:rPr>
        <w:t>Órgãos precisam prestar contas abertamente: relatórios, indicadores e evidências de conformidade.</w:t>
      </w:r>
    </w:p>
    <w:p w14:paraId="14AAE477" w14:textId="77777777" w:rsidR="00D65C57" w:rsidRPr="006A1BFE" w:rsidRDefault="00000000">
      <w:pPr>
        <w:pStyle w:val="Ttulo2"/>
        <w:rPr>
          <w:color w:val="auto"/>
        </w:rPr>
      </w:pPr>
      <w:r w:rsidRPr="006A1BFE">
        <w:rPr>
          <w:rFonts w:ascii="Roboto" w:hAnsi="Roboto"/>
          <w:color w:val="auto"/>
        </w:rPr>
        <w:t>🚫 Combate efetivo ao privacy washing</w:t>
      </w:r>
    </w:p>
    <w:p w14:paraId="7B0B53B6" w14:textId="77777777" w:rsidR="00D65C57" w:rsidRPr="00B7573F" w:rsidRDefault="00000000" w:rsidP="00B7573F">
      <w:pPr>
        <w:ind w:left="426"/>
        <w:rPr>
          <w:rFonts w:ascii="Roboto" w:hAnsi="Roboto"/>
          <w:sz w:val="26"/>
        </w:rPr>
      </w:pPr>
      <w:r w:rsidRPr="006A1BFE">
        <w:rPr>
          <w:rFonts w:ascii="Roboto" w:hAnsi="Roboto"/>
          <w:sz w:val="26"/>
        </w:rPr>
        <w:t>A ANPD e órgãos de controle podem agir contra discursos vazios, exigindo práticas reais e auditáveis.</w:t>
      </w:r>
    </w:p>
    <w:p w14:paraId="583B5542" w14:textId="246D6270" w:rsidR="00D65C57" w:rsidRPr="006A1BFE" w:rsidRDefault="00000000">
      <w:pPr>
        <w:pStyle w:val="Ttulo1"/>
        <w:rPr>
          <w:color w:val="auto"/>
          <w:sz w:val="32"/>
          <w:szCs w:val="32"/>
        </w:rPr>
      </w:pPr>
      <w:r w:rsidRPr="006A1BFE">
        <w:rPr>
          <w:rFonts w:ascii="Roboto" w:hAnsi="Roboto"/>
          <w:color w:val="auto"/>
          <w:sz w:val="32"/>
          <w:szCs w:val="32"/>
        </w:rPr>
        <w:t>🎯 7. A LGPD Só Funciona de Verdade Com Um Titular Consciente</w:t>
      </w:r>
    </w:p>
    <w:p w14:paraId="513290D7" w14:textId="266D5E14" w:rsidR="00D65C57" w:rsidRPr="006A1BFE" w:rsidRDefault="00D65C57">
      <w:pPr>
        <w:jc w:val="center"/>
      </w:pPr>
    </w:p>
    <w:p w14:paraId="3024D212" w14:textId="77777777" w:rsidR="00D65C57" w:rsidRPr="006A1BFE" w:rsidRDefault="00000000">
      <w:pPr>
        <w:jc w:val="both"/>
      </w:pPr>
      <w:r w:rsidRPr="006A1BFE">
        <w:rPr>
          <w:rFonts w:ascii="Roboto" w:hAnsi="Roboto"/>
          <w:b/>
          <w:bCs/>
          <w:i/>
          <w:iCs/>
          <w:sz w:val="28"/>
          <w:szCs w:val="24"/>
        </w:rPr>
        <w:t>A</w:t>
      </w:r>
      <w:r w:rsidRPr="006A1BFE">
        <w:rPr>
          <w:rFonts w:ascii="Roboto" w:hAnsi="Roboto"/>
          <w:sz w:val="28"/>
          <w:szCs w:val="24"/>
        </w:rPr>
        <w:t xml:space="preserve"> </w:t>
      </w:r>
      <w:r w:rsidRPr="006A1BFE">
        <w:rPr>
          <w:rFonts w:ascii="Roboto" w:hAnsi="Roboto"/>
          <w:sz w:val="26"/>
        </w:rPr>
        <w:t>LGPD não foi criada para proteger instituições — foi criada para proteger pessoas. Mas, para que isso aconteça, é preciso superar o hábito do "não li, mas concordo" e enfrentar o avanço do privacy washing que mascara práticas insuficientes.</w:t>
      </w:r>
    </w:p>
    <w:p w14:paraId="0F9BC573" w14:textId="4E8A8B51" w:rsidR="00D65C57" w:rsidRPr="006A1BFE" w:rsidRDefault="006B46BA">
      <w:pPr>
        <w:jc w:val="center"/>
      </w:pPr>
      <w:r w:rsidRPr="006A1BFE">
        <w:rPr>
          <w:rFonts w:ascii="Segoe UI Emoji" w:hAnsi="Segoe UI Emoji" w:cs="Segoe UI Emoji"/>
          <w:b/>
          <w:sz w:val="26"/>
        </w:rPr>
        <w:t>✅</w:t>
      </w:r>
      <w:r w:rsidRPr="006A1BFE">
        <w:rPr>
          <w:rFonts w:ascii="Roboto" w:hAnsi="Roboto"/>
          <w:b/>
          <w:sz w:val="26"/>
        </w:rPr>
        <w:t xml:space="preserve"> A mudança começa com informação, transparência e participação ativa.</w:t>
      </w:r>
    </w:p>
    <w:p w14:paraId="65F27623" w14:textId="77777777" w:rsidR="00D65C57" w:rsidRPr="006A1BFE" w:rsidRDefault="00000000" w:rsidP="00921032">
      <w:pPr>
        <w:ind w:left="284"/>
        <w:jc w:val="both"/>
        <w:rPr>
          <w:rFonts w:ascii="Roboto" w:hAnsi="Roboto"/>
          <w:sz w:val="26"/>
        </w:rPr>
      </w:pPr>
      <w:r w:rsidRPr="006A1BFE">
        <w:rPr>
          <w:rFonts w:ascii="Roboto" w:hAnsi="Roboto"/>
          <w:sz w:val="26"/>
        </w:rPr>
        <w:t>Quando o titular entende que seus dados são uma extensão de sua identidade, ele deixa de ser um simples objeto de tratamento e passa a exercer o papel que a LGPD lhe reserva: o de protagonista da própria privacidade.</w:t>
      </w:r>
    </w:p>
    <w:p w14:paraId="433749D3" w14:textId="77777777" w:rsidR="00EA3138" w:rsidRPr="006A1BFE" w:rsidRDefault="00EA3138" w:rsidP="00EA3138">
      <w:pPr>
        <w:pStyle w:val="Ttulo1"/>
        <w:spacing w:before="0"/>
        <w:rPr>
          <w:rFonts w:ascii="Segoe UI Emoji" w:hAnsi="Segoe UI Emoji" w:cs="Segoe UI Emoji"/>
          <w:color w:val="auto"/>
        </w:rPr>
      </w:pPr>
    </w:p>
    <w:p w14:paraId="3CA7AE6D" w14:textId="3B17EAC3" w:rsidR="004B446A" w:rsidRPr="006A1BFE" w:rsidRDefault="00A9589D" w:rsidP="00EA3138">
      <w:pPr>
        <w:pStyle w:val="Ttulo1"/>
        <w:spacing w:before="240"/>
        <w:rPr>
          <w:rFonts w:ascii="Roboto" w:hAnsi="Roboto"/>
          <w:color w:val="auto"/>
          <w:sz w:val="32"/>
          <w:szCs w:val="32"/>
        </w:rPr>
      </w:pPr>
      <w:r w:rsidRPr="006A1BFE">
        <w:rPr>
          <w:rFonts w:ascii="Segoe UI Emoji" w:hAnsi="Segoe UI Emoji" w:cs="Segoe UI Emoji"/>
          <w:color w:val="auto"/>
          <w:sz w:val="32"/>
          <w:szCs w:val="32"/>
        </w:rPr>
        <w:t>✍️</w:t>
      </w:r>
      <w:r w:rsidRPr="006A1BFE">
        <w:rPr>
          <w:rFonts w:ascii="Roboto" w:hAnsi="Roboto"/>
          <w:color w:val="auto"/>
          <w:sz w:val="32"/>
          <w:szCs w:val="32"/>
        </w:rPr>
        <w:t xml:space="preserve"> </w:t>
      </w:r>
      <w:r w:rsidR="004B446A" w:rsidRPr="006A1BFE">
        <w:rPr>
          <w:rFonts w:ascii="Roboto" w:hAnsi="Roboto"/>
          <w:color w:val="auto"/>
          <w:sz w:val="32"/>
          <w:szCs w:val="32"/>
        </w:rPr>
        <w:t>8. Principais documentos a serem analisados</w:t>
      </w:r>
    </w:p>
    <w:p w14:paraId="10EAD9B1" w14:textId="77777777" w:rsidR="004B446A" w:rsidRPr="006A1BFE" w:rsidRDefault="004B446A" w:rsidP="004B446A"/>
    <w:p w14:paraId="3CA4F71A" w14:textId="77777777" w:rsidR="004B446A" w:rsidRPr="006A1BFE" w:rsidRDefault="004B446A" w:rsidP="004B446A">
      <w:pPr>
        <w:jc w:val="both"/>
        <w:rPr>
          <w:rFonts w:ascii="Roboto" w:hAnsi="Roboto"/>
          <w:sz w:val="28"/>
          <w:szCs w:val="28"/>
        </w:rPr>
      </w:pPr>
      <w:r w:rsidRPr="006A1BFE">
        <w:rPr>
          <w:rFonts w:ascii="Segoe UI Emoji" w:hAnsi="Segoe UI Emoji" w:cs="Segoe UI Emoji"/>
          <w:b/>
          <w:sz w:val="28"/>
          <w:szCs w:val="28"/>
        </w:rPr>
        <w:t>📘</w:t>
      </w:r>
      <w:r w:rsidRPr="006A1BFE">
        <w:rPr>
          <w:rFonts w:ascii="Roboto" w:hAnsi="Roboto"/>
          <w:b/>
          <w:sz w:val="28"/>
          <w:szCs w:val="28"/>
        </w:rPr>
        <w:t xml:space="preserve"> 1. Termos de Uso (ToU): O Risco Contratual</w:t>
      </w:r>
    </w:p>
    <w:p w14:paraId="1FA86DB3" w14:textId="77777777" w:rsidR="004B446A" w:rsidRPr="006A1BFE" w:rsidRDefault="004B446A" w:rsidP="004B446A">
      <w:pPr>
        <w:jc w:val="both"/>
        <w:rPr>
          <w:rFonts w:ascii="Roboto" w:hAnsi="Roboto"/>
          <w:sz w:val="26"/>
          <w:szCs w:val="26"/>
        </w:rPr>
      </w:pPr>
      <w:r w:rsidRPr="006A1BFE">
        <w:rPr>
          <w:rFonts w:ascii="Roboto" w:hAnsi="Roboto"/>
          <w:sz w:val="26"/>
          <w:szCs w:val="26"/>
        </w:rPr>
        <w:t>Os Termos de Uso são um contrato de adesão (no Brasil, regido em grande parte pelo Código de Defesa do Consumidor - CDC). Ao aceitá-los, você se compromete com todas as regras, responsabilidades e penalidades definidas unilateralmente pela empresa.</w:t>
      </w:r>
    </w:p>
    <w:p w14:paraId="1B8529EC" w14:textId="77777777" w:rsidR="004B446A" w:rsidRPr="006A1BFE" w:rsidRDefault="004B446A" w:rsidP="004B446A">
      <w:pPr>
        <w:jc w:val="both"/>
        <w:rPr>
          <w:rFonts w:ascii="Roboto" w:hAnsi="Roboto"/>
          <w:b/>
          <w:sz w:val="26"/>
          <w:szCs w:val="26"/>
        </w:rPr>
      </w:pPr>
      <w:r w:rsidRPr="006A1BFE">
        <w:rPr>
          <w:rFonts w:ascii="Segoe UI Emoji" w:hAnsi="Segoe UI Emoji" w:cs="Segoe UI Emoji"/>
          <w:b/>
          <w:sz w:val="26"/>
          <w:szCs w:val="26"/>
        </w:rPr>
        <w:t>📌</w:t>
      </w:r>
      <w:r w:rsidRPr="006A1BFE">
        <w:rPr>
          <w:rFonts w:ascii="Roboto" w:hAnsi="Roboto"/>
          <w:b/>
          <w:sz w:val="26"/>
          <w:szCs w:val="26"/>
        </w:rPr>
        <w:t xml:space="preserve"> Principais Riscos Contratuais e de Serviço:</w:t>
      </w:r>
    </w:p>
    <w:p w14:paraId="201704F7"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lastRenderedPageBreak/>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Isenção de Responsabilidade Abusiva</w:t>
      </w:r>
      <w:r w:rsidRPr="006A1BFE">
        <w:rPr>
          <w:rFonts w:ascii="Roboto" w:hAnsi="Roboto"/>
          <w:sz w:val="26"/>
          <w:szCs w:val="26"/>
        </w:rPr>
        <w:t>: A empresa pode incluir cláusulas que limitam ou anulam sua responsabilidade por falhas essenciais no serviço, perda de dados ou indisponibilidade da plataforma. Se você perder informações importantes, poderá não ter amparo legal para reclamar.</w:t>
      </w:r>
    </w:p>
    <w:p w14:paraId="2E262D4E" w14:textId="36BCE0B9"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Restrições de Uso e Conduta</w:t>
      </w:r>
      <w:r w:rsidRPr="006A1BFE">
        <w:rPr>
          <w:rFonts w:ascii="Roboto" w:hAnsi="Roboto"/>
          <w:sz w:val="26"/>
          <w:szCs w:val="26"/>
        </w:rPr>
        <w:t>: Você pode, sem saber, concordar com regras rigorosas sobre o tipo de conteúdo que pode postar, a frequência de uso ou a finalidade da conta. Violar essas regras (mesmo que por desconhecimento) pode levar à suspensão ou encerramento permanente da sua conta sem aviso prévio e sem direito a recuperar dados.</w:t>
      </w:r>
    </w:p>
    <w:p w14:paraId="09A4DE4F" w14:textId="0AF3B796"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Alterações Unilaterais</w:t>
      </w:r>
      <w:r w:rsidRPr="006A1BFE">
        <w:rPr>
          <w:rFonts w:ascii="Roboto" w:hAnsi="Roboto"/>
          <w:sz w:val="26"/>
          <w:szCs w:val="26"/>
        </w:rPr>
        <w:t>: Muitos ToU preveem que a empresa pode modificar as regras a qualquer momento, bastando notificar o usuário (geralmente por e-mail ou notificação no app). Ao aceitar o termo original, você concorda previamente com futuras mudanças, que podem ser prejudiciais.</w:t>
      </w:r>
    </w:p>
    <w:p w14:paraId="14F12F6E"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Foro de Eleição Desfavorável</w:t>
      </w:r>
      <w:r w:rsidRPr="006A1BFE">
        <w:rPr>
          <w:rFonts w:ascii="Roboto" w:hAnsi="Roboto"/>
          <w:sz w:val="26"/>
          <w:szCs w:val="26"/>
        </w:rPr>
        <w:t>: Você pode aceitar que, em caso de disputa judicial, o processo deve ocorrer em um foro distante (por exemplo, na cidade sede da empresa, e não na sua), dificultando o exercício do seu direito de defesa.</w:t>
      </w:r>
    </w:p>
    <w:p w14:paraId="03B54151" w14:textId="77777777" w:rsidR="004B446A" w:rsidRPr="006A1BFE" w:rsidRDefault="004B446A" w:rsidP="004B446A">
      <w:pPr>
        <w:jc w:val="both"/>
        <w:rPr>
          <w:rFonts w:ascii="Roboto" w:hAnsi="Roboto"/>
          <w:sz w:val="26"/>
          <w:szCs w:val="26"/>
        </w:rPr>
      </w:pPr>
    </w:p>
    <w:p w14:paraId="5B97764C" w14:textId="5D0F4714" w:rsidR="004B446A" w:rsidRPr="006A1BFE" w:rsidRDefault="004B446A" w:rsidP="004B446A">
      <w:pPr>
        <w:jc w:val="both"/>
        <w:rPr>
          <w:rFonts w:ascii="Roboto" w:hAnsi="Roboto"/>
          <w:sz w:val="28"/>
          <w:szCs w:val="28"/>
        </w:rPr>
      </w:pPr>
      <w:r w:rsidRPr="006A1BFE">
        <w:rPr>
          <w:rFonts w:ascii="Segoe UI Emoji" w:hAnsi="Segoe UI Emoji" w:cs="Segoe UI Emoji"/>
          <w:b/>
          <w:sz w:val="28"/>
          <w:szCs w:val="28"/>
        </w:rPr>
        <w:t>🛡️</w:t>
      </w:r>
      <w:r w:rsidRPr="006A1BFE">
        <w:rPr>
          <w:rFonts w:ascii="Roboto" w:hAnsi="Roboto"/>
          <w:b/>
          <w:sz w:val="28"/>
          <w:szCs w:val="28"/>
        </w:rPr>
        <w:t xml:space="preserve"> 2. Políticas e Avisos de Privacidade: O Risco de Dados Pessoais</w:t>
      </w:r>
    </w:p>
    <w:p w14:paraId="557654BF" w14:textId="77777777" w:rsidR="004B446A" w:rsidRPr="006A1BFE" w:rsidRDefault="004B446A" w:rsidP="004B446A">
      <w:pPr>
        <w:jc w:val="both"/>
        <w:rPr>
          <w:rFonts w:ascii="Roboto" w:hAnsi="Roboto"/>
          <w:sz w:val="26"/>
          <w:szCs w:val="26"/>
        </w:rPr>
      </w:pPr>
      <w:r w:rsidRPr="006A1BFE">
        <w:rPr>
          <w:rFonts w:ascii="Roboto" w:hAnsi="Roboto"/>
          <w:b/>
          <w:bCs/>
          <w:i/>
          <w:iCs/>
          <w:sz w:val="28"/>
          <w:szCs w:val="28"/>
        </w:rPr>
        <w:t>A</w:t>
      </w:r>
      <w:r w:rsidRPr="006A1BFE">
        <w:rPr>
          <w:rFonts w:ascii="Roboto" w:hAnsi="Roboto"/>
          <w:sz w:val="28"/>
          <w:szCs w:val="28"/>
        </w:rPr>
        <w:t xml:space="preserve"> </w:t>
      </w:r>
      <w:r w:rsidRPr="006A1BFE">
        <w:rPr>
          <w:rFonts w:ascii="Roboto" w:hAnsi="Roboto"/>
          <w:sz w:val="26"/>
          <w:szCs w:val="26"/>
        </w:rPr>
        <w:t>Política de Privacidade (PP) e o Aviso de Privacidade (regidos pela Lei Geral de Proteção de Dados Pessoais - LGPD) definem como seus dados serão coletados, usados e compartilhados. Aceitar sem ler significa abrir mão do seu controle sobre suas informações.</w:t>
      </w:r>
    </w:p>
    <w:p w14:paraId="379DFD9A" w14:textId="40C1B4E6" w:rsidR="004B446A" w:rsidRPr="006A1BFE" w:rsidRDefault="004B446A" w:rsidP="004B446A">
      <w:pPr>
        <w:jc w:val="both"/>
        <w:rPr>
          <w:rFonts w:ascii="Roboto" w:hAnsi="Roboto"/>
          <w:sz w:val="26"/>
          <w:szCs w:val="26"/>
        </w:rPr>
      </w:pPr>
      <w:r w:rsidRPr="006A1BFE">
        <w:rPr>
          <w:rFonts w:ascii="Segoe UI Emoji" w:hAnsi="Segoe UI Emoji" w:cs="Segoe UI Emoji"/>
          <w:b/>
          <w:sz w:val="26"/>
          <w:szCs w:val="26"/>
        </w:rPr>
        <w:t>📌</w:t>
      </w:r>
      <w:r w:rsidRPr="006A1BFE">
        <w:rPr>
          <w:rFonts w:ascii="Roboto" w:hAnsi="Roboto"/>
          <w:b/>
          <w:sz w:val="26"/>
          <w:szCs w:val="26"/>
        </w:rPr>
        <w:t xml:space="preserve"> Principais Riscos à Privacidade e Segurança:</w:t>
      </w:r>
    </w:p>
    <w:p w14:paraId="4316CB18"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Compartilhamento com Terceiros</w:t>
      </w:r>
      <w:r w:rsidRPr="006A1BFE">
        <w:rPr>
          <w:rFonts w:ascii="Roboto" w:hAnsi="Roboto"/>
          <w:sz w:val="26"/>
          <w:szCs w:val="26"/>
        </w:rPr>
        <w:t>: A PP pode autorizar a empresa a compartilhar ou vender seus dados (e-mail, histórico de navegação, perfil de consumo) para parceiros de marketing, empresas de análise ou outras terceirizadas. Se não leu, você deu sua permissão.</w:t>
      </w:r>
    </w:p>
    <w:p w14:paraId="5C7A42DD"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Uso para Finalidades Amplas</w:t>
      </w:r>
      <w:r w:rsidRPr="006A1BFE">
        <w:rPr>
          <w:rFonts w:ascii="Roboto" w:hAnsi="Roboto"/>
          <w:sz w:val="26"/>
          <w:szCs w:val="26"/>
        </w:rPr>
        <w:t xml:space="preserve">: Em vez de usar seus dados apenas para prestar o serviço (ex: entregar um produto), a política pode prever o uso para </w:t>
      </w:r>
      <w:r w:rsidRPr="006A1BFE">
        <w:rPr>
          <w:rFonts w:ascii="Roboto" w:hAnsi="Roboto"/>
          <w:sz w:val="26"/>
          <w:szCs w:val="26"/>
        </w:rPr>
        <w:lastRenderedPageBreak/>
        <w:t>perfis detalhados de consumo, monitoramento e publicidade direcionada de forma excessivamente invasiva.</w:t>
      </w:r>
    </w:p>
    <w:p w14:paraId="59640EBF"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Transferência Internacional de Dados</w:t>
      </w:r>
      <w:r w:rsidRPr="006A1BFE">
        <w:rPr>
          <w:rFonts w:ascii="Roboto" w:hAnsi="Roboto"/>
          <w:sz w:val="26"/>
          <w:szCs w:val="26"/>
        </w:rPr>
        <w:t>: Se a política permitir a transferência dos seus dados para fora do Brasil, você estará sujeito às leis de privacidade e jurisdições de outros países, o que pode oferecer menor proteção legal dependendo do destino.</w:t>
      </w:r>
    </w:p>
    <w:p w14:paraId="6E9695E4"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Retenção Indefinida</w:t>
      </w:r>
      <w:r w:rsidRPr="006A1BFE">
        <w:rPr>
          <w:rFonts w:ascii="Roboto" w:hAnsi="Roboto"/>
          <w:sz w:val="26"/>
          <w:szCs w:val="26"/>
        </w:rPr>
        <w:t>: A política estabelece por quanto tempo a empresa guardará seus dados. Sem ler, você pode concordar que a empresa retenha seus dados indefinidamente, mesmo após o encerramento da conta, em desacordo com o princípio da necessidade da LGPD.</w:t>
      </w:r>
    </w:p>
    <w:p w14:paraId="22014A3C" w14:textId="77777777" w:rsidR="004B446A" w:rsidRPr="006A1BFE" w:rsidRDefault="004B446A" w:rsidP="004B446A">
      <w:pPr>
        <w:jc w:val="both"/>
        <w:rPr>
          <w:rFonts w:ascii="Roboto" w:hAnsi="Roboto"/>
          <w:sz w:val="26"/>
          <w:szCs w:val="26"/>
        </w:rPr>
      </w:pPr>
    </w:p>
    <w:p w14:paraId="2689A3C2" w14:textId="5EE23EE5" w:rsidR="004B446A" w:rsidRPr="006A1BFE" w:rsidRDefault="004B446A" w:rsidP="004B446A">
      <w:pPr>
        <w:jc w:val="both"/>
        <w:rPr>
          <w:rFonts w:ascii="Roboto" w:hAnsi="Roboto"/>
          <w:sz w:val="28"/>
          <w:szCs w:val="28"/>
        </w:rPr>
      </w:pPr>
      <w:r w:rsidRPr="006A1BFE">
        <w:rPr>
          <w:rFonts w:ascii="Segoe UI Emoji" w:hAnsi="Segoe UI Emoji" w:cs="Segoe UI Emoji"/>
          <w:b/>
          <w:sz w:val="28"/>
          <w:szCs w:val="28"/>
        </w:rPr>
        <w:t>🍪</w:t>
      </w:r>
      <w:r w:rsidRPr="006A1BFE">
        <w:rPr>
          <w:rFonts w:ascii="Roboto" w:hAnsi="Roboto"/>
          <w:b/>
          <w:sz w:val="28"/>
          <w:szCs w:val="28"/>
        </w:rPr>
        <w:t xml:space="preserve"> 3. Políticas de Cookies: O Risco de Rastreamento (Tracking)</w:t>
      </w:r>
    </w:p>
    <w:p w14:paraId="2D50DCC8" w14:textId="5942F6B0" w:rsidR="004B446A" w:rsidRPr="006A1BFE" w:rsidRDefault="004B446A" w:rsidP="004B446A">
      <w:pPr>
        <w:jc w:val="both"/>
        <w:rPr>
          <w:rFonts w:ascii="Roboto" w:hAnsi="Roboto"/>
          <w:sz w:val="26"/>
          <w:szCs w:val="26"/>
        </w:rPr>
      </w:pPr>
      <w:r w:rsidRPr="006A1BFE">
        <w:rPr>
          <w:rFonts w:ascii="Roboto" w:hAnsi="Roboto"/>
          <w:b/>
          <w:bCs/>
          <w:i/>
          <w:iCs/>
          <w:sz w:val="28"/>
          <w:szCs w:val="28"/>
        </w:rPr>
        <w:t>O</w:t>
      </w:r>
      <w:r w:rsidRPr="006A1BFE">
        <w:rPr>
          <w:rFonts w:ascii="Roboto" w:hAnsi="Roboto"/>
          <w:sz w:val="26"/>
          <w:szCs w:val="26"/>
        </w:rPr>
        <w:t xml:space="preserve"> consentimento de cookies é o aviso mais frequente e muitas vezes o mais ignorado. Os cookies são pequenos arquivos que rastreiam sua atividade online, e a política detalha como esse rastreamento será feito.</w:t>
      </w:r>
    </w:p>
    <w:p w14:paraId="1232B894" w14:textId="69924584" w:rsidR="004B446A" w:rsidRPr="006A1BFE" w:rsidRDefault="004B446A" w:rsidP="004B446A">
      <w:pPr>
        <w:jc w:val="both"/>
        <w:rPr>
          <w:rFonts w:ascii="Roboto" w:hAnsi="Roboto"/>
          <w:sz w:val="26"/>
          <w:szCs w:val="26"/>
        </w:rPr>
      </w:pPr>
      <w:r w:rsidRPr="006A1BFE">
        <w:rPr>
          <w:rFonts w:ascii="Segoe UI Emoji" w:hAnsi="Segoe UI Emoji" w:cs="Segoe UI Emoji"/>
          <w:b/>
          <w:sz w:val="26"/>
          <w:szCs w:val="26"/>
        </w:rPr>
        <w:t>📌</w:t>
      </w:r>
      <w:r w:rsidRPr="006A1BFE">
        <w:rPr>
          <w:rFonts w:ascii="Roboto" w:hAnsi="Roboto"/>
          <w:b/>
          <w:sz w:val="26"/>
          <w:szCs w:val="26"/>
        </w:rPr>
        <w:t xml:space="preserve"> Principais Riscos de Cookies:</w:t>
      </w:r>
    </w:p>
    <w:p w14:paraId="3EDFCA07"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Rastreamento de Terceiros (Third-Party Cookies)</w:t>
      </w:r>
      <w:r w:rsidRPr="006A1BFE">
        <w:rPr>
          <w:rFonts w:ascii="Roboto" w:hAnsi="Roboto"/>
          <w:sz w:val="26"/>
          <w:szCs w:val="26"/>
        </w:rPr>
        <w:t>: Aceitar sem ler, especialmente o botão "Aceitar Todos", geralmente permite que cookies de terceiros (como Facebook, Google e outras plataformas de publicidade) rastreiem sua atividade em diversos sites da internet, criando um perfil de navegação exaustivo sobre seus interesses e hábitos.</w:t>
      </w:r>
    </w:p>
    <w:p w14:paraId="2A56343A"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Criação de Perfil Invasivo</w:t>
      </w:r>
      <w:r w:rsidRPr="006A1BFE">
        <w:rPr>
          <w:rFonts w:ascii="Roboto" w:hAnsi="Roboto"/>
          <w:sz w:val="26"/>
          <w:szCs w:val="26"/>
        </w:rPr>
        <w:t>: Cookies persistentes permitem que a empresa crie um perfil digital completo sobre você, que pode ser usado para precificação dinâmica (mostrar preços mais altos para usuários que demonstram maior poder aquisitivo) ou exclusão de ofertas.</w:t>
      </w:r>
    </w:p>
    <w:p w14:paraId="481E6C10" w14:textId="77777777" w:rsidR="004B446A" w:rsidRPr="006A1BFE" w:rsidRDefault="004B446A" w:rsidP="004B446A">
      <w:pPr>
        <w:ind w:left="284"/>
        <w:jc w:val="both"/>
        <w:rPr>
          <w:rFonts w:ascii="Roboto" w:hAnsi="Roboto"/>
          <w:sz w:val="26"/>
          <w:szCs w:val="26"/>
        </w:rPr>
      </w:pP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Segoe UI Emoji" w:hAnsi="Segoe UI Emoji" w:cs="Segoe UI Emoji"/>
          <w:sz w:val="26"/>
          <w:szCs w:val="26"/>
        </w:rPr>
        <w:t>📊</w:t>
      </w:r>
      <w:r w:rsidRPr="006A1BFE">
        <w:rPr>
          <w:rFonts w:ascii="Roboto" w:hAnsi="Roboto"/>
          <w:sz w:val="26"/>
          <w:szCs w:val="26"/>
        </w:rPr>
        <w:t xml:space="preserve"> </w:t>
      </w:r>
      <w:r w:rsidRPr="006A1BFE">
        <w:rPr>
          <w:rFonts w:ascii="Roboto" w:hAnsi="Roboto"/>
          <w:b/>
          <w:bCs/>
          <w:sz w:val="26"/>
          <w:szCs w:val="26"/>
        </w:rPr>
        <w:t>Coleta Excessiva de Dados</w:t>
      </w:r>
      <w:r w:rsidRPr="006A1BFE">
        <w:rPr>
          <w:rFonts w:ascii="Roboto" w:hAnsi="Roboto"/>
          <w:sz w:val="26"/>
          <w:szCs w:val="26"/>
        </w:rPr>
        <w:t xml:space="preserve">: Você pode consentir que o site colete dados que não são estritamente necessários para o funcionamento básico do serviço (cookies de desempenho, funcionais, </w:t>
      </w:r>
      <w:proofErr w:type="gramStart"/>
      <w:r w:rsidRPr="006A1BFE">
        <w:rPr>
          <w:rFonts w:ascii="Roboto" w:hAnsi="Roboto"/>
          <w:sz w:val="26"/>
          <w:szCs w:val="26"/>
        </w:rPr>
        <w:t>etc.</w:t>
      </w:r>
      <w:proofErr w:type="gramEnd"/>
      <w:r w:rsidRPr="006A1BFE">
        <w:rPr>
          <w:rFonts w:ascii="Roboto" w:hAnsi="Roboto"/>
          <w:sz w:val="26"/>
          <w:szCs w:val="26"/>
        </w:rPr>
        <w:t>), aumentando o volume de informações pessoais em posse da empresa.</w:t>
      </w:r>
    </w:p>
    <w:p w14:paraId="76274C68" w14:textId="6EE7BE2D" w:rsidR="0022634C" w:rsidRPr="006A1BFE" w:rsidRDefault="00912866" w:rsidP="00912866">
      <w:pPr>
        <w:pStyle w:val="Ttulo1"/>
        <w:spacing w:before="240"/>
        <w:rPr>
          <w:rFonts w:ascii="Segoe UI Emoji" w:hAnsi="Segoe UI Emoji" w:cs="Segoe UI Emoji"/>
          <w:color w:val="auto"/>
          <w:sz w:val="32"/>
          <w:szCs w:val="32"/>
        </w:rPr>
      </w:pPr>
      <w:r w:rsidRPr="006A1BFE">
        <w:rPr>
          <w:rFonts w:ascii="Segoe UI Emoji" w:hAnsi="Segoe UI Emoji" w:cs="Segoe UI Emoji"/>
          <w:color w:val="auto"/>
          <w:sz w:val="32"/>
          <w:szCs w:val="32"/>
        </w:rPr>
        <w:lastRenderedPageBreak/>
        <w:t xml:space="preserve">🔴 </w:t>
      </w:r>
      <w:r w:rsidRPr="004C351F">
        <w:rPr>
          <w:rFonts w:ascii="Roboto" w:hAnsi="Roboto" w:cs="Segoe UI Emoji"/>
          <w:color w:val="auto"/>
          <w:sz w:val="32"/>
          <w:szCs w:val="32"/>
        </w:rPr>
        <w:t xml:space="preserve">9. </w:t>
      </w:r>
      <w:r w:rsidR="0022634C" w:rsidRPr="004C351F">
        <w:rPr>
          <w:rFonts w:ascii="Roboto" w:hAnsi="Roboto" w:cs="Segoe UI Emoji"/>
          <w:color w:val="auto"/>
          <w:sz w:val="32"/>
          <w:szCs w:val="32"/>
        </w:rPr>
        <w:t>O “Botão de Emergência”: Acionamento da ANPD</w:t>
      </w:r>
    </w:p>
    <w:p w14:paraId="33F3EF78" w14:textId="48179681" w:rsidR="0022634C" w:rsidRPr="006A1BFE" w:rsidRDefault="0022634C" w:rsidP="0022634C">
      <w:pPr>
        <w:spacing w:after="0" w:line="240" w:lineRule="auto"/>
        <w:jc w:val="both"/>
        <w:rPr>
          <w:rFonts w:ascii="Roboto" w:eastAsia="Times New Roman" w:hAnsi="Roboto" w:cs="Times New Roman"/>
          <w:sz w:val="26"/>
          <w:szCs w:val="26"/>
          <w:lang w:val="pt-BR" w:eastAsia="pt-BR"/>
        </w:rPr>
      </w:pPr>
    </w:p>
    <w:p w14:paraId="5CAB28C4" w14:textId="184CEFB0" w:rsidR="0022634C" w:rsidRPr="006A1BFE" w:rsidRDefault="0022634C" w:rsidP="00557A55">
      <w:pPr>
        <w:jc w:val="both"/>
        <w:rPr>
          <w:rFonts w:ascii="Roboto" w:hAnsi="Roboto"/>
          <w:sz w:val="26"/>
          <w:szCs w:val="26"/>
        </w:rPr>
      </w:pPr>
      <w:r w:rsidRPr="006A1BFE">
        <w:rPr>
          <w:rFonts w:ascii="Roboto" w:hAnsi="Roboto"/>
          <w:b/>
          <w:bCs/>
          <w:i/>
          <w:iCs/>
          <w:sz w:val="28"/>
          <w:szCs w:val="28"/>
        </w:rPr>
        <w:t>Q</w:t>
      </w:r>
      <w:r w:rsidRPr="006A1BFE">
        <w:rPr>
          <w:rFonts w:ascii="Roboto" w:hAnsi="Roboto"/>
          <w:sz w:val="26"/>
          <w:szCs w:val="26"/>
        </w:rPr>
        <w:t>uando o titular envia suas exigências e solicitações de direitos ao controlador de dados (especialmente órgãos públicos) e estes ignoram os pedidos ou agem de forma inadequada, a via de recurso prevista pela LGPD é o Acionamento da ANPD (</w:t>
      </w:r>
      <w:r w:rsidR="00912866" w:rsidRPr="006A1BFE">
        <w:rPr>
          <w:rFonts w:ascii="Roboto" w:hAnsi="Roboto"/>
          <w:sz w:val="26"/>
          <w:szCs w:val="26"/>
        </w:rPr>
        <w:t>Agência</w:t>
      </w:r>
      <w:r w:rsidRPr="006A1BFE">
        <w:rPr>
          <w:rFonts w:ascii="Roboto" w:hAnsi="Roboto"/>
          <w:sz w:val="26"/>
          <w:szCs w:val="26"/>
        </w:rPr>
        <w:t xml:space="preserve"> Nacional de Proteção de Dados).</w:t>
      </w:r>
    </w:p>
    <w:p w14:paraId="2D47D221" w14:textId="77777777" w:rsidR="0022634C" w:rsidRPr="006A1BFE" w:rsidRDefault="0022634C" w:rsidP="00557A55">
      <w:pPr>
        <w:jc w:val="both"/>
        <w:rPr>
          <w:rFonts w:ascii="Roboto" w:hAnsi="Roboto"/>
          <w:sz w:val="26"/>
          <w:szCs w:val="26"/>
        </w:rPr>
      </w:pPr>
      <w:r w:rsidRPr="006A1BFE">
        <w:rPr>
          <w:rFonts w:ascii="Roboto" w:hAnsi="Roboto"/>
          <w:sz w:val="26"/>
          <w:szCs w:val="26"/>
        </w:rPr>
        <w:t>O recurso à ANPD é essencial, pois esta autoridade permite a abertura de reclamações formais. Recorrer à ANPD é uma garantia para o titular e serve como um mecanismo de responsabilização transparente, forçando as instituições a prestar contas abertamente e a fornecer evidências de conformidade.</w:t>
      </w:r>
    </w:p>
    <w:p w14:paraId="3754F72F" w14:textId="77777777" w:rsidR="0022634C" w:rsidRPr="006A1BFE" w:rsidRDefault="0022634C" w:rsidP="00557A55">
      <w:pPr>
        <w:jc w:val="both"/>
        <w:rPr>
          <w:rFonts w:ascii="Roboto" w:hAnsi="Roboto"/>
          <w:sz w:val="26"/>
          <w:szCs w:val="26"/>
        </w:rPr>
      </w:pPr>
      <w:r w:rsidRPr="006A1BFE">
        <w:rPr>
          <w:rFonts w:ascii="Roboto" w:hAnsi="Roboto"/>
          <w:sz w:val="26"/>
          <w:szCs w:val="26"/>
        </w:rPr>
        <w:t>A atuação da ANPD também é crucial no combate efetivo ao privacy washing, pois ela pode agir contra discursos vazios, exigindo práticas reais e auditáveis.</w:t>
      </w:r>
    </w:p>
    <w:p w14:paraId="102927FD" w14:textId="46C94FD8" w:rsidR="00E33A85" w:rsidRPr="006A1BFE" w:rsidRDefault="0022634C" w:rsidP="00D528C8">
      <w:pPr>
        <w:jc w:val="both"/>
        <w:rPr>
          <w:rFonts w:ascii="Roboto" w:hAnsi="Roboto"/>
          <w:sz w:val="26"/>
          <w:szCs w:val="26"/>
        </w:rPr>
      </w:pPr>
      <w:r w:rsidRPr="006A1BFE">
        <w:rPr>
          <w:rFonts w:ascii="Roboto" w:hAnsi="Roboto"/>
          <w:sz w:val="26"/>
          <w:szCs w:val="26"/>
        </w:rPr>
        <w:t xml:space="preserve">Assim, o caminho para reequilibrar as regras do jogo e transformar o lema "seus dados, suas regras" em realidade passa pela participação ativa do titular. Se os canais diretos falham ou são ignorados, o instrumento final de garantia é a reclamação formal junto à </w:t>
      </w:r>
      <w:r w:rsidR="00B007E5" w:rsidRPr="006A1BFE">
        <w:rPr>
          <w:rFonts w:ascii="Roboto" w:hAnsi="Roboto"/>
          <w:b/>
          <w:bCs/>
          <w:sz w:val="26"/>
          <w:szCs w:val="26"/>
        </w:rPr>
        <w:t>Agência</w:t>
      </w:r>
      <w:r w:rsidRPr="006A1BFE">
        <w:rPr>
          <w:rFonts w:ascii="Roboto" w:hAnsi="Roboto"/>
          <w:b/>
          <w:bCs/>
          <w:sz w:val="26"/>
          <w:szCs w:val="26"/>
        </w:rPr>
        <w:t xml:space="preserve"> Nacional de Proteção de Dados</w:t>
      </w:r>
      <w:r w:rsidR="00912866" w:rsidRPr="006A1BFE">
        <w:rPr>
          <w:rFonts w:ascii="Roboto" w:hAnsi="Roboto"/>
          <w:sz w:val="26"/>
          <w:szCs w:val="26"/>
        </w:rPr>
        <w:t xml:space="preserve">, através do site </w:t>
      </w:r>
      <w:hyperlink r:id="rId9" w:history="1">
        <w:r w:rsidR="00B007E5" w:rsidRPr="00EA35BF">
          <w:rPr>
            <w:rStyle w:val="Hyperlink"/>
            <w:rFonts w:ascii="Roboto" w:hAnsi="Roboto"/>
            <w:b/>
            <w:bCs/>
            <w:color w:val="auto"/>
            <w:sz w:val="26"/>
            <w:szCs w:val="26"/>
          </w:rPr>
          <w:t>https://www.gov.br/anpd/pt-br/canais_atendimento/cidadao-titular-de-dados/denuncia-peticao-de-titular</w:t>
        </w:r>
      </w:hyperlink>
      <w:r w:rsidR="00B007E5" w:rsidRPr="006A1BFE">
        <w:rPr>
          <w:rFonts w:ascii="Roboto" w:hAnsi="Roboto"/>
          <w:sz w:val="26"/>
          <w:szCs w:val="26"/>
        </w:rPr>
        <w:t>.</w:t>
      </w:r>
    </w:p>
    <w:p w14:paraId="696D2DF5" w14:textId="0272B00B" w:rsidR="000E04DD" w:rsidRPr="006A1BFE" w:rsidRDefault="000E04DD" w:rsidP="005F6016">
      <w:pPr>
        <w:pStyle w:val="Ttulo1"/>
        <w:spacing w:before="240"/>
        <w:rPr>
          <w:rFonts w:ascii="Segoe UI Emoji" w:hAnsi="Segoe UI Emoji" w:cs="Segoe UI Emoji"/>
          <w:color w:val="auto"/>
          <w:sz w:val="32"/>
          <w:szCs w:val="32"/>
        </w:rPr>
      </w:pPr>
      <w:r w:rsidRPr="006A1BFE">
        <w:rPr>
          <w:rFonts w:ascii="Segoe UI Emoji" w:hAnsi="Segoe UI Emoji" w:cs="Segoe UI Emoji"/>
          <w:color w:val="auto"/>
          <w:sz w:val="32"/>
          <w:szCs w:val="32"/>
        </w:rPr>
        <w:t>💡 A Decisão Consciente</w:t>
      </w:r>
    </w:p>
    <w:p w14:paraId="2567FFD1" w14:textId="77777777" w:rsidR="005F6016" w:rsidRPr="006A1BFE" w:rsidRDefault="005F6016" w:rsidP="005F6016"/>
    <w:p w14:paraId="1C891202" w14:textId="34239070" w:rsidR="000E04DD" w:rsidRPr="006A1BFE" w:rsidRDefault="004E529A" w:rsidP="000E04DD">
      <w:pPr>
        <w:jc w:val="both"/>
        <w:rPr>
          <w:rFonts w:ascii="Roboto" w:hAnsi="Roboto"/>
          <w:sz w:val="26"/>
          <w:szCs w:val="26"/>
        </w:rPr>
      </w:pPr>
      <w:r w:rsidRPr="006A1BFE">
        <w:rPr>
          <w:rFonts w:ascii="Segoe UI Emoji" w:hAnsi="Segoe UI Emoji" w:cs="Segoe UI Emoji"/>
          <w:sz w:val="26"/>
          <w:szCs w:val="26"/>
        </w:rPr>
        <w:t>👉</w:t>
      </w:r>
      <w:r w:rsidRPr="006A1BFE">
        <w:rPr>
          <w:rFonts w:ascii="Roboto" w:hAnsi="Roboto"/>
          <w:b/>
          <w:bCs/>
          <w:i/>
          <w:iCs/>
          <w:sz w:val="28"/>
          <w:szCs w:val="28"/>
        </w:rPr>
        <w:t xml:space="preserve"> </w:t>
      </w:r>
      <w:r w:rsidR="000E04DD" w:rsidRPr="006A1BFE">
        <w:rPr>
          <w:rFonts w:ascii="Roboto" w:hAnsi="Roboto"/>
          <w:b/>
          <w:bCs/>
          <w:i/>
          <w:iCs/>
          <w:sz w:val="28"/>
          <w:szCs w:val="28"/>
        </w:rPr>
        <w:t>A</w:t>
      </w:r>
      <w:r w:rsidR="000E04DD" w:rsidRPr="006A1BFE">
        <w:rPr>
          <w:rFonts w:ascii="Roboto" w:hAnsi="Roboto"/>
          <w:sz w:val="26"/>
          <w:szCs w:val="26"/>
        </w:rPr>
        <w:t>ceitar a documentação legal sem ler significa trocar a conveniência de um clique rápido pela potencial perda de direitos, exposição da privacidade e assunção de responsabilidades contratuais desfavoráveis.</w:t>
      </w:r>
    </w:p>
    <w:p w14:paraId="658E54DC" w14:textId="5368DE4C" w:rsidR="000E04DD" w:rsidRPr="006A1BFE" w:rsidRDefault="000E04DD" w:rsidP="000E04DD">
      <w:pPr>
        <w:jc w:val="both"/>
        <w:rPr>
          <w:rFonts w:ascii="Roboto" w:hAnsi="Roboto"/>
          <w:b/>
          <w:bCs/>
          <w:sz w:val="26"/>
          <w:szCs w:val="26"/>
        </w:rPr>
      </w:pPr>
      <w:r w:rsidRPr="006A1BFE">
        <w:rPr>
          <w:rFonts w:ascii="Roboto" w:hAnsi="Roboto"/>
          <w:sz w:val="26"/>
          <w:szCs w:val="26"/>
        </w:rPr>
        <w:t xml:space="preserve">Com a legislação brasileira (LGPD, CDC e Marco Civil) em vigor, o usuário possui ferramentas para exigir transparência. Contudo, o ponto de partida é a leitura atenta ou a utilização de ferramentas de análise, como o </w:t>
      </w:r>
      <w:r w:rsidRPr="006A1BFE">
        <w:rPr>
          <w:rFonts w:ascii="Roboto" w:hAnsi="Roboto"/>
          <w:b/>
          <w:bCs/>
          <w:sz w:val="26"/>
          <w:szCs w:val="26"/>
        </w:rPr>
        <w:t>Detetive da Privacidade - Meus Dados Minhas Regras</w:t>
      </w:r>
      <w:r w:rsidRPr="006A1BFE">
        <w:rPr>
          <w:rFonts w:ascii="Roboto" w:hAnsi="Roboto"/>
          <w:sz w:val="26"/>
          <w:szCs w:val="26"/>
        </w:rPr>
        <w:t>, para garantir que o seu "concordo" seja, de fato, uma Adesão Consciente.</w:t>
      </w:r>
      <w:r w:rsidR="004E529A" w:rsidRPr="006A1BFE">
        <w:rPr>
          <w:rFonts w:ascii="Roboto" w:hAnsi="Roboto"/>
          <w:sz w:val="26"/>
          <w:szCs w:val="26"/>
        </w:rPr>
        <w:t xml:space="preserve"> </w:t>
      </w:r>
      <w:r w:rsidRPr="006A1BFE">
        <w:rPr>
          <w:rFonts w:ascii="Roboto" w:hAnsi="Roboto"/>
          <w:b/>
          <w:bCs/>
          <w:sz w:val="26"/>
          <w:szCs w:val="26"/>
        </w:rPr>
        <w:t xml:space="preserve">Não permita que </w:t>
      </w:r>
      <w:proofErr w:type="spellStart"/>
      <w:r w:rsidRPr="006A1BFE">
        <w:rPr>
          <w:rFonts w:ascii="Roboto" w:hAnsi="Roboto"/>
          <w:b/>
          <w:bCs/>
          <w:sz w:val="26"/>
          <w:szCs w:val="26"/>
        </w:rPr>
        <w:t>o</w:t>
      </w:r>
      <w:proofErr w:type="spellEnd"/>
      <w:r w:rsidRPr="006A1BFE">
        <w:rPr>
          <w:rFonts w:ascii="Roboto" w:hAnsi="Roboto"/>
          <w:b/>
          <w:bCs/>
          <w:sz w:val="26"/>
          <w:szCs w:val="26"/>
        </w:rPr>
        <w:t xml:space="preserve"> conforto da ignorância comprometa seus direitos digitais.</w:t>
      </w:r>
    </w:p>
    <w:p w14:paraId="589962F2" w14:textId="77777777" w:rsidR="00921032" w:rsidRDefault="00921032" w:rsidP="004E529A">
      <w:pPr>
        <w:spacing w:after="0"/>
        <w:rPr>
          <w:rFonts w:ascii="Segoe UI Emoji" w:hAnsi="Segoe UI Emoji" w:cs="Segoe UI Emoji"/>
          <w:b/>
          <w:bCs/>
          <w:sz w:val="28"/>
          <w:szCs w:val="28"/>
        </w:rPr>
      </w:pPr>
    </w:p>
    <w:p w14:paraId="351C75FF" w14:textId="77777777" w:rsidR="00921032" w:rsidRDefault="00921032" w:rsidP="004E529A">
      <w:pPr>
        <w:spacing w:after="0"/>
        <w:rPr>
          <w:rFonts w:ascii="Segoe UI Emoji" w:hAnsi="Segoe UI Emoji" w:cs="Segoe UI Emoji"/>
          <w:b/>
          <w:bCs/>
          <w:sz w:val="28"/>
          <w:szCs w:val="28"/>
        </w:rPr>
      </w:pPr>
    </w:p>
    <w:p w14:paraId="1B9B135B" w14:textId="0F75CBE9" w:rsidR="004E529A" w:rsidRPr="006A1BFE" w:rsidRDefault="004E529A" w:rsidP="004E529A">
      <w:pPr>
        <w:spacing w:after="0"/>
        <w:rPr>
          <w:rFonts w:ascii="Roboto" w:hAnsi="Roboto" w:cs="Arial"/>
          <w:b/>
          <w:bCs/>
          <w:sz w:val="28"/>
          <w:szCs w:val="28"/>
        </w:rPr>
      </w:pPr>
      <w:r w:rsidRPr="006A1BFE">
        <w:rPr>
          <w:rFonts w:ascii="Segoe UI Emoji" w:hAnsi="Segoe UI Emoji" w:cs="Segoe UI Emoji"/>
          <w:b/>
          <w:bCs/>
          <w:sz w:val="28"/>
          <w:szCs w:val="28"/>
        </w:rPr>
        <w:lastRenderedPageBreak/>
        <w:t>📢</w:t>
      </w:r>
      <w:r w:rsidRPr="006A1BFE">
        <w:rPr>
          <w:rFonts w:ascii="Roboto" w:hAnsi="Roboto" w:cs="Arial"/>
          <w:b/>
          <w:bCs/>
          <w:sz w:val="28"/>
          <w:szCs w:val="28"/>
        </w:rPr>
        <w:t xml:space="preserve"> Dados do Autor:</w:t>
      </w:r>
    </w:p>
    <w:p w14:paraId="274245B4" w14:textId="77777777" w:rsidR="004E529A" w:rsidRPr="006A1BFE" w:rsidRDefault="004E529A" w:rsidP="004E529A">
      <w:pPr>
        <w:rPr>
          <w:rFonts w:ascii="Roboto" w:eastAsia="Times New Roman" w:hAnsi="Roboto" w:cs="Arial"/>
          <w:vanish/>
          <w:sz w:val="26"/>
          <w:szCs w:val="26"/>
          <w:lang w:eastAsia="pt-BR"/>
        </w:rPr>
      </w:pPr>
      <w:r w:rsidRPr="006A1BFE">
        <w:rPr>
          <w:rFonts w:ascii="Roboto" w:hAnsi="Roboto"/>
          <w:noProof/>
          <w:sz w:val="26"/>
          <w:szCs w:val="26"/>
        </w:rPr>
        <w:drawing>
          <wp:anchor distT="0" distB="0" distL="114300" distR="114300" simplePos="0" relativeHeight="251661312" behindDoc="0" locked="0" layoutInCell="1" allowOverlap="1" wp14:anchorId="070D5012" wp14:editId="24C575A4">
            <wp:simplePos x="0" y="0"/>
            <wp:positionH relativeFrom="column">
              <wp:posOffset>0</wp:posOffset>
            </wp:positionH>
            <wp:positionV relativeFrom="paragraph">
              <wp:posOffset>116205</wp:posOffset>
            </wp:positionV>
            <wp:extent cx="1202055" cy="1114425"/>
            <wp:effectExtent l="0" t="0" r="0" b="9525"/>
            <wp:wrapSquare wrapText="bothSides"/>
            <wp:docPr id="635880851" name="Imagem 1" descr="Homem de terno e grav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80851" name="Imagem 1" descr="Homem de terno e gravata&#10;&#10;Descrição gerada automaticamente"/>
                    <pic:cNvPicPr/>
                  </pic:nvPicPr>
                  <pic:blipFill>
                    <a:blip r:embed="rId10"/>
                    <a:stretch>
                      <a:fillRect/>
                    </a:stretch>
                  </pic:blipFill>
                  <pic:spPr>
                    <a:xfrm>
                      <a:off x="0" y="0"/>
                      <a:ext cx="1202055" cy="1114425"/>
                    </a:xfrm>
                    <a:prstGeom prst="rect">
                      <a:avLst/>
                    </a:prstGeom>
                  </pic:spPr>
                </pic:pic>
              </a:graphicData>
            </a:graphic>
            <wp14:sizeRelH relativeFrom="margin">
              <wp14:pctWidth>0</wp14:pctWidth>
            </wp14:sizeRelH>
            <wp14:sizeRelV relativeFrom="margin">
              <wp14:pctHeight>0</wp14:pctHeight>
            </wp14:sizeRelV>
          </wp:anchor>
        </w:drawing>
      </w:r>
    </w:p>
    <w:p w14:paraId="3478D459" w14:textId="77777777" w:rsidR="004E529A" w:rsidRPr="006A1BFE" w:rsidRDefault="004E529A" w:rsidP="004E529A">
      <w:pPr>
        <w:spacing w:after="0" w:line="180" w:lineRule="exact"/>
        <w:rPr>
          <w:rFonts w:ascii="Roboto" w:hAnsi="Roboto" w:cstheme="majorHAnsi"/>
          <w:sz w:val="26"/>
          <w:szCs w:val="26"/>
        </w:rPr>
      </w:pPr>
    </w:p>
    <w:p w14:paraId="1A771886" w14:textId="77777777" w:rsidR="004E529A" w:rsidRPr="006A1BFE" w:rsidRDefault="004E529A" w:rsidP="004E529A">
      <w:pPr>
        <w:rPr>
          <w:rFonts w:ascii="Roboto" w:hAnsi="Roboto" w:cs="Arial"/>
          <w:b/>
          <w:bCs/>
          <w:sz w:val="26"/>
          <w:szCs w:val="26"/>
        </w:rPr>
      </w:pPr>
      <w:r w:rsidRPr="006A1BFE">
        <w:rPr>
          <w:rFonts w:ascii="Segoe UI Emoji" w:hAnsi="Segoe UI Emoji" w:cs="Segoe UI Emoji"/>
          <w:b/>
          <w:bCs/>
          <w:sz w:val="26"/>
          <w:szCs w:val="26"/>
        </w:rPr>
        <w:t>🎓</w:t>
      </w:r>
      <w:r w:rsidRPr="006A1BFE">
        <w:rPr>
          <w:rFonts w:ascii="Roboto" w:hAnsi="Roboto"/>
          <w:b/>
          <w:bCs/>
          <w:sz w:val="26"/>
          <w:szCs w:val="26"/>
        </w:rPr>
        <w:t xml:space="preserve"> </w:t>
      </w:r>
      <w:r w:rsidRPr="006A1BFE">
        <w:rPr>
          <w:rFonts w:ascii="Roboto" w:hAnsi="Roboto" w:cs="Arial"/>
          <w:b/>
          <w:bCs/>
          <w:sz w:val="26"/>
          <w:szCs w:val="26"/>
        </w:rPr>
        <w:t xml:space="preserve">Durval Senna da Silva </w:t>
      </w:r>
    </w:p>
    <w:p w14:paraId="65F49D60" w14:textId="214F54F6" w:rsidR="004E529A" w:rsidRPr="006A1BFE" w:rsidRDefault="004E529A" w:rsidP="004E529A">
      <w:pPr>
        <w:rPr>
          <w:rFonts w:ascii="Roboto" w:hAnsi="Roboto" w:cs="Arial"/>
          <w:sz w:val="26"/>
          <w:szCs w:val="26"/>
        </w:rPr>
      </w:pPr>
      <w:r w:rsidRPr="006A1BFE">
        <w:rPr>
          <w:rFonts w:ascii="Segoe UI Emoji" w:hAnsi="Segoe UI Emoji" w:cs="Segoe UI Emoji"/>
          <w:sz w:val="26"/>
          <w:szCs w:val="26"/>
        </w:rPr>
        <w:t>💬</w:t>
      </w:r>
      <w:r w:rsidRPr="006A1BFE">
        <w:rPr>
          <w:rFonts w:ascii="Roboto" w:hAnsi="Roboto" w:cs="Segoe UI Emoji"/>
          <w:sz w:val="26"/>
          <w:szCs w:val="26"/>
        </w:rPr>
        <w:t xml:space="preserve"> </w:t>
      </w:r>
      <w:r w:rsidR="007212E7" w:rsidRPr="006A1BFE">
        <w:rPr>
          <w:rFonts w:ascii="Roboto" w:hAnsi="Roboto" w:cs="Arial"/>
          <w:sz w:val="26"/>
          <w:szCs w:val="26"/>
        </w:rPr>
        <w:t>durval.senna@tcees.tc.br</w:t>
      </w:r>
    </w:p>
    <w:p w14:paraId="74465DC3" w14:textId="77777777" w:rsidR="004E529A" w:rsidRPr="006A1BFE" w:rsidRDefault="004E529A" w:rsidP="004E529A">
      <w:pPr>
        <w:pStyle w:val="Default"/>
        <w:jc w:val="both"/>
        <w:rPr>
          <w:rFonts w:ascii="Roboto" w:hAnsi="Roboto" w:cstheme="majorHAnsi"/>
          <w:color w:val="auto"/>
        </w:rPr>
      </w:pPr>
      <w:r w:rsidRPr="006A1BFE">
        <w:rPr>
          <w:rFonts w:ascii="Segoe UI Emoji" w:hAnsi="Segoe UI Emoji" w:cs="Segoe UI Emoji"/>
          <w:color w:val="auto"/>
          <w:sz w:val="26"/>
          <w:szCs w:val="26"/>
        </w:rPr>
        <w:t>📝</w:t>
      </w:r>
      <w:r w:rsidRPr="006A1BFE">
        <w:rPr>
          <w:rFonts w:ascii="Roboto" w:hAnsi="Roboto" w:cs="Segoe UI Emoji"/>
          <w:color w:val="auto"/>
          <w:sz w:val="26"/>
          <w:szCs w:val="26"/>
        </w:rPr>
        <w:t xml:space="preserve"> </w:t>
      </w:r>
      <w:r w:rsidRPr="006A1BFE">
        <w:rPr>
          <w:rFonts w:ascii="Roboto" w:hAnsi="Roboto" w:cstheme="majorHAnsi"/>
          <w:color w:val="auto"/>
        </w:rPr>
        <w:t>Servidor Público desde 1984, ocupante do cargo de Auditor de Controle Externo do TCEES, com atuação em diversos setores do Tribunal, como Gerência de RH, Coordenação do Núcleo de Controle de Documentos, Secretaria de Tecnologia da Informação, e atualmente um dos Coordenadores da Ouvidoria do Tribunal. Formação em Economia e pós-graduação em Gestão de RH e Gestão Pública. Pós-graduado em Lei Geral de Proteção de Dados – LGPD. Pós-graduando em Inteligência Artificial. Cursando MBA em Inteligência Artificial. Possui Certificação em Ouvidorias Públicas, Certificação em NPS – Net Promoter Score 2.0 – pela Track.Co, certificado em curso de Proteção de Dados Pessoais pela DataPrivacy Brasil, parceira oficial da IAPP – International Association of Privacy Professionals. Certificado como Profissional de Privacidade de Dados – LGPD – e Certificação como Gestor de Privacidade pela empresa TIExames. CDPA - Certified Data Privacy Auditor e Formação em DPO pela PUC Campinas. Atualmente coordena a Ouvidoria do TCE-ES e o Comitê Executivo de Proteção de Dados Pessoais do Tribunal de Contas do Espírito Santo.</w:t>
      </w:r>
    </w:p>
    <w:p w14:paraId="4A8805A3" w14:textId="77777777" w:rsidR="004E529A" w:rsidRPr="006A1BFE" w:rsidRDefault="004E529A" w:rsidP="004E529A">
      <w:pPr>
        <w:rPr>
          <w:rFonts w:ascii="Roboto" w:hAnsi="Roboto" w:cstheme="majorHAnsi"/>
          <w:sz w:val="26"/>
          <w:szCs w:val="26"/>
        </w:rPr>
      </w:pPr>
    </w:p>
    <w:p w14:paraId="5F4D2B89" w14:textId="5990CEC9" w:rsidR="004E529A" w:rsidRPr="006A1BFE" w:rsidRDefault="004E529A" w:rsidP="004E529A">
      <w:pPr>
        <w:rPr>
          <w:rFonts w:ascii="Roboto" w:hAnsi="Roboto" w:cstheme="majorHAnsi"/>
          <w:sz w:val="26"/>
          <w:szCs w:val="26"/>
        </w:rPr>
      </w:pPr>
      <w:r w:rsidRPr="006A1BFE">
        <w:rPr>
          <w:rFonts w:ascii="Roboto" w:hAnsi="Roboto" w:cstheme="majorHAnsi"/>
          <w:noProof/>
          <w:sz w:val="26"/>
          <w:szCs w:val="26"/>
        </w:rPr>
        <mc:AlternateContent>
          <mc:Choice Requires="wps">
            <w:drawing>
              <wp:anchor distT="0" distB="0" distL="114300" distR="114300" simplePos="0" relativeHeight="251659264" behindDoc="0" locked="0" layoutInCell="1" allowOverlap="1" wp14:anchorId="370A18AA" wp14:editId="2359DB39">
                <wp:simplePos x="0" y="0"/>
                <wp:positionH relativeFrom="column">
                  <wp:posOffset>1988</wp:posOffset>
                </wp:positionH>
                <wp:positionV relativeFrom="paragraph">
                  <wp:posOffset>36940</wp:posOffset>
                </wp:positionV>
                <wp:extent cx="5526156" cy="0"/>
                <wp:effectExtent l="38100" t="38100" r="74930" b="95250"/>
                <wp:wrapNone/>
                <wp:docPr id="439190441" name="Conector reto 8"/>
                <wp:cNvGraphicFramePr/>
                <a:graphic xmlns:a="http://schemas.openxmlformats.org/drawingml/2006/main">
                  <a:graphicData uri="http://schemas.microsoft.com/office/word/2010/wordprocessingShape">
                    <wps:wsp>
                      <wps:cNvCnPr/>
                      <wps:spPr>
                        <a:xfrm>
                          <a:off x="0" y="0"/>
                          <a:ext cx="552615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001CE4"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pt" to="435.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" strokecolor="#4f81bd [3204]" strokeweight="2pt">
                <v:shadow on="t" color="black" opacity="24903f" origin=",.5" offset="0,.55556mm"/>
              </v:line>
            </w:pict>
          </mc:Fallback>
        </mc:AlternateContent>
      </w:r>
    </w:p>
    <w:p w14:paraId="2E8C0122" w14:textId="326B996D" w:rsidR="004E529A" w:rsidRPr="006A1BFE" w:rsidRDefault="00C03643" w:rsidP="004E529A">
      <w:pPr>
        <w:rPr>
          <w:rFonts w:ascii="Roboto" w:hAnsi="Roboto" w:cstheme="majorHAnsi"/>
          <w:sz w:val="26"/>
          <w:szCs w:val="26"/>
        </w:rPr>
      </w:pPr>
      <w:r w:rsidRPr="006A1BFE">
        <w:rPr>
          <w:noProof/>
        </w:rPr>
        <w:drawing>
          <wp:inline distT="0" distB="0" distL="0" distR="0" wp14:anchorId="64E9C08A" wp14:editId="768C6C16">
            <wp:extent cx="2038350" cy="904875"/>
            <wp:effectExtent l="0" t="0" r="0" b="9525"/>
            <wp:docPr id="855973033" name="Imagem 1" descr="Uma imagem contendo mesa, homem, balc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73033" name="Imagem 1" descr="Uma imagem contendo mesa, homem, balcão&#10;&#10;Descrição gerada automaticamente"/>
                    <pic:cNvPicPr/>
                  </pic:nvPicPr>
                  <pic:blipFill>
                    <a:blip r:embed="rId11"/>
                    <a:stretch>
                      <a:fillRect/>
                    </a:stretch>
                  </pic:blipFill>
                  <pic:spPr>
                    <a:xfrm>
                      <a:off x="0" y="0"/>
                      <a:ext cx="2038350" cy="904875"/>
                    </a:xfrm>
                    <a:prstGeom prst="rect">
                      <a:avLst/>
                    </a:prstGeom>
                  </pic:spPr>
                </pic:pic>
              </a:graphicData>
            </a:graphic>
          </wp:inline>
        </w:drawing>
      </w:r>
    </w:p>
    <w:p w14:paraId="01803E0B" w14:textId="3BCB1797" w:rsidR="00357BFF" w:rsidRPr="006A1BFE" w:rsidRDefault="00357BFF" w:rsidP="00D528C8">
      <w:pPr>
        <w:jc w:val="both"/>
        <w:rPr>
          <w:rFonts w:ascii="Roboto" w:hAnsi="Roboto" w:cs="Segoe UI Emoji"/>
          <w:sz w:val="24"/>
          <w:szCs w:val="24"/>
        </w:rPr>
      </w:pPr>
      <w:r w:rsidRPr="006A1BFE">
        <w:rPr>
          <w:rFonts w:ascii="Roboto" w:eastAsiaTheme="majorEastAsia" w:hAnsi="Roboto" w:cs="Segoe UI Emoji"/>
          <w:b/>
          <w:bCs/>
          <w:sz w:val="24"/>
          <w:szCs w:val="24"/>
        </w:rPr>
        <w:t>ATENÇÃO</w:t>
      </w:r>
      <w:r w:rsidRPr="006A1BFE">
        <w:rPr>
          <w:rFonts w:ascii="Roboto" w:eastAsiaTheme="majorEastAsia" w:hAnsi="Roboto" w:cs="Segoe UI Emoji"/>
          <w:sz w:val="24"/>
          <w:szCs w:val="24"/>
        </w:rPr>
        <w:t>:</w:t>
      </w:r>
      <w:r w:rsidRPr="006A1BFE">
        <w:rPr>
          <w:rFonts w:ascii="Roboto" w:hAnsi="Roboto" w:cs="Segoe UI Emoji"/>
          <w:sz w:val="24"/>
          <w:szCs w:val="24"/>
        </w:rPr>
        <w:t xml:space="preserve"> Caso queira ter uma experiência </w:t>
      </w:r>
      <w:r w:rsidR="006B0DF5" w:rsidRPr="006A1BFE">
        <w:rPr>
          <w:rFonts w:ascii="Roboto" w:hAnsi="Roboto" w:cs="Segoe UI Emoji"/>
          <w:sz w:val="24"/>
          <w:szCs w:val="24"/>
        </w:rPr>
        <w:t>diferenciada</w:t>
      </w:r>
      <w:r w:rsidRPr="006A1BFE">
        <w:rPr>
          <w:rFonts w:ascii="Roboto" w:hAnsi="Roboto" w:cs="Segoe UI Emoji"/>
          <w:sz w:val="24"/>
          <w:szCs w:val="24"/>
        </w:rPr>
        <w:t xml:space="preserve"> deste conteúdo no formato interativ</w:t>
      </w:r>
      <w:r w:rsidR="00DC26C4" w:rsidRPr="006A1BFE">
        <w:rPr>
          <w:rFonts w:ascii="Roboto" w:hAnsi="Roboto" w:cs="Segoe UI Emoji"/>
          <w:sz w:val="24"/>
          <w:szCs w:val="24"/>
        </w:rPr>
        <w:t>o</w:t>
      </w:r>
      <w:r w:rsidRPr="006A1BFE">
        <w:rPr>
          <w:rFonts w:ascii="Roboto" w:hAnsi="Roboto" w:cs="Segoe UI Emoji"/>
          <w:sz w:val="24"/>
          <w:szCs w:val="24"/>
        </w:rPr>
        <w:t xml:space="preserve">, com </w:t>
      </w:r>
      <w:r w:rsidR="005943F2" w:rsidRPr="006A1BFE">
        <w:rPr>
          <w:rFonts w:ascii="Roboto" w:hAnsi="Roboto" w:cs="Segoe UI Emoji"/>
          <w:sz w:val="24"/>
          <w:szCs w:val="24"/>
        </w:rPr>
        <w:t>videos</w:t>
      </w:r>
      <w:r w:rsidRPr="006A1BFE">
        <w:rPr>
          <w:rFonts w:ascii="Roboto" w:hAnsi="Roboto" w:cs="Segoe UI Emoji"/>
          <w:sz w:val="24"/>
          <w:szCs w:val="24"/>
        </w:rPr>
        <w:t xml:space="preserve">, mapas mentais, </w:t>
      </w:r>
      <w:r w:rsidR="006B0DF5" w:rsidRPr="006A1BFE">
        <w:rPr>
          <w:rFonts w:ascii="Roboto" w:hAnsi="Roboto" w:cs="Segoe UI Emoji"/>
          <w:sz w:val="24"/>
          <w:szCs w:val="24"/>
        </w:rPr>
        <w:t>chatbot</w:t>
      </w:r>
      <w:r w:rsidRPr="006A1BFE">
        <w:rPr>
          <w:rFonts w:ascii="Roboto" w:hAnsi="Roboto" w:cs="Segoe UI Emoji"/>
          <w:sz w:val="24"/>
          <w:szCs w:val="24"/>
        </w:rPr>
        <w:t xml:space="preserve"> e testes de conhecimento</w:t>
      </w:r>
      <w:r w:rsidR="005943F2" w:rsidRPr="006A1BFE">
        <w:rPr>
          <w:rFonts w:ascii="Roboto" w:hAnsi="Roboto" w:cs="Segoe UI Emoji"/>
          <w:sz w:val="24"/>
          <w:szCs w:val="24"/>
        </w:rPr>
        <w:t>,</w:t>
      </w:r>
      <w:r w:rsidR="00A469E0" w:rsidRPr="006A1BFE">
        <w:rPr>
          <w:rFonts w:ascii="Roboto" w:hAnsi="Roboto" w:cs="Segoe UI Emoji"/>
          <w:sz w:val="24"/>
          <w:szCs w:val="24"/>
        </w:rPr>
        <w:t xml:space="preserve"> basta acessar o e-book </w:t>
      </w:r>
      <w:hyperlink r:id="rId12" w:history="1">
        <w:r w:rsidR="005943F2" w:rsidRPr="00007E1A">
          <w:rPr>
            <w:rStyle w:val="Hyperlink"/>
            <w:rFonts w:ascii="Roboto" w:hAnsi="Roboto" w:cs="Segoe UI Emoji"/>
            <w:b/>
            <w:bCs/>
            <w:color w:val="auto"/>
            <w:sz w:val="24"/>
            <w:szCs w:val="24"/>
          </w:rPr>
          <w:t>https://heyzine.com/flip-book/meus_dados_minhas_regras.html</w:t>
        </w:r>
      </w:hyperlink>
      <w:r w:rsidR="005943F2" w:rsidRPr="006A1BFE">
        <w:rPr>
          <w:rFonts w:ascii="Roboto" w:hAnsi="Roboto" w:cs="Segoe UI Emoji"/>
          <w:sz w:val="24"/>
          <w:szCs w:val="24"/>
        </w:rPr>
        <w:t>.</w:t>
      </w:r>
    </w:p>
    <w:p w14:paraId="646C1C45" w14:textId="7954CE59" w:rsidR="005943F2" w:rsidRPr="006A1BFE" w:rsidRDefault="005943F2" w:rsidP="00D528C8">
      <w:pPr>
        <w:jc w:val="both"/>
        <w:rPr>
          <w:rFonts w:ascii="Roboto" w:hAnsi="Roboto" w:cs="Segoe UI Emoji"/>
          <w:sz w:val="24"/>
          <w:szCs w:val="24"/>
        </w:rPr>
      </w:pPr>
      <w:r w:rsidRPr="006A1BFE">
        <w:rPr>
          <w:rFonts w:ascii="Roboto" w:hAnsi="Roboto" w:cs="Segoe UI Emoji"/>
          <w:b/>
          <w:bCs/>
          <w:sz w:val="24"/>
          <w:szCs w:val="24"/>
        </w:rPr>
        <w:t xml:space="preserve">P.S: </w:t>
      </w:r>
      <w:r w:rsidRPr="006A1BFE">
        <w:rPr>
          <w:rFonts w:ascii="Roboto" w:hAnsi="Roboto" w:cs="Segoe UI Emoji"/>
          <w:sz w:val="24"/>
          <w:szCs w:val="24"/>
        </w:rPr>
        <w:t>Desenvolvi com o auxílio de Inteligência Artificial um aplicativo</w:t>
      </w:r>
      <w:r w:rsidR="00424F48" w:rsidRPr="006A1BFE">
        <w:rPr>
          <w:rFonts w:ascii="Roboto" w:hAnsi="Roboto" w:cs="Segoe UI Emoji"/>
          <w:sz w:val="24"/>
          <w:szCs w:val="24"/>
        </w:rPr>
        <w:t xml:space="preserve"> denominado “</w:t>
      </w:r>
      <w:r w:rsidR="00424F48" w:rsidRPr="006A1BFE">
        <w:rPr>
          <w:rFonts w:ascii="Roboto" w:hAnsi="Roboto" w:cs="Segoe UI Emoji"/>
          <w:b/>
          <w:bCs/>
          <w:sz w:val="24"/>
          <w:szCs w:val="24"/>
        </w:rPr>
        <w:t>Detetive da Privacidade</w:t>
      </w:r>
      <w:r w:rsidR="001A27AA" w:rsidRPr="006A1BFE">
        <w:rPr>
          <w:rFonts w:ascii="Roboto" w:hAnsi="Roboto" w:cs="Segoe UI Emoji"/>
          <w:b/>
          <w:bCs/>
          <w:sz w:val="24"/>
          <w:szCs w:val="24"/>
        </w:rPr>
        <w:t xml:space="preserve"> – Posso Confiar?</w:t>
      </w:r>
      <w:proofErr w:type="gramStart"/>
      <w:r w:rsidR="00424F48" w:rsidRPr="006A1BFE">
        <w:rPr>
          <w:rFonts w:ascii="Roboto" w:hAnsi="Roboto" w:cs="Segoe UI Emoji"/>
          <w:sz w:val="24"/>
          <w:szCs w:val="24"/>
        </w:rPr>
        <w:t>”</w:t>
      </w:r>
      <w:r w:rsidR="00A252BD" w:rsidRPr="006A1BFE">
        <w:rPr>
          <w:rFonts w:ascii="Roboto" w:hAnsi="Roboto" w:cs="Segoe UI Emoji"/>
          <w:sz w:val="24"/>
          <w:szCs w:val="24"/>
        </w:rPr>
        <w:t>.</w:t>
      </w:r>
      <w:proofErr w:type="gramEnd"/>
      <w:r w:rsidR="00A252BD" w:rsidRPr="006A1BFE">
        <w:rPr>
          <w:rFonts w:ascii="Roboto" w:hAnsi="Roboto" w:cs="Segoe UI Emoji"/>
          <w:sz w:val="24"/>
          <w:szCs w:val="24"/>
        </w:rPr>
        <w:t xml:space="preserve"> Com ele é possível analisar a conformidade de Termos de Uso, Avisos e Políticas de Privacidade e de Cookies com a LGPD e </w:t>
      </w:r>
      <w:r w:rsidR="009E44BC" w:rsidRPr="006A1BFE">
        <w:rPr>
          <w:rFonts w:ascii="Roboto" w:hAnsi="Roboto" w:cs="Segoe UI Emoji"/>
          <w:sz w:val="24"/>
          <w:szCs w:val="24"/>
        </w:rPr>
        <w:t xml:space="preserve">ainda apurar o Índice de </w:t>
      </w:r>
      <w:r w:rsidR="009E44BC" w:rsidRPr="006A1BFE">
        <w:rPr>
          <w:rFonts w:ascii="Roboto" w:hAnsi="Roboto" w:cs="Segoe UI Emoji"/>
          <w:b/>
          <w:bCs/>
          <w:sz w:val="24"/>
          <w:szCs w:val="24"/>
        </w:rPr>
        <w:t>Privacy Washing</w:t>
      </w:r>
      <w:r w:rsidR="008C1DAE" w:rsidRPr="006A1BFE">
        <w:rPr>
          <w:rFonts w:ascii="Roboto" w:hAnsi="Roboto" w:cs="Segoe UI Emoji"/>
          <w:sz w:val="24"/>
          <w:szCs w:val="24"/>
        </w:rPr>
        <w:t xml:space="preserve"> sob a ótica do titular de dados e das Organizações. O sistema está em versão Beta e o acesso é liberado por </w:t>
      </w:r>
      <w:proofErr w:type="gramStart"/>
      <w:r w:rsidR="008C1DAE" w:rsidRPr="006A1BFE">
        <w:rPr>
          <w:rFonts w:ascii="Roboto" w:hAnsi="Roboto" w:cs="Segoe UI Emoji"/>
          <w:sz w:val="24"/>
          <w:szCs w:val="24"/>
        </w:rPr>
        <w:t>24</w:t>
      </w:r>
      <w:proofErr w:type="gramEnd"/>
      <w:r w:rsidR="008C1DAE" w:rsidRPr="006A1BFE">
        <w:rPr>
          <w:rFonts w:ascii="Roboto" w:hAnsi="Roboto" w:cs="Segoe UI Emoji"/>
          <w:sz w:val="24"/>
          <w:szCs w:val="24"/>
        </w:rPr>
        <w:t xml:space="preserve"> horas.</w:t>
      </w:r>
      <w:r w:rsidR="00C72289" w:rsidRPr="006A1BFE">
        <w:rPr>
          <w:rFonts w:ascii="Roboto" w:hAnsi="Roboto" w:cs="Segoe UI Emoji"/>
          <w:sz w:val="24"/>
          <w:szCs w:val="24"/>
        </w:rPr>
        <w:t xml:space="preserve"> Link de acesso em </w:t>
      </w:r>
      <w:r w:rsidR="00A252BD" w:rsidRPr="006A1BFE">
        <w:rPr>
          <w:rFonts w:ascii="Roboto" w:hAnsi="Roboto" w:cs="Segoe UI Emoji"/>
          <w:sz w:val="24"/>
          <w:szCs w:val="24"/>
        </w:rPr>
        <w:t xml:space="preserve"> </w:t>
      </w:r>
      <w:hyperlink r:id="rId13" w:history="1">
        <w:r w:rsidR="003B7922" w:rsidRPr="00007E1A">
          <w:rPr>
            <w:rStyle w:val="Hyperlink"/>
            <w:rFonts w:ascii="Roboto" w:hAnsi="Roboto" w:cs="Segoe UI Emoji"/>
            <w:b/>
            <w:bCs/>
            <w:color w:val="auto"/>
            <w:sz w:val="24"/>
            <w:szCs w:val="24"/>
          </w:rPr>
          <w:t>https://detetive-da-privacidade.abacusai.app/</w:t>
        </w:r>
      </w:hyperlink>
      <w:r w:rsidR="00C72289" w:rsidRPr="006A1BFE">
        <w:rPr>
          <w:rFonts w:ascii="Roboto" w:hAnsi="Roboto" w:cs="Segoe UI Emoji"/>
          <w:sz w:val="24"/>
          <w:szCs w:val="24"/>
        </w:rPr>
        <w:t>.</w:t>
      </w:r>
    </w:p>
    <w:p w14:paraId="26F9B8A7" w14:textId="246D5788" w:rsidR="003B7922" w:rsidRPr="006A1BFE" w:rsidRDefault="003B7922" w:rsidP="00D528C8">
      <w:pPr>
        <w:jc w:val="both"/>
        <w:rPr>
          <w:rFonts w:ascii="Roboto" w:hAnsi="Roboto" w:cs="Segoe UI Emoji"/>
          <w:b/>
          <w:bCs/>
          <w:sz w:val="24"/>
          <w:szCs w:val="24"/>
        </w:rPr>
      </w:pPr>
      <w:r w:rsidRPr="006A1BFE">
        <w:rPr>
          <w:rFonts w:ascii="Roboto" w:hAnsi="Roboto" w:cs="Segoe UI Emoji"/>
          <w:b/>
          <w:bCs/>
          <w:sz w:val="24"/>
          <w:szCs w:val="24"/>
        </w:rPr>
        <w:t>Bons estudos!</w:t>
      </w:r>
    </w:p>
    <w:sectPr w:rsidR="003B7922" w:rsidRPr="006A1BFE" w:rsidSect="000346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81A88" w14:textId="77777777" w:rsidR="009277C7" w:rsidRDefault="009277C7" w:rsidP="00435236">
      <w:pPr>
        <w:spacing w:after="0" w:line="240" w:lineRule="auto"/>
      </w:pPr>
      <w:r>
        <w:separator/>
      </w:r>
    </w:p>
  </w:endnote>
  <w:endnote w:type="continuationSeparator" w:id="0">
    <w:p w14:paraId="65CE0C3A" w14:textId="77777777" w:rsidR="009277C7" w:rsidRDefault="009277C7" w:rsidP="0043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D736D" w14:textId="77777777" w:rsidR="009277C7" w:rsidRDefault="009277C7" w:rsidP="00435236">
      <w:pPr>
        <w:spacing w:after="0" w:line="240" w:lineRule="auto"/>
      </w:pPr>
      <w:r>
        <w:separator/>
      </w:r>
    </w:p>
  </w:footnote>
  <w:footnote w:type="continuationSeparator" w:id="0">
    <w:p w14:paraId="72F3462E" w14:textId="77777777" w:rsidR="009277C7" w:rsidRDefault="009277C7" w:rsidP="0043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68F01" w14:textId="3E1058E5" w:rsidR="00435236" w:rsidRDefault="006144F7" w:rsidP="006144F7">
    <w:pPr>
      <w:pStyle w:val="Cabealho"/>
      <w:tabs>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30F5417"/>
    <w:multiLevelType w:val="hybridMultilevel"/>
    <w:tmpl w:val="5E8816CE"/>
    <w:lvl w:ilvl="0" w:tplc="A330E7FC">
      <w:start w:val="7"/>
      <w:numFmt w:val="bullet"/>
      <w:lvlText w:val=""/>
      <w:lvlJc w:val="left"/>
      <w:pPr>
        <w:ind w:left="720" w:hanging="360"/>
      </w:pPr>
      <w:rPr>
        <w:rFonts w:ascii="Symbol" w:eastAsiaTheme="minorEastAsia" w:hAnsi="Symbol" w:cstheme="minorBidi" w:hint="default"/>
        <w:b/>
        <w:sz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1B70F2"/>
    <w:multiLevelType w:val="hybridMultilevel"/>
    <w:tmpl w:val="7504871A"/>
    <w:lvl w:ilvl="0" w:tplc="3B3E09C0">
      <w:start w:val="7"/>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63758134">
    <w:abstractNumId w:val="8"/>
  </w:num>
  <w:num w:numId="2" w16cid:durableId="858277648">
    <w:abstractNumId w:val="6"/>
  </w:num>
  <w:num w:numId="3" w16cid:durableId="1000931476">
    <w:abstractNumId w:val="5"/>
  </w:num>
  <w:num w:numId="4" w16cid:durableId="718553153">
    <w:abstractNumId w:val="4"/>
  </w:num>
  <w:num w:numId="5" w16cid:durableId="999235827">
    <w:abstractNumId w:val="7"/>
  </w:num>
  <w:num w:numId="6" w16cid:durableId="278295474">
    <w:abstractNumId w:val="3"/>
  </w:num>
  <w:num w:numId="7" w16cid:durableId="1284574493">
    <w:abstractNumId w:val="2"/>
  </w:num>
  <w:num w:numId="8" w16cid:durableId="1203666849">
    <w:abstractNumId w:val="1"/>
  </w:num>
  <w:num w:numId="9" w16cid:durableId="452401528">
    <w:abstractNumId w:val="0"/>
  </w:num>
  <w:num w:numId="10" w16cid:durableId="1244804229">
    <w:abstractNumId w:val="10"/>
  </w:num>
  <w:num w:numId="11" w16cid:durableId="2098598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E1A"/>
    <w:rsid w:val="00034616"/>
    <w:rsid w:val="000529CB"/>
    <w:rsid w:val="0006037E"/>
    <w:rsid w:val="0006063C"/>
    <w:rsid w:val="00083C48"/>
    <w:rsid w:val="000E04DD"/>
    <w:rsid w:val="000F4D4E"/>
    <w:rsid w:val="0015074B"/>
    <w:rsid w:val="00186296"/>
    <w:rsid w:val="001A27AA"/>
    <w:rsid w:val="001A53CA"/>
    <w:rsid w:val="001B6765"/>
    <w:rsid w:val="001D31CA"/>
    <w:rsid w:val="0022634C"/>
    <w:rsid w:val="00227F42"/>
    <w:rsid w:val="00254EC3"/>
    <w:rsid w:val="00293FCC"/>
    <w:rsid w:val="0029639D"/>
    <w:rsid w:val="002B6BB6"/>
    <w:rsid w:val="00326F90"/>
    <w:rsid w:val="00342E07"/>
    <w:rsid w:val="00357BFF"/>
    <w:rsid w:val="003B7922"/>
    <w:rsid w:val="003F76CA"/>
    <w:rsid w:val="00424F48"/>
    <w:rsid w:val="00435236"/>
    <w:rsid w:val="004519FC"/>
    <w:rsid w:val="004959FA"/>
    <w:rsid w:val="004B446A"/>
    <w:rsid w:val="004B68B9"/>
    <w:rsid w:val="004C23AB"/>
    <w:rsid w:val="004C351F"/>
    <w:rsid w:val="004C6C9F"/>
    <w:rsid w:val="004E529A"/>
    <w:rsid w:val="004F63AA"/>
    <w:rsid w:val="00510EC1"/>
    <w:rsid w:val="00510F30"/>
    <w:rsid w:val="00523392"/>
    <w:rsid w:val="0052370D"/>
    <w:rsid w:val="00557A55"/>
    <w:rsid w:val="005928F6"/>
    <w:rsid w:val="005943F2"/>
    <w:rsid w:val="005945C0"/>
    <w:rsid w:val="005C40BC"/>
    <w:rsid w:val="005C4A5A"/>
    <w:rsid w:val="005E4851"/>
    <w:rsid w:val="005F6016"/>
    <w:rsid w:val="006144F7"/>
    <w:rsid w:val="006A1BFE"/>
    <w:rsid w:val="006B0DF5"/>
    <w:rsid w:val="006B46BA"/>
    <w:rsid w:val="00716B19"/>
    <w:rsid w:val="007212E7"/>
    <w:rsid w:val="00827F49"/>
    <w:rsid w:val="00842C92"/>
    <w:rsid w:val="008C1DAE"/>
    <w:rsid w:val="008D043C"/>
    <w:rsid w:val="008D4086"/>
    <w:rsid w:val="008F41B7"/>
    <w:rsid w:val="00912866"/>
    <w:rsid w:val="00921032"/>
    <w:rsid w:val="00925129"/>
    <w:rsid w:val="009277C7"/>
    <w:rsid w:val="009366B9"/>
    <w:rsid w:val="0097685E"/>
    <w:rsid w:val="009E44BC"/>
    <w:rsid w:val="00A17280"/>
    <w:rsid w:val="00A252BD"/>
    <w:rsid w:val="00A469E0"/>
    <w:rsid w:val="00A9589D"/>
    <w:rsid w:val="00AA1D8D"/>
    <w:rsid w:val="00AA39A4"/>
    <w:rsid w:val="00AC3B93"/>
    <w:rsid w:val="00B007E5"/>
    <w:rsid w:val="00B47730"/>
    <w:rsid w:val="00B7573F"/>
    <w:rsid w:val="00C03643"/>
    <w:rsid w:val="00C03A68"/>
    <w:rsid w:val="00C11CBC"/>
    <w:rsid w:val="00C62497"/>
    <w:rsid w:val="00C72289"/>
    <w:rsid w:val="00CB0664"/>
    <w:rsid w:val="00CB396E"/>
    <w:rsid w:val="00D302C0"/>
    <w:rsid w:val="00D4332C"/>
    <w:rsid w:val="00D528C8"/>
    <w:rsid w:val="00D542E7"/>
    <w:rsid w:val="00D65C57"/>
    <w:rsid w:val="00DB2D51"/>
    <w:rsid w:val="00DC26C4"/>
    <w:rsid w:val="00DD3E96"/>
    <w:rsid w:val="00DD6E12"/>
    <w:rsid w:val="00E33A85"/>
    <w:rsid w:val="00E41427"/>
    <w:rsid w:val="00E84516"/>
    <w:rsid w:val="00EA080D"/>
    <w:rsid w:val="00EA3138"/>
    <w:rsid w:val="00EA35BF"/>
    <w:rsid w:val="00EF43B2"/>
    <w:rsid w:val="00F70203"/>
    <w:rsid w:val="00F8556F"/>
    <w:rsid w:val="00F97E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35AE"/>
  <w14:defaultImageDpi w14:val="300"/>
  <w15:docId w15:val="{D78EE77D-0CB3-4D27-A92C-019218FC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Subtitle">
    <w:name w:val="CustomSubtitle"/>
    <w:rsid w:val="00D528C8"/>
    <w:pPr>
      <w:spacing w:before="240" w:after="120"/>
    </w:pPr>
    <w:rPr>
      <w:rFonts w:ascii="Calibri" w:hAnsi="Calibri"/>
      <w:b/>
      <w:color w:val="0066CC"/>
      <w:sz w:val="36"/>
    </w:rPr>
  </w:style>
  <w:style w:type="paragraph" w:customStyle="1" w:styleId="Default">
    <w:name w:val="Default"/>
    <w:rsid w:val="00D528C8"/>
    <w:pPr>
      <w:autoSpaceDE w:val="0"/>
      <w:autoSpaceDN w:val="0"/>
      <w:adjustRightInd w:val="0"/>
      <w:spacing w:after="0" w:line="240" w:lineRule="auto"/>
    </w:pPr>
    <w:rPr>
      <w:rFonts w:ascii="Arial" w:eastAsiaTheme="minorHAnsi" w:hAnsi="Arial" w:cs="Arial"/>
      <w:color w:val="000000"/>
      <w:sz w:val="24"/>
      <w:szCs w:val="24"/>
      <w:lang w:val="pt-BR"/>
      <w14:ligatures w14:val="standardContextual"/>
    </w:rPr>
  </w:style>
  <w:style w:type="character" w:customStyle="1" w:styleId="ng-star-inserted">
    <w:name w:val="ng-star-inserted"/>
    <w:basedOn w:val="Fontepargpadro"/>
    <w:rsid w:val="0022634C"/>
  </w:style>
  <w:style w:type="character" w:styleId="Hyperlink">
    <w:name w:val="Hyperlink"/>
    <w:basedOn w:val="Fontepargpadro"/>
    <w:uiPriority w:val="99"/>
    <w:unhideWhenUsed/>
    <w:rsid w:val="00F8556F"/>
    <w:rPr>
      <w:color w:val="0000FF" w:themeColor="hyperlink"/>
      <w:u w:val="single"/>
    </w:rPr>
  </w:style>
  <w:style w:type="character" w:styleId="MenoPendente">
    <w:name w:val="Unresolved Mention"/>
    <w:basedOn w:val="Fontepargpadro"/>
    <w:uiPriority w:val="99"/>
    <w:semiHidden/>
    <w:unhideWhenUsed/>
    <w:rsid w:val="00F85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64862">
      <w:bodyDiv w:val="1"/>
      <w:marLeft w:val="0"/>
      <w:marRight w:val="0"/>
      <w:marTop w:val="0"/>
      <w:marBottom w:val="0"/>
      <w:divBdr>
        <w:top w:val="none" w:sz="0" w:space="0" w:color="auto"/>
        <w:left w:val="none" w:sz="0" w:space="0" w:color="auto"/>
        <w:bottom w:val="none" w:sz="0" w:space="0" w:color="auto"/>
        <w:right w:val="none" w:sz="0" w:space="0" w:color="auto"/>
      </w:divBdr>
      <w:divsChild>
        <w:div w:id="1875069372">
          <w:marLeft w:val="0"/>
          <w:marRight w:val="0"/>
          <w:marTop w:val="0"/>
          <w:marBottom w:val="0"/>
          <w:divBdr>
            <w:top w:val="none" w:sz="0" w:space="0" w:color="auto"/>
            <w:left w:val="none" w:sz="0" w:space="0" w:color="auto"/>
            <w:bottom w:val="none" w:sz="0" w:space="0" w:color="auto"/>
            <w:right w:val="none" w:sz="0" w:space="0" w:color="auto"/>
          </w:divBdr>
        </w:div>
        <w:div w:id="1358962949">
          <w:marLeft w:val="0"/>
          <w:marRight w:val="0"/>
          <w:marTop w:val="0"/>
          <w:marBottom w:val="0"/>
          <w:divBdr>
            <w:top w:val="none" w:sz="0" w:space="0" w:color="auto"/>
            <w:left w:val="none" w:sz="0" w:space="0" w:color="auto"/>
            <w:bottom w:val="none" w:sz="0" w:space="0" w:color="auto"/>
            <w:right w:val="none" w:sz="0" w:space="0" w:color="auto"/>
          </w:divBdr>
        </w:div>
        <w:div w:id="1364132862">
          <w:marLeft w:val="0"/>
          <w:marRight w:val="0"/>
          <w:marTop w:val="0"/>
          <w:marBottom w:val="0"/>
          <w:divBdr>
            <w:top w:val="none" w:sz="0" w:space="0" w:color="auto"/>
            <w:left w:val="none" w:sz="0" w:space="0" w:color="auto"/>
            <w:bottom w:val="none" w:sz="0" w:space="0" w:color="auto"/>
            <w:right w:val="none" w:sz="0" w:space="0" w:color="auto"/>
          </w:divBdr>
        </w:div>
        <w:div w:id="876818183">
          <w:marLeft w:val="0"/>
          <w:marRight w:val="0"/>
          <w:marTop w:val="0"/>
          <w:marBottom w:val="0"/>
          <w:divBdr>
            <w:top w:val="none" w:sz="0" w:space="0" w:color="auto"/>
            <w:left w:val="none" w:sz="0" w:space="0" w:color="auto"/>
            <w:bottom w:val="none" w:sz="0" w:space="0" w:color="auto"/>
            <w:right w:val="none" w:sz="0" w:space="0" w:color="auto"/>
          </w:divBdr>
        </w:div>
        <w:div w:id="9847744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tive-da-privacidade.abacusai.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yzine.com/flip-book/meus_dados_minhas_regra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br/anpd/pt-br/canais_atendimento/cidadao-titular-de-dados/denuncia-peticao-de-titul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2298</Words>
  <Characters>12414</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Clube do Servidor</cp:lastModifiedBy>
  <cp:revision>2</cp:revision>
  <cp:lastPrinted>2025-11-30T14:24:00Z</cp:lastPrinted>
  <dcterms:created xsi:type="dcterms:W3CDTF">2025-12-01T15:37:00Z</dcterms:created>
  <dcterms:modified xsi:type="dcterms:W3CDTF">2025-12-01T15:37:00Z</dcterms:modified>
  <cp:category/>
</cp:coreProperties>
</file>