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1E22" w14:textId="4B84AB02" w:rsidR="00F81B89" w:rsidRDefault="00F81B89" w:rsidP="00835794">
      <w:pPr>
        <w:jc w:val="center"/>
        <w:rPr>
          <w:rFonts w:ascii="Arial" w:hAnsi="Arial" w:cs="Arial"/>
          <w:b/>
          <w:bCs/>
          <w:sz w:val="28"/>
          <w:szCs w:val="28"/>
        </w:rPr>
      </w:pPr>
      <w:bookmarkStart w:id="0" w:name="_Hlk201850065"/>
      <w:r>
        <w:rPr>
          <w:rFonts w:ascii="Arial" w:hAnsi="Arial" w:cs="Arial"/>
          <w:b/>
          <w:bCs/>
          <w:sz w:val="28"/>
          <w:szCs w:val="28"/>
        </w:rPr>
        <w:t>PCA/2025 - CONSULTA PÚBLICA II</w:t>
      </w:r>
    </w:p>
    <w:p w14:paraId="4E765B4F" w14:textId="2C70AC1A" w:rsidR="00503EB5" w:rsidRDefault="00503EB5" w:rsidP="00835794">
      <w:pPr>
        <w:jc w:val="center"/>
        <w:rPr>
          <w:rFonts w:ascii="Arial" w:hAnsi="Arial" w:cs="Arial"/>
          <w:b/>
          <w:bCs/>
          <w:sz w:val="28"/>
          <w:szCs w:val="28"/>
        </w:rPr>
      </w:pPr>
      <w:r>
        <w:rPr>
          <w:rFonts w:ascii="Arial" w:hAnsi="Arial" w:cs="Arial"/>
          <w:b/>
          <w:bCs/>
          <w:sz w:val="28"/>
          <w:szCs w:val="28"/>
        </w:rPr>
        <w:t>ALTERAÇÕES PROPOSTAS NO ANEXO III DA IN 68/2020</w:t>
      </w:r>
    </w:p>
    <w:bookmarkEnd w:id="0"/>
    <w:p w14:paraId="089B2BFA" w14:textId="77777777" w:rsidR="00503EB5" w:rsidRDefault="00503EB5" w:rsidP="00835794">
      <w:pPr>
        <w:jc w:val="center"/>
        <w:rPr>
          <w:rFonts w:ascii="Arial" w:hAnsi="Arial" w:cs="Arial"/>
          <w:b/>
          <w:bCs/>
          <w:sz w:val="28"/>
          <w:szCs w:val="28"/>
        </w:rPr>
      </w:pPr>
    </w:p>
    <w:p w14:paraId="7FC00325" w14:textId="77777777" w:rsidR="00503EB5" w:rsidRDefault="00503EB5" w:rsidP="00503EB5">
      <w:pPr>
        <w:rPr>
          <w:rFonts w:ascii="Arial" w:hAnsi="Arial" w:cs="Arial"/>
          <w:b/>
          <w:bCs/>
          <w:sz w:val="28"/>
          <w:szCs w:val="28"/>
        </w:rPr>
      </w:pPr>
      <w:bookmarkStart w:id="1" w:name="_Hlk201850083"/>
      <w:r>
        <w:rPr>
          <w:rFonts w:ascii="Arial" w:hAnsi="Arial" w:cs="Arial"/>
          <w:b/>
          <w:bCs/>
          <w:sz w:val="28"/>
          <w:szCs w:val="28"/>
        </w:rPr>
        <w:t>Legenda:</w:t>
      </w:r>
    </w:p>
    <w:p w14:paraId="04459456" w14:textId="77777777" w:rsidR="00503EB5" w:rsidRPr="00835794" w:rsidRDefault="00503EB5" w:rsidP="00503EB5">
      <w:pPr>
        <w:rPr>
          <w:rFonts w:ascii="Arial" w:hAnsi="Arial" w:cs="Arial"/>
          <w:b/>
          <w:bCs/>
          <w:color w:val="0070C0"/>
          <w:sz w:val="28"/>
          <w:szCs w:val="28"/>
        </w:rPr>
      </w:pPr>
      <w:r w:rsidRPr="00835794">
        <w:rPr>
          <w:rFonts w:ascii="Arial" w:hAnsi="Arial" w:cs="Arial"/>
          <w:b/>
          <w:bCs/>
          <w:color w:val="0070C0"/>
          <w:sz w:val="28"/>
          <w:szCs w:val="28"/>
        </w:rPr>
        <w:t>Azul: Inclusões</w:t>
      </w:r>
    </w:p>
    <w:p w14:paraId="7C585E50" w14:textId="77777777" w:rsidR="00503EB5" w:rsidRPr="00835794" w:rsidRDefault="00503EB5" w:rsidP="00503EB5">
      <w:pPr>
        <w:rPr>
          <w:rFonts w:ascii="Arial" w:hAnsi="Arial" w:cs="Arial"/>
          <w:b/>
          <w:bCs/>
          <w:color w:val="EE0000"/>
          <w:sz w:val="28"/>
          <w:szCs w:val="28"/>
        </w:rPr>
      </w:pPr>
      <w:r w:rsidRPr="00835794">
        <w:rPr>
          <w:rFonts w:ascii="Arial" w:hAnsi="Arial" w:cs="Arial"/>
          <w:b/>
          <w:bCs/>
          <w:color w:val="EE0000"/>
          <w:sz w:val="28"/>
          <w:szCs w:val="28"/>
        </w:rPr>
        <w:t>Vermelho: Exclusões</w:t>
      </w:r>
    </w:p>
    <w:bookmarkEnd w:id="1"/>
    <w:p w14:paraId="6019715A" w14:textId="77777777" w:rsidR="00503EB5" w:rsidRDefault="00503EB5" w:rsidP="00835794">
      <w:pPr>
        <w:jc w:val="center"/>
        <w:rPr>
          <w:rFonts w:ascii="Arial" w:hAnsi="Arial" w:cs="Arial"/>
          <w:b/>
          <w:bCs/>
          <w:sz w:val="28"/>
          <w:szCs w:val="28"/>
        </w:rPr>
      </w:pPr>
    </w:p>
    <w:p w14:paraId="0C3287CF" w14:textId="146AB006" w:rsidR="00E72A97" w:rsidRDefault="00503EB5" w:rsidP="00A16CA5">
      <w:pPr>
        <w:rPr>
          <w:rFonts w:ascii="Arial" w:hAnsi="Arial" w:cs="Arial"/>
          <w:b/>
          <w:bCs/>
          <w:sz w:val="28"/>
          <w:szCs w:val="28"/>
        </w:rPr>
      </w:pPr>
      <w:r>
        <w:rPr>
          <w:rFonts w:ascii="Arial" w:hAnsi="Arial" w:cs="Arial"/>
          <w:b/>
          <w:bCs/>
          <w:sz w:val="28"/>
          <w:szCs w:val="28"/>
        </w:rPr>
        <w:t xml:space="preserve">1 </w:t>
      </w:r>
      <w:r w:rsidR="009F6CFB">
        <w:rPr>
          <w:rFonts w:ascii="Arial" w:hAnsi="Arial" w:cs="Arial"/>
          <w:b/>
          <w:bCs/>
          <w:sz w:val="28"/>
          <w:szCs w:val="28"/>
        </w:rPr>
        <w:t>–</w:t>
      </w:r>
      <w:r>
        <w:rPr>
          <w:rFonts w:ascii="Arial" w:hAnsi="Arial" w:cs="Arial"/>
          <w:b/>
          <w:bCs/>
          <w:sz w:val="28"/>
          <w:szCs w:val="28"/>
        </w:rPr>
        <w:t xml:space="preserve"> </w:t>
      </w:r>
      <w:r w:rsidR="009F6CFB">
        <w:rPr>
          <w:rFonts w:ascii="Arial" w:hAnsi="Arial" w:cs="Arial"/>
          <w:b/>
          <w:bCs/>
          <w:sz w:val="28"/>
          <w:szCs w:val="28"/>
        </w:rPr>
        <w:t xml:space="preserve">ALTERAÇÕES NO ITEM 2 - </w:t>
      </w:r>
      <w:r w:rsidR="00835794">
        <w:rPr>
          <w:rFonts w:ascii="Arial" w:hAnsi="Arial" w:cs="Arial"/>
          <w:b/>
          <w:bCs/>
          <w:sz w:val="28"/>
          <w:szCs w:val="28"/>
        </w:rPr>
        <w:t>COMPOSIÇÃO DA REMESSA</w:t>
      </w:r>
      <w:r w:rsidR="009F6CFB">
        <w:rPr>
          <w:rFonts w:ascii="Arial" w:hAnsi="Arial" w:cs="Arial"/>
          <w:b/>
          <w:bCs/>
          <w:sz w:val="28"/>
          <w:szCs w:val="28"/>
        </w:rPr>
        <w:t>,</w:t>
      </w:r>
      <w:r w:rsidR="00835794">
        <w:rPr>
          <w:rFonts w:ascii="Arial" w:hAnsi="Arial" w:cs="Arial"/>
          <w:b/>
          <w:bCs/>
          <w:sz w:val="28"/>
          <w:szCs w:val="28"/>
        </w:rPr>
        <w:t xml:space="preserve"> PARA </w:t>
      </w:r>
      <w:r w:rsidR="00CC7A83" w:rsidRPr="00CC7A83">
        <w:rPr>
          <w:rFonts w:ascii="Arial" w:hAnsi="Arial" w:cs="Arial"/>
          <w:b/>
          <w:bCs/>
          <w:sz w:val="28"/>
          <w:szCs w:val="28"/>
        </w:rPr>
        <w:t xml:space="preserve">A PCA </w:t>
      </w:r>
      <w:r w:rsidR="00835794">
        <w:rPr>
          <w:rFonts w:ascii="Arial" w:hAnsi="Arial" w:cs="Arial"/>
          <w:b/>
          <w:bCs/>
          <w:sz w:val="28"/>
          <w:szCs w:val="28"/>
        </w:rPr>
        <w:t xml:space="preserve">REFERENTE AO </w:t>
      </w:r>
      <w:r w:rsidR="00CC7A83" w:rsidRPr="00CC7A83">
        <w:rPr>
          <w:rFonts w:ascii="Arial" w:hAnsi="Arial" w:cs="Arial"/>
          <w:b/>
          <w:bCs/>
          <w:sz w:val="28"/>
          <w:szCs w:val="28"/>
        </w:rPr>
        <w:t>EXERCÍCIO DE 2025</w:t>
      </w:r>
      <w:r w:rsidR="009F6CFB">
        <w:rPr>
          <w:rFonts w:ascii="Arial" w:hAnsi="Arial" w:cs="Arial"/>
          <w:b/>
          <w:bCs/>
          <w:sz w:val="28"/>
          <w:szCs w:val="28"/>
        </w:rPr>
        <w:t xml:space="preserve"> E SEGUINTES:</w:t>
      </w:r>
    </w:p>
    <w:p w14:paraId="5EBE464B" w14:textId="77777777" w:rsidR="003D65C8" w:rsidRDefault="003D65C8" w:rsidP="00835794">
      <w:pPr>
        <w:jc w:val="center"/>
        <w:rPr>
          <w:rFonts w:ascii="Arial" w:hAnsi="Arial" w:cs="Arial"/>
          <w:b/>
          <w:bCs/>
          <w:sz w:val="28"/>
          <w:szCs w:val="28"/>
        </w:rPr>
      </w:pPr>
    </w:p>
    <w:p w14:paraId="437710A7" w14:textId="42C4FDCB" w:rsidR="00835794" w:rsidRPr="00835794" w:rsidRDefault="003D65C8" w:rsidP="00835794">
      <w:pPr>
        <w:rPr>
          <w:rFonts w:ascii="Arial" w:hAnsi="Arial" w:cs="Arial"/>
          <w:b/>
          <w:bCs/>
          <w:sz w:val="28"/>
          <w:szCs w:val="28"/>
          <w:lang w:val="en-US"/>
        </w:rPr>
      </w:pPr>
      <w:bookmarkStart w:id="2" w:name="_Toc198118323"/>
      <w:bookmarkStart w:id="3" w:name="_Toc188436907"/>
      <w:r w:rsidRPr="00560D97">
        <w:rPr>
          <w:rFonts w:ascii="Arial" w:hAnsi="Arial" w:cs="Arial"/>
          <w:b/>
          <w:bCs/>
          <w:sz w:val="28"/>
          <w:szCs w:val="28"/>
          <w:lang w:val="en-US"/>
        </w:rPr>
        <w:t xml:space="preserve">2.1 </w:t>
      </w:r>
      <w:r w:rsidR="00835794" w:rsidRPr="00835794">
        <w:rPr>
          <w:rFonts w:ascii="Arial" w:hAnsi="Arial" w:cs="Arial"/>
          <w:b/>
          <w:bCs/>
          <w:sz w:val="28"/>
          <w:szCs w:val="28"/>
          <w:lang w:val="en-US"/>
        </w:rPr>
        <w:t>CONTAS DE PREFEITO</w:t>
      </w:r>
      <w:bookmarkEnd w:id="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835794" w:rsidRPr="00835794" w14:paraId="2B84782B" w14:textId="77777777" w:rsidTr="003D65C8">
        <w:tc>
          <w:tcPr>
            <w:tcW w:w="1696" w:type="dxa"/>
            <w:vAlign w:val="center"/>
          </w:tcPr>
          <w:p w14:paraId="2A203CA1" w14:textId="77777777" w:rsidR="00835794" w:rsidRPr="00835794" w:rsidRDefault="00835794" w:rsidP="00835794">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31C2C32C" w14:textId="77777777" w:rsidR="00835794" w:rsidRPr="00835794" w:rsidRDefault="00835794" w:rsidP="00835794">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17C63FA6" w14:textId="77777777" w:rsidR="00835794" w:rsidRPr="00835794" w:rsidRDefault="00835794" w:rsidP="00835794">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835794" w:rsidRPr="00835794" w14:paraId="6FAFADB7" w14:textId="77777777" w:rsidTr="003D65C8">
        <w:tc>
          <w:tcPr>
            <w:tcW w:w="1696" w:type="dxa"/>
            <w:vAlign w:val="center"/>
          </w:tcPr>
          <w:p w14:paraId="61FEF116" w14:textId="483B6249" w:rsidR="00835794" w:rsidRPr="00835794" w:rsidRDefault="00AE7655" w:rsidP="00835794">
            <w:pPr>
              <w:spacing w:after="0" w:line="240" w:lineRule="auto"/>
              <w:jc w:val="center"/>
              <w:rPr>
                <w:rFonts w:ascii="Arial" w:eastAsia="Times New Roman" w:hAnsi="Arial" w:cs="Arial"/>
                <w:color w:val="0070C0"/>
                <w:kern w:val="0"/>
                <w:sz w:val="18"/>
                <w:szCs w:val="18"/>
                <w:lang w:eastAsia="pt-BR"/>
                <w14:ligatures w14:val="none"/>
              </w:rPr>
            </w:pPr>
            <w:r>
              <w:rPr>
                <w:rFonts w:ascii="Arial" w:hAnsi="Arial" w:cs="Arial"/>
                <w:color w:val="0070C0"/>
                <w:sz w:val="18"/>
                <w:szCs w:val="18"/>
              </w:rPr>
              <w:t>DEL</w:t>
            </w:r>
            <w:r w:rsidR="004C5838">
              <w:rPr>
                <w:rFonts w:ascii="Arial" w:hAnsi="Arial" w:cs="Arial"/>
                <w:color w:val="0070C0"/>
                <w:sz w:val="18"/>
                <w:szCs w:val="18"/>
              </w:rPr>
              <w:t>S</w:t>
            </w:r>
            <w:r>
              <w:rPr>
                <w:rFonts w:ascii="Arial" w:hAnsi="Arial" w:cs="Arial"/>
                <w:color w:val="0070C0"/>
                <w:sz w:val="18"/>
                <w:szCs w:val="18"/>
              </w:rPr>
              <w:t>IC</w:t>
            </w:r>
          </w:p>
        </w:tc>
        <w:tc>
          <w:tcPr>
            <w:tcW w:w="6492" w:type="dxa"/>
            <w:shd w:val="clear" w:color="auto" w:fill="auto"/>
            <w:vAlign w:val="center"/>
          </w:tcPr>
          <w:p w14:paraId="0C73CC76" w14:textId="5489C081" w:rsidR="00835794" w:rsidRPr="007E6985" w:rsidRDefault="00AE7655" w:rsidP="00835794">
            <w:pPr>
              <w:spacing w:before="120" w:after="120" w:line="240" w:lineRule="auto"/>
              <w:jc w:val="both"/>
              <w:rPr>
                <w:rFonts w:ascii="Arial" w:hAnsi="Arial" w:cs="Arial"/>
                <w:color w:val="0070C0"/>
                <w:sz w:val="18"/>
                <w:szCs w:val="18"/>
              </w:rPr>
            </w:pPr>
            <w:r>
              <w:rPr>
                <w:rFonts w:ascii="Arial" w:hAnsi="Arial" w:cs="Arial"/>
                <w:color w:val="0070C0"/>
                <w:sz w:val="18"/>
                <w:szCs w:val="18"/>
              </w:rPr>
              <w:t xml:space="preserve">Declaração do Chefe do Poder Executivo com informações referentes à implantação </w:t>
            </w:r>
            <w:r w:rsidR="007E6985">
              <w:rPr>
                <w:rFonts w:ascii="Arial" w:hAnsi="Arial" w:cs="Arial"/>
                <w:color w:val="0070C0"/>
                <w:sz w:val="18"/>
                <w:szCs w:val="18"/>
              </w:rPr>
              <w:t xml:space="preserve">do Sistema </w:t>
            </w:r>
            <w:r w:rsidR="00484FA5">
              <w:rPr>
                <w:rFonts w:ascii="Arial" w:hAnsi="Arial" w:cs="Arial"/>
                <w:color w:val="0070C0"/>
                <w:sz w:val="18"/>
                <w:szCs w:val="18"/>
              </w:rPr>
              <w:t xml:space="preserve">Informações </w:t>
            </w:r>
            <w:r w:rsidR="007E6985">
              <w:rPr>
                <w:rFonts w:ascii="Arial" w:hAnsi="Arial" w:cs="Arial"/>
                <w:color w:val="0070C0"/>
                <w:sz w:val="18"/>
                <w:szCs w:val="18"/>
              </w:rPr>
              <w:t xml:space="preserve">de Custos </w:t>
            </w:r>
            <w:r w:rsidR="007E6985" w:rsidRPr="00835794">
              <w:rPr>
                <w:rFonts w:ascii="Arial" w:hAnsi="Arial" w:cs="Arial"/>
                <w:color w:val="0070C0"/>
                <w:sz w:val="18"/>
                <w:szCs w:val="18"/>
              </w:rPr>
              <w:t>(</w:t>
            </w:r>
            <w:r w:rsidR="001F0EE5" w:rsidRPr="001F0EE5">
              <w:rPr>
                <w:rFonts w:ascii="Arial" w:hAnsi="Arial" w:cs="Arial"/>
                <w:color w:val="0070C0"/>
                <w:sz w:val="18"/>
                <w:szCs w:val="18"/>
              </w:rPr>
              <w:t>L</w:t>
            </w:r>
            <w:r w:rsidR="00484FA5">
              <w:rPr>
                <w:rFonts w:ascii="Arial" w:hAnsi="Arial" w:cs="Arial"/>
                <w:color w:val="0070C0"/>
                <w:sz w:val="18"/>
                <w:szCs w:val="18"/>
              </w:rPr>
              <w:t xml:space="preserve">ei Complementar </w:t>
            </w:r>
            <w:r w:rsidR="004C5838">
              <w:rPr>
                <w:rFonts w:ascii="Arial" w:hAnsi="Arial" w:cs="Arial"/>
                <w:color w:val="0070C0"/>
                <w:sz w:val="18"/>
                <w:szCs w:val="18"/>
              </w:rPr>
              <w:t xml:space="preserve">nº </w:t>
            </w:r>
            <w:r w:rsidR="00484FA5">
              <w:rPr>
                <w:rFonts w:ascii="Arial" w:hAnsi="Arial" w:cs="Arial"/>
                <w:color w:val="0070C0"/>
                <w:sz w:val="18"/>
                <w:szCs w:val="18"/>
              </w:rPr>
              <w:t>101/2000</w:t>
            </w:r>
            <w:r w:rsidR="001F0EE5" w:rsidRPr="001F0EE5">
              <w:rPr>
                <w:rFonts w:ascii="Arial" w:hAnsi="Arial" w:cs="Arial"/>
                <w:color w:val="0070C0"/>
                <w:sz w:val="18"/>
                <w:szCs w:val="18"/>
              </w:rPr>
              <w:t>, art. 50, § 3º</w:t>
            </w:r>
            <w:r w:rsidR="007E6985" w:rsidRPr="00835794">
              <w:rPr>
                <w:rFonts w:ascii="Arial" w:hAnsi="Arial" w:cs="Arial"/>
                <w:color w:val="0070C0"/>
                <w:sz w:val="18"/>
                <w:szCs w:val="18"/>
              </w:rPr>
              <w:t>)</w:t>
            </w:r>
            <w:r w:rsidR="007E6985">
              <w:rPr>
                <w:rFonts w:ascii="Arial" w:hAnsi="Arial" w:cs="Arial"/>
                <w:color w:val="0070C0"/>
                <w:sz w:val="18"/>
                <w:szCs w:val="18"/>
              </w:rPr>
              <w:t>, na forma do modelo constante do item 3.2 deste Anexo.</w:t>
            </w:r>
          </w:p>
        </w:tc>
        <w:tc>
          <w:tcPr>
            <w:tcW w:w="992" w:type="dxa"/>
            <w:shd w:val="clear" w:color="auto" w:fill="auto"/>
            <w:vAlign w:val="center"/>
          </w:tcPr>
          <w:p w14:paraId="51777AD2" w14:textId="2E709001" w:rsidR="00835794" w:rsidRPr="00835794" w:rsidRDefault="00835794" w:rsidP="00835794">
            <w:pPr>
              <w:spacing w:after="0" w:line="240" w:lineRule="auto"/>
              <w:jc w:val="center"/>
              <w:rPr>
                <w:rFonts w:ascii="Arial" w:eastAsia="Times New Roman" w:hAnsi="Arial" w:cs="Arial"/>
                <w:color w:val="0070C0"/>
                <w:kern w:val="0"/>
                <w:sz w:val="14"/>
                <w:szCs w:val="14"/>
                <w:lang w:eastAsia="pt-BR"/>
                <w14:ligatures w14:val="none"/>
              </w:rPr>
            </w:pPr>
            <w:r w:rsidRPr="00835794">
              <w:rPr>
                <w:rFonts w:ascii="Arial" w:hAnsi="Arial" w:cs="Arial"/>
                <w:color w:val="0070C0"/>
                <w:sz w:val="18"/>
                <w:szCs w:val="18"/>
              </w:rPr>
              <w:t xml:space="preserve">PDF </w:t>
            </w:r>
          </w:p>
        </w:tc>
      </w:tr>
      <w:tr w:rsidR="00835794" w:rsidRPr="00835794" w14:paraId="5E063ACE" w14:textId="77777777" w:rsidTr="003D65C8">
        <w:tc>
          <w:tcPr>
            <w:tcW w:w="1696" w:type="dxa"/>
            <w:vAlign w:val="center"/>
          </w:tcPr>
          <w:p w14:paraId="49BDCB2D" w14:textId="356BC921" w:rsidR="00835794" w:rsidRPr="00835794" w:rsidRDefault="00835794" w:rsidP="00835794">
            <w:pPr>
              <w:spacing w:after="0" w:line="240" w:lineRule="auto"/>
              <w:jc w:val="center"/>
              <w:rPr>
                <w:rFonts w:ascii="Arial" w:hAnsi="Arial" w:cs="Arial"/>
                <w:color w:val="0070C0"/>
                <w:sz w:val="18"/>
                <w:szCs w:val="18"/>
              </w:rPr>
            </w:pPr>
            <w:r w:rsidRPr="00A76D50">
              <w:rPr>
                <w:rFonts w:ascii="Arial" w:eastAsia="Arial" w:hAnsi="Arial" w:cs="Arial"/>
                <w:sz w:val="18"/>
              </w:rPr>
              <w:t>CRONOS</w:t>
            </w:r>
          </w:p>
        </w:tc>
        <w:tc>
          <w:tcPr>
            <w:tcW w:w="6492" w:type="dxa"/>
            <w:shd w:val="clear" w:color="auto" w:fill="auto"/>
            <w:vAlign w:val="center"/>
          </w:tcPr>
          <w:p w14:paraId="11286AE5" w14:textId="0F41732F" w:rsidR="00835794" w:rsidRPr="00835794" w:rsidRDefault="00835794" w:rsidP="0051572A">
            <w:pPr>
              <w:spacing w:before="120" w:after="120" w:line="240" w:lineRule="auto"/>
              <w:jc w:val="both"/>
              <w:rPr>
                <w:rFonts w:ascii="Arial" w:hAnsi="Arial" w:cs="Arial"/>
                <w:color w:val="0070C0"/>
                <w:sz w:val="18"/>
                <w:szCs w:val="18"/>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0051572A"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2" w:type="dxa"/>
            <w:shd w:val="clear" w:color="auto" w:fill="auto"/>
            <w:vAlign w:val="center"/>
          </w:tcPr>
          <w:p w14:paraId="56999C18" w14:textId="0E97C00A" w:rsidR="00835794" w:rsidRPr="00835794" w:rsidRDefault="00835794" w:rsidP="00835794">
            <w:pPr>
              <w:spacing w:after="0" w:line="240" w:lineRule="auto"/>
              <w:jc w:val="center"/>
              <w:rPr>
                <w:rFonts w:ascii="Arial" w:hAnsi="Arial" w:cs="Arial"/>
                <w:color w:val="0070C0"/>
                <w:sz w:val="18"/>
                <w:szCs w:val="18"/>
              </w:rPr>
            </w:pPr>
            <w:r w:rsidRPr="00A76D50">
              <w:rPr>
                <w:rFonts w:ascii="Arial" w:eastAsia="Times New Roman" w:hAnsi="Arial" w:cs="Arial"/>
                <w:sz w:val="14"/>
                <w:szCs w:val="14"/>
                <w:lang w:eastAsia="pt-BR"/>
              </w:rPr>
              <w:t>PDF</w:t>
            </w:r>
          </w:p>
        </w:tc>
      </w:tr>
    </w:tbl>
    <w:p w14:paraId="24BBA69C" w14:textId="77777777" w:rsidR="0051572A" w:rsidRDefault="0051572A" w:rsidP="00835794">
      <w:pPr>
        <w:rPr>
          <w:rFonts w:ascii="Arial" w:hAnsi="Arial" w:cs="Arial"/>
          <w:sz w:val="24"/>
          <w:szCs w:val="24"/>
        </w:rPr>
      </w:pPr>
    </w:p>
    <w:p w14:paraId="0E0EB1B6" w14:textId="0716A4F1" w:rsidR="0051572A" w:rsidRPr="003D65C8" w:rsidRDefault="0051572A" w:rsidP="00835794">
      <w:pPr>
        <w:rPr>
          <w:rFonts w:ascii="Arial" w:hAnsi="Arial" w:cs="Arial"/>
          <w:b/>
          <w:bCs/>
          <w:sz w:val="24"/>
          <w:szCs w:val="24"/>
        </w:rPr>
      </w:pPr>
      <w:r w:rsidRPr="003D65C8">
        <w:rPr>
          <w:rFonts w:ascii="Arial" w:hAnsi="Arial" w:cs="Arial"/>
          <w:b/>
          <w:bCs/>
          <w:sz w:val="24"/>
          <w:szCs w:val="24"/>
        </w:rPr>
        <w:lastRenderedPageBreak/>
        <w:t>2.2</w:t>
      </w:r>
      <w:r w:rsidR="003D65C8" w:rsidRPr="003D65C8">
        <w:rPr>
          <w:rFonts w:ascii="Arial" w:hAnsi="Arial" w:cs="Arial"/>
          <w:b/>
          <w:bCs/>
          <w:sz w:val="24"/>
          <w:szCs w:val="24"/>
        </w:rPr>
        <w:t xml:space="preserve"> </w:t>
      </w:r>
      <w:r w:rsidRPr="003D65C8">
        <w:rPr>
          <w:rFonts w:ascii="Arial" w:hAnsi="Arial" w:cs="Arial"/>
          <w:b/>
          <w:bCs/>
          <w:sz w:val="24"/>
          <w:szCs w:val="24"/>
        </w:rPr>
        <w:t>CONTAS DOS ORDENADORES DE DESPESAS DAS ADMINISTRAÇÕES DIRETAS E INDIRETAS DOS PODERES EXECUTIVOS MUNICIPAIS, EXCETO INSTITUTOS PRÓPRIOS DE PREVIDÊNCIA SOCIAL</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3D65C8" w:rsidRPr="00835794" w14:paraId="14349031" w14:textId="77777777" w:rsidTr="003D65C8">
        <w:tc>
          <w:tcPr>
            <w:tcW w:w="1696" w:type="dxa"/>
            <w:vAlign w:val="center"/>
          </w:tcPr>
          <w:p w14:paraId="780E8DD5" w14:textId="77777777" w:rsidR="003D65C8" w:rsidRPr="00835794" w:rsidRDefault="003D65C8"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61641F8F" w14:textId="77777777" w:rsidR="003D65C8" w:rsidRPr="00835794" w:rsidRDefault="003D65C8" w:rsidP="008040E8">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591BA277" w14:textId="77777777" w:rsidR="003D65C8" w:rsidRPr="00835794" w:rsidRDefault="003D65C8"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3D65C8" w:rsidRPr="00835794" w14:paraId="6C35ABBB" w14:textId="77777777" w:rsidTr="003D65C8">
        <w:tc>
          <w:tcPr>
            <w:tcW w:w="1696" w:type="dxa"/>
            <w:vAlign w:val="center"/>
          </w:tcPr>
          <w:p w14:paraId="16D6F700" w14:textId="77777777" w:rsidR="003D65C8" w:rsidRPr="00835794" w:rsidRDefault="003D65C8" w:rsidP="008040E8">
            <w:pPr>
              <w:spacing w:after="0" w:line="240" w:lineRule="auto"/>
              <w:jc w:val="center"/>
              <w:rPr>
                <w:rFonts w:ascii="Arial" w:hAnsi="Arial" w:cs="Arial"/>
                <w:color w:val="0070C0"/>
                <w:sz w:val="18"/>
                <w:szCs w:val="18"/>
              </w:rPr>
            </w:pPr>
            <w:r w:rsidRPr="00A76D50">
              <w:rPr>
                <w:rFonts w:ascii="Arial" w:eastAsia="Arial" w:hAnsi="Arial" w:cs="Arial"/>
                <w:sz w:val="18"/>
              </w:rPr>
              <w:t>CRONOS</w:t>
            </w:r>
          </w:p>
        </w:tc>
        <w:tc>
          <w:tcPr>
            <w:tcW w:w="6492" w:type="dxa"/>
            <w:shd w:val="clear" w:color="auto" w:fill="auto"/>
            <w:vAlign w:val="center"/>
          </w:tcPr>
          <w:p w14:paraId="4FCE7F8F" w14:textId="77777777" w:rsidR="003D65C8" w:rsidRPr="00835794" w:rsidRDefault="003D65C8" w:rsidP="008040E8">
            <w:pPr>
              <w:spacing w:before="120" w:after="120" w:line="240" w:lineRule="auto"/>
              <w:jc w:val="both"/>
              <w:rPr>
                <w:rFonts w:ascii="Arial" w:hAnsi="Arial" w:cs="Arial"/>
                <w:color w:val="0070C0"/>
                <w:sz w:val="18"/>
                <w:szCs w:val="18"/>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2" w:type="dxa"/>
            <w:shd w:val="clear" w:color="auto" w:fill="auto"/>
            <w:vAlign w:val="center"/>
          </w:tcPr>
          <w:p w14:paraId="40007282" w14:textId="77777777" w:rsidR="003D65C8" w:rsidRPr="00835794" w:rsidRDefault="003D65C8" w:rsidP="008040E8">
            <w:pPr>
              <w:spacing w:after="0" w:line="240" w:lineRule="auto"/>
              <w:jc w:val="center"/>
              <w:rPr>
                <w:rFonts w:ascii="Arial" w:hAnsi="Arial" w:cs="Arial"/>
                <w:color w:val="0070C0"/>
                <w:sz w:val="18"/>
                <w:szCs w:val="18"/>
              </w:rPr>
            </w:pPr>
            <w:r w:rsidRPr="00A76D50">
              <w:rPr>
                <w:rFonts w:ascii="Arial" w:eastAsia="Times New Roman" w:hAnsi="Arial" w:cs="Arial"/>
                <w:sz w:val="14"/>
                <w:szCs w:val="14"/>
                <w:lang w:eastAsia="pt-BR"/>
              </w:rPr>
              <w:t>PDF</w:t>
            </w:r>
          </w:p>
        </w:tc>
      </w:tr>
    </w:tbl>
    <w:p w14:paraId="70049F18" w14:textId="77777777" w:rsidR="00835794" w:rsidRDefault="00835794" w:rsidP="00835794">
      <w:pPr>
        <w:rPr>
          <w:rFonts w:ascii="Arial" w:hAnsi="Arial" w:cs="Arial"/>
          <w:sz w:val="24"/>
          <w:szCs w:val="24"/>
        </w:rPr>
      </w:pPr>
    </w:p>
    <w:p w14:paraId="36C2D0C2" w14:textId="7E123297" w:rsidR="003D65C8" w:rsidRPr="003D65C8" w:rsidRDefault="003D65C8" w:rsidP="003D65C8">
      <w:pPr>
        <w:rPr>
          <w:rFonts w:ascii="Arial" w:hAnsi="Arial" w:cs="Arial"/>
          <w:b/>
          <w:bCs/>
          <w:sz w:val="28"/>
          <w:szCs w:val="28"/>
        </w:rPr>
      </w:pPr>
      <w:bookmarkStart w:id="4" w:name="_Toc198118325"/>
      <w:r w:rsidRPr="00560D97">
        <w:rPr>
          <w:rFonts w:ascii="Arial" w:hAnsi="Arial" w:cs="Arial"/>
          <w:b/>
          <w:bCs/>
          <w:sz w:val="28"/>
          <w:szCs w:val="28"/>
        </w:rPr>
        <w:t xml:space="preserve">2.3 </w:t>
      </w:r>
      <w:r w:rsidRPr="003D65C8">
        <w:rPr>
          <w:rFonts w:ascii="Arial" w:hAnsi="Arial" w:cs="Arial"/>
          <w:b/>
          <w:bCs/>
          <w:sz w:val="28"/>
          <w:szCs w:val="28"/>
        </w:rPr>
        <w:t xml:space="preserve">CONTAS </w:t>
      </w:r>
      <w:bookmarkStart w:id="5" w:name="_Hlk141885463"/>
      <w:r w:rsidRPr="003D65C8">
        <w:rPr>
          <w:rFonts w:ascii="Arial" w:hAnsi="Arial" w:cs="Arial"/>
          <w:b/>
          <w:bCs/>
          <w:sz w:val="28"/>
          <w:szCs w:val="28"/>
        </w:rPr>
        <w:t>DOS ORDENADORES DE DESPESAS DAS ADMINISTRAÇÕES DIRETAS E INDIRETAS DO PODER EXECUTIVO ESTADUAL, EXCETO INSTITUTOS PRÓPRIOS DE PREVIDÊNCIA SOCIAL.</w:t>
      </w:r>
      <w:bookmarkEnd w:id="4"/>
      <w:bookmarkEnd w:id="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3D65C8" w:rsidRPr="00835794" w14:paraId="013B809F" w14:textId="77777777" w:rsidTr="003D65C8">
        <w:tc>
          <w:tcPr>
            <w:tcW w:w="1696" w:type="dxa"/>
            <w:vAlign w:val="center"/>
          </w:tcPr>
          <w:p w14:paraId="23FBFF4E" w14:textId="77777777" w:rsidR="003D65C8" w:rsidRPr="00835794" w:rsidRDefault="003D65C8"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157E143A" w14:textId="77777777" w:rsidR="003D65C8" w:rsidRPr="00835794" w:rsidRDefault="003D65C8" w:rsidP="008040E8">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20DAB416" w14:textId="77777777" w:rsidR="003D65C8" w:rsidRPr="00835794" w:rsidRDefault="003D65C8"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560D97" w:rsidRPr="00560D97" w14:paraId="1FB9F15A" w14:textId="77777777" w:rsidTr="00560D97">
        <w:tc>
          <w:tcPr>
            <w:tcW w:w="1696" w:type="dxa"/>
            <w:tcBorders>
              <w:top w:val="single" w:sz="4" w:space="0" w:color="auto"/>
              <w:left w:val="single" w:sz="4" w:space="0" w:color="auto"/>
              <w:bottom w:val="single" w:sz="4" w:space="0" w:color="auto"/>
              <w:right w:val="single" w:sz="4" w:space="0" w:color="auto"/>
            </w:tcBorders>
            <w:vAlign w:val="center"/>
          </w:tcPr>
          <w:p w14:paraId="60E69B79" w14:textId="77777777" w:rsidR="00560D97" w:rsidRPr="00560D97" w:rsidRDefault="00560D97" w:rsidP="008040E8">
            <w:pPr>
              <w:spacing w:after="0" w:line="240" w:lineRule="auto"/>
              <w:jc w:val="center"/>
              <w:rPr>
                <w:rFonts w:ascii="Arial" w:eastAsia="Times New Roman" w:hAnsi="Arial" w:cs="Arial"/>
                <w:strike/>
                <w:color w:val="EE0000"/>
                <w:kern w:val="0"/>
                <w:sz w:val="18"/>
                <w:szCs w:val="18"/>
                <w:lang w:eastAsia="pt-BR"/>
                <w14:ligatures w14:val="none"/>
              </w:rPr>
            </w:pPr>
            <w:bookmarkStart w:id="6" w:name="_Hlk200532535"/>
            <w:r w:rsidRPr="00560D97">
              <w:rPr>
                <w:rFonts w:ascii="Arial" w:eastAsia="Times New Roman" w:hAnsi="Arial" w:cs="Arial"/>
                <w:strike/>
                <w:color w:val="EE0000"/>
                <w:kern w:val="0"/>
                <w:sz w:val="18"/>
                <w:szCs w:val="18"/>
                <w:lang w:eastAsia="pt-BR"/>
                <w14:ligatures w14:val="none"/>
              </w:rPr>
              <w:t>ROLRES</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09E76480" w14:textId="77777777" w:rsidR="00560D97" w:rsidRPr="00560D97" w:rsidRDefault="00560D97" w:rsidP="00560D97">
            <w:pPr>
              <w:spacing w:before="120" w:after="12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0D07396D" w14:textId="77777777" w:rsidR="00560D97" w:rsidRPr="00560D97" w:rsidRDefault="00560D97" w:rsidP="00560D97">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Nome</w:t>
            </w:r>
          </w:p>
          <w:p w14:paraId="6932C38A" w14:textId="77777777" w:rsidR="00560D97" w:rsidRPr="00560D97" w:rsidRDefault="00560D97" w:rsidP="00560D97">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residencial</w:t>
            </w:r>
          </w:p>
          <w:p w14:paraId="5B848722" w14:textId="77777777" w:rsidR="00560D97" w:rsidRPr="00560D97" w:rsidRDefault="00560D97" w:rsidP="00560D97">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eletrônico pessoal (email)</w:t>
            </w:r>
          </w:p>
          <w:p w14:paraId="064102D0" w14:textId="77777777" w:rsidR="00560D97" w:rsidRPr="00560D97" w:rsidRDefault="00560D97" w:rsidP="00560D97">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Cargo ou função</w:t>
            </w:r>
          </w:p>
          <w:p w14:paraId="0715A8C7" w14:textId="77777777" w:rsidR="00560D97" w:rsidRPr="00560D97" w:rsidRDefault="00560D97" w:rsidP="00560D97">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Inscrição no cadastro de Pessoas Físicas da RFB (CPF)</w:t>
            </w:r>
          </w:p>
          <w:p w14:paraId="64F88B25" w14:textId="77777777" w:rsidR="00560D97" w:rsidRPr="00560D97" w:rsidRDefault="00560D97" w:rsidP="00560D97">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Período de gestão</w:t>
            </w:r>
          </w:p>
          <w:p w14:paraId="2DFEF4C4" w14:textId="77777777" w:rsidR="00560D97" w:rsidRPr="00560D97" w:rsidRDefault="00560D97" w:rsidP="00560D97">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 xml:space="preserve">Ato de nomeação e exoneração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0D361" w14:textId="77777777" w:rsidR="00560D97" w:rsidRPr="00560D97" w:rsidRDefault="00560D97" w:rsidP="008040E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PDF</w:t>
            </w:r>
          </w:p>
        </w:tc>
      </w:tr>
      <w:bookmarkEnd w:id="6"/>
      <w:tr w:rsidR="003D65C8" w:rsidRPr="00835794" w14:paraId="05F4DA6C" w14:textId="77777777" w:rsidTr="003D65C8">
        <w:tc>
          <w:tcPr>
            <w:tcW w:w="1696" w:type="dxa"/>
            <w:vAlign w:val="center"/>
          </w:tcPr>
          <w:p w14:paraId="62C1F1F5" w14:textId="77777777" w:rsidR="003D65C8" w:rsidRPr="00835794" w:rsidRDefault="003D65C8" w:rsidP="008040E8">
            <w:pPr>
              <w:spacing w:after="0" w:line="240" w:lineRule="auto"/>
              <w:jc w:val="center"/>
              <w:rPr>
                <w:rFonts w:ascii="Arial" w:hAnsi="Arial" w:cs="Arial"/>
                <w:color w:val="0070C0"/>
                <w:sz w:val="18"/>
                <w:szCs w:val="18"/>
              </w:rPr>
            </w:pPr>
            <w:r w:rsidRPr="00A76D50">
              <w:rPr>
                <w:rFonts w:ascii="Arial" w:eastAsia="Arial" w:hAnsi="Arial" w:cs="Arial"/>
                <w:sz w:val="18"/>
              </w:rPr>
              <w:t>CRONOS</w:t>
            </w:r>
          </w:p>
        </w:tc>
        <w:tc>
          <w:tcPr>
            <w:tcW w:w="6492" w:type="dxa"/>
            <w:shd w:val="clear" w:color="auto" w:fill="auto"/>
            <w:vAlign w:val="center"/>
          </w:tcPr>
          <w:p w14:paraId="456C2590" w14:textId="77777777" w:rsidR="003D65C8" w:rsidRPr="00835794" w:rsidRDefault="003D65C8" w:rsidP="008040E8">
            <w:pPr>
              <w:spacing w:before="120" w:after="120" w:line="240" w:lineRule="auto"/>
              <w:jc w:val="both"/>
              <w:rPr>
                <w:rFonts w:ascii="Arial" w:hAnsi="Arial" w:cs="Arial"/>
                <w:color w:val="0070C0"/>
                <w:sz w:val="18"/>
                <w:szCs w:val="18"/>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2" w:type="dxa"/>
            <w:shd w:val="clear" w:color="auto" w:fill="auto"/>
            <w:vAlign w:val="center"/>
          </w:tcPr>
          <w:p w14:paraId="60E9D748" w14:textId="77777777" w:rsidR="003D65C8" w:rsidRPr="00835794" w:rsidRDefault="003D65C8" w:rsidP="008040E8">
            <w:pPr>
              <w:spacing w:after="0" w:line="240" w:lineRule="auto"/>
              <w:jc w:val="center"/>
              <w:rPr>
                <w:rFonts w:ascii="Arial" w:hAnsi="Arial" w:cs="Arial"/>
                <w:color w:val="0070C0"/>
                <w:sz w:val="18"/>
                <w:szCs w:val="18"/>
              </w:rPr>
            </w:pPr>
            <w:r w:rsidRPr="00A76D50">
              <w:rPr>
                <w:rFonts w:ascii="Arial" w:eastAsia="Times New Roman" w:hAnsi="Arial" w:cs="Arial"/>
                <w:sz w:val="14"/>
                <w:szCs w:val="14"/>
                <w:lang w:eastAsia="pt-BR"/>
              </w:rPr>
              <w:t>PDF</w:t>
            </w:r>
          </w:p>
        </w:tc>
      </w:tr>
      <w:tr w:rsidR="003D65C8" w:rsidRPr="00835794" w14:paraId="677A6C2E" w14:textId="77777777" w:rsidTr="003D65C8">
        <w:tc>
          <w:tcPr>
            <w:tcW w:w="1696" w:type="dxa"/>
            <w:vAlign w:val="center"/>
          </w:tcPr>
          <w:p w14:paraId="020E97AF" w14:textId="6111E142" w:rsidR="003D65C8" w:rsidRPr="003D65C8" w:rsidRDefault="003D65C8" w:rsidP="008040E8">
            <w:pPr>
              <w:spacing w:after="0" w:line="240" w:lineRule="auto"/>
              <w:jc w:val="center"/>
              <w:rPr>
                <w:rFonts w:ascii="Arial" w:eastAsia="Arial" w:hAnsi="Arial" w:cs="Arial"/>
                <w:color w:val="0070C0"/>
                <w:sz w:val="18"/>
              </w:rPr>
            </w:pPr>
            <w:r w:rsidRPr="003D65C8">
              <w:rPr>
                <w:rFonts w:ascii="Arial" w:eastAsia="Arial" w:hAnsi="Arial" w:cs="Arial"/>
                <w:color w:val="0070C0"/>
                <w:sz w:val="18"/>
              </w:rPr>
              <w:lastRenderedPageBreak/>
              <w:t>ROLDERESP</w:t>
            </w:r>
          </w:p>
        </w:tc>
        <w:tc>
          <w:tcPr>
            <w:tcW w:w="6492" w:type="dxa"/>
            <w:shd w:val="clear" w:color="auto" w:fill="auto"/>
            <w:vAlign w:val="center"/>
          </w:tcPr>
          <w:p w14:paraId="04DDC32F" w14:textId="603585F9" w:rsidR="003D65C8" w:rsidRPr="003D65C8" w:rsidRDefault="003D65C8" w:rsidP="003D65C8">
            <w:pPr>
              <w:spacing w:before="120" w:after="120" w:line="240" w:lineRule="auto"/>
              <w:jc w:val="both"/>
              <w:rPr>
                <w:rFonts w:ascii="Arial" w:eastAsia="Times New Roman" w:hAnsi="Arial" w:cs="Arial"/>
                <w:color w:val="0070C0"/>
                <w:sz w:val="18"/>
                <w:szCs w:val="18"/>
                <w:lang w:eastAsia="pt-BR"/>
              </w:rPr>
            </w:pPr>
            <w:r w:rsidRPr="003D65C8">
              <w:rPr>
                <w:rFonts w:ascii="Arial" w:eastAsia="Times New Roman" w:hAnsi="Arial" w:cs="Arial"/>
                <w:color w:val="0070C0"/>
                <w:sz w:val="18"/>
                <w:szCs w:val="18"/>
                <w:lang w:eastAsia="pt-BR"/>
              </w:rPr>
              <w:t>Rol de responsáveis (Artigo 137, I, do RITCEES, aprovado pela Resolução TC nº 261/2013) contendo nome do responsável e o conjunto de informações conforme layout constante do item 3.1 deste Anexo.</w:t>
            </w:r>
          </w:p>
        </w:tc>
        <w:tc>
          <w:tcPr>
            <w:tcW w:w="992" w:type="dxa"/>
            <w:shd w:val="clear" w:color="auto" w:fill="auto"/>
            <w:vAlign w:val="center"/>
          </w:tcPr>
          <w:p w14:paraId="4A9594CD" w14:textId="3199BD5D" w:rsidR="003D65C8" w:rsidRPr="003D65C8" w:rsidRDefault="003D65C8" w:rsidP="008040E8">
            <w:pPr>
              <w:spacing w:after="0" w:line="240" w:lineRule="auto"/>
              <w:jc w:val="center"/>
              <w:rPr>
                <w:rFonts w:ascii="Arial" w:eastAsia="Times New Roman" w:hAnsi="Arial" w:cs="Arial"/>
                <w:color w:val="0070C0"/>
                <w:sz w:val="14"/>
                <w:szCs w:val="14"/>
                <w:lang w:eastAsia="pt-BR"/>
              </w:rPr>
            </w:pPr>
            <w:r w:rsidRPr="003D65C8">
              <w:rPr>
                <w:rFonts w:ascii="Arial" w:eastAsia="Times New Roman" w:hAnsi="Arial" w:cs="Arial"/>
                <w:color w:val="0070C0"/>
                <w:sz w:val="14"/>
                <w:szCs w:val="14"/>
                <w:lang w:eastAsia="pt-BR"/>
              </w:rPr>
              <w:t>XML</w:t>
            </w:r>
          </w:p>
        </w:tc>
      </w:tr>
    </w:tbl>
    <w:p w14:paraId="5D01225B" w14:textId="77777777" w:rsidR="003D65C8" w:rsidRDefault="003D65C8" w:rsidP="00835794">
      <w:pPr>
        <w:rPr>
          <w:rFonts w:ascii="Arial" w:hAnsi="Arial" w:cs="Arial"/>
          <w:sz w:val="24"/>
          <w:szCs w:val="24"/>
        </w:rPr>
      </w:pPr>
    </w:p>
    <w:p w14:paraId="24794514" w14:textId="0EA2F5F8" w:rsidR="00560D97" w:rsidRPr="00560D97" w:rsidRDefault="00560D97" w:rsidP="00560D97">
      <w:pPr>
        <w:rPr>
          <w:rFonts w:ascii="Arial" w:hAnsi="Arial" w:cs="Arial"/>
          <w:b/>
          <w:bCs/>
          <w:sz w:val="28"/>
          <w:szCs w:val="28"/>
        </w:rPr>
      </w:pPr>
      <w:bookmarkStart w:id="7" w:name="_Toc198118326"/>
      <w:r w:rsidRPr="00560D97">
        <w:rPr>
          <w:rFonts w:ascii="Arial" w:hAnsi="Arial" w:cs="Arial"/>
          <w:b/>
          <w:bCs/>
          <w:sz w:val="28"/>
          <w:szCs w:val="28"/>
        </w:rPr>
        <w:t>2.4 CONTAS DAS MESAS DIRETORAS DAS CÂMARAS MUNICIPAIS</w:t>
      </w:r>
      <w:bookmarkEnd w:id="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560D97" w:rsidRPr="00835794" w14:paraId="20C8D3D0" w14:textId="77777777" w:rsidTr="008040E8">
        <w:tc>
          <w:tcPr>
            <w:tcW w:w="1696" w:type="dxa"/>
            <w:vAlign w:val="center"/>
          </w:tcPr>
          <w:p w14:paraId="61D6CD53" w14:textId="77777777" w:rsidR="00560D97" w:rsidRPr="00835794" w:rsidRDefault="00560D9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088FD3C7" w14:textId="77777777" w:rsidR="00560D97" w:rsidRPr="00835794" w:rsidRDefault="00560D97" w:rsidP="008040E8">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10BC3EFB" w14:textId="77777777" w:rsidR="00560D97" w:rsidRPr="00835794" w:rsidRDefault="00560D9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560D97" w:rsidRPr="00835794" w14:paraId="386995CD" w14:textId="77777777" w:rsidTr="008040E8">
        <w:tc>
          <w:tcPr>
            <w:tcW w:w="1696" w:type="dxa"/>
            <w:vAlign w:val="center"/>
          </w:tcPr>
          <w:p w14:paraId="5372A7FB" w14:textId="77777777" w:rsidR="00560D97" w:rsidRPr="00835794" w:rsidRDefault="00560D97" w:rsidP="008040E8">
            <w:pPr>
              <w:spacing w:after="0" w:line="240" w:lineRule="auto"/>
              <w:jc w:val="center"/>
              <w:rPr>
                <w:rFonts w:ascii="Arial" w:hAnsi="Arial" w:cs="Arial"/>
                <w:color w:val="0070C0"/>
                <w:sz w:val="18"/>
                <w:szCs w:val="18"/>
              </w:rPr>
            </w:pPr>
            <w:r w:rsidRPr="00A76D50">
              <w:rPr>
                <w:rFonts w:ascii="Arial" w:eastAsia="Arial" w:hAnsi="Arial" w:cs="Arial"/>
                <w:sz w:val="18"/>
              </w:rPr>
              <w:t>CRONOS</w:t>
            </w:r>
          </w:p>
        </w:tc>
        <w:tc>
          <w:tcPr>
            <w:tcW w:w="6492" w:type="dxa"/>
            <w:shd w:val="clear" w:color="auto" w:fill="auto"/>
            <w:vAlign w:val="center"/>
          </w:tcPr>
          <w:p w14:paraId="70A324B8" w14:textId="77777777" w:rsidR="00560D97" w:rsidRPr="00835794" w:rsidRDefault="00560D97" w:rsidP="008040E8">
            <w:pPr>
              <w:spacing w:before="120" w:after="120" w:line="240" w:lineRule="auto"/>
              <w:jc w:val="both"/>
              <w:rPr>
                <w:rFonts w:ascii="Arial" w:hAnsi="Arial" w:cs="Arial"/>
                <w:color w:val="0070C0"/>
                <w:sz w:val="18"/>
                <w:szCs w:val="18"/>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2" w:type="dxa"/>
            <w:shd w:val="clear" w:color="auto" w:fill="auto"/>
            <w:vAlign w:val="center"/>
          </w:tcPr>
          <w:p w14:paraId="3DC48D32" w14:textId="77777777" w:rsidR="00560D97" w:rsidRPr="00835794" w:rsidRDefault="00560D97" w:rsidP="008040E8">
            <w:pPr>
              <w:spacing w:after="0" w:line="240" w:lineRule="auto"/>
              <w:jc w:val="center"/>
              <w:rPr>
                <w:rFonts w:ascii="Arial" w:hAnsi="Arial" w:cs="Arial"/>
                <w:color w:val="0070C0"/>
                <w:sz w:val="18"/>
                <w:szCs w:val="18"/>
              </w:rPr>
            </w:pPr>
            <w:r w:rsidRPr="00A76D50">
              <w:rPr>
                <w:rFonts w:ascii="Arial" w:eastAsia="Times New Roman" w:hAnsi="Arial" w:cs="Arial"/>
                <w:sz w:val="14"/>
                <w:szCs w:val="14"/>
                <w:lang w:eastAsia="pt-BR"/>
              </w:rPr>
              <w:t>PDF</w:t>
            </w:r>
          </w:p>
        </w:tc>
      </w:tr>
    </w:tbl>
    <w:p w14:paraId="4F63F828" w14:textId="77777777" w:rsidR="003D65C8" w:rsidRDefault="003D65C8" w:rsidP="00835794">
      <w:pPr>
        <w:rPr>
          <w:rFonts w:ascii="Arial" w:hAnsi="Arial" w:cs="Arial"/>
          <w:sz w:val="24"/>
          <w:szCs w:val="24"/>
        </w:rPr>
      </w:pPr>
    </w:p>
    <w:p w14:paraId="5AA80B3A" w14:textId="00FCAE98" w:rsidR="00560D97" w:rsidRPr="00560D97" w:rsidRDefault="00560D97" w:rsidP="00560D97">
      <w:pPr>
        <w:rPr>
          <w:rFonts w:ascii="Arial" w:hAnsi="Arial" w:cs="Arial"/>
          <w:b/>
          <w:bCs/>
          <w:sz w:val="28"/>
          <w:szCs w:val="28"/>
        </w:rPr>
      </w:pPr>
      <w:bookmarkStart w:id="8" w:name="_Toc198118327"/>
      <w:r w:rsidRPr="00560D97">
        <w:rPr>
          <w:rFonts w:ascii="Arial" w:hAnsi="Arial" w:cs="Arial"/>
          <w:b/>
          <w:bCs/>
          <w:sz w:val="28"/>
          <w:szCs w:val="28"/>
        </w:rPr>
        <w:t>2.5 CONTAS DA MESA DIRETORA DA ASSEMBLEIA LEGISLATIVA</w:t>
      </w:r>
      <w:bookmarkEnd w:id="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560D97" w:rsidRPr="00835794" w14:paraId="18E143FD" w14:textId="77777777" w:rsidTr="008040E8">
        <w:tc>
          <w:tcPr>
            <w:tcW w:w="1696" w:type="dxa"/>
            <w:vAlign w:val="center"/>
          </w:tcPr>
          <w:p w14:paraId="4AEA482F" w14:textId="77777777" w:rsidR="00560D97" w:rsidRPr="00835794" w:rsidRDefault="00560D9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18E021E5" w14:textId="77777777" w:rsidR="00560D97" w:rsidRPr="00835794" w:rsidRDefault="00560D97" w:rsidP="008040E8">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69811A77" w14:textId="77777777" w:rsidR="00560D97" w:rsidRPr="00835794" w:rsidRDefault="00560D9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560D97" w:rsidRPr="00560D97" w14:paraId="4E7AD6E9" w14:textId="77777777" w:rsidTr="008040E8">
        <w:tc>
          <w:tcPr>
            <w:tcW w:w="1696" w:type="dxa"/>
            <w:tcBorders>
              <w:top w:val="single" w:sz="4" w:space="0" w:color="auto"/>
              <w:left w:val="single" w:sz="4" w:space="0" w:color="auto"/>
              <w:bottom w:val="single" w:sz="4" w:space="0" w:color="auto"/>
              <w:right w:val="single" w:sz="4" w:space="0" w:color="auto"/>
            </w:tcBorders>
            <w:vAlign w:val="center"/>
          </w:tcPr>
          <w:p w14:paraId="1E155894" w14:textId="77777777" w:rsidR="00560D97" w:rsidRPr="00560D97" w:rsidRDefault="00560D97" w:rsidP="008040E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ROLRES</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33F3EB13" w14:textId="77777777" w:rsidR="00560D97" w:rsidRPr="00560D97" w:rsidRDefault="00560D97" w:rsidP="008040E8">
            <w:pPr>
              <w:spacing w:before="120" w:after="12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2F8E126B" w14:textId="77777777" w:rsidR="00560D97" w:rsidRPr="00560D97" w:rsidRDefault="00560D9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Nome</w:t>
            </w:r>
          </w:p>
          <w:p w14:paraId="78655687" w14:textId="77777777" w:rsidR="00560D97" w:rsidRPr="00560D97" w:rsidRDefault="00560D9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residencial</w:t>
            </w:r>
          </w:p>
          <w:p w14:paraId="62B57A11" w14:textId="77777777" w:rsidR="00560D97" w:rsidRPr="00560D97" w:rsidRDefault="00560D9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eletrônico pessoal (email)</w:t>
            </w:r>
          </w:p>
          <w:p w14:paraId="6718D649" w14:textId="77777777" w:rsidR="00560D97" w:rsidRPr="00560D97" w:rsidRDefault="00560D9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Cargo ou função</w:t>
            </w:r>
          </w:p>
          <w:p w14:paraId="3EE18EE1" w14:textId="77777777" w:rsidR="00560D97" w:rsidRPr="00560D97" w:rsidRDefault="00560D9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Inscrição no cadastro de Pessoas Físicas da RFB (CPF)</w:t>
            </w:r>
          </w:p>
          <w:p w14:paraId="6E3317D7" w14:textId="77777777" w:rsidR="00560D97" w:rsidRPr="00560D97" w:rsidRDefault="00560D9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Período de gestão</w:t>
            </w:r>
          </w:p>
          <w:p w14:paraId="39268599" w14:textId="77777777" w:rsidR="00560D97" w:rsidRPr="00560D97" w:rsidRDefault="00560D9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 xml:space="preserve">Ato de nomeação e exoneração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E0070A" w14:textId="77777777" w:rsidR="00560D97" w:rsidRPr="00560D97" w:rsidRDefault="00560D97" w:rsidP="008040E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PDF</w:t>
            </w:r>
          </w:p>
        </w:tc>
      </w:tr>
      <w:tr w:rsidR="00560D97" w:rsidRPr="00835794" w14:paraId="70769658" w14:textId="77777777" w:rsidTr="008040E8">
        <w:tc>
          <w:tcPr>
            <w:tcW w:w="1696" w:type="dxa"/>
            <w:vAlign w:val="center"/>
          </w:tcPr>
          <w:p w14:paraId="14FA04F3" w14:textId="77777777" w:rsidR="00560D97" w:rsidRPr="00835794" w:rsidRDefault="00560D97" w:rsidP="008040E8">
            <w:pPr>
              <w:spacing w:after="0" w:line="240" w:lineRule="auto"/>
              <w:jc w:val="center"/>
              <w:rPr>
                <w:rFonts w:ascii="Arial" w:hAnsi="Arial" w:cs="Arial"/>
                <w:color w:val="0070C0"/>
                <w:sz w:val="18"/>
                <w:szCs w:val="18"/>
              </w:rPr>
            </w:pPr>
            <w:r w:rsidRPr="00A76D50">
              <w:rPr>
                <w:rFonts w:ascii="Arial" w:eastAsia="Arial" w:hAnsi="Arial" w:cs="Arial"/>
                <w:sz w:val="18"/>
              </w:rPr>
              <w:lastRenderedPageBreak/>
              <w:t>CRONOS</w:t>
            </w:r>
          </w:p>
        </w:tc>
        <w:tc>
          <w:tcPr>
            <w:tcW w:w="6492" w:type="dxa"/>
            <w:shd w:val="clear" w:color="auto" w:fill="auto"/>
            <w:vAlign w:val="center"/>
          </w:tcPr>
          <w:p w14:paraId="569C8F0E" w14:textId="77777777" w:rsidR="00560D97" w:rsidRPr="00835794" w:rsidRDefault="00560D97" w:rsidP="008040E8">
            <w:pPr>
              <w:spacing w:before="120" w:after="120" w:line="240" w:lineRule="auto"/>
              <w:jc w:val="both"/>
              <w:rPr>
                <w:rFonts w:ascii="Arial" w:hAnsi="Arial" w:cs="Arial"/>
                <w:color w:val="0070C0"/>
                <w:sz w:val="18"/>
                <w:szCs w:val="18"/>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2" w:type="dxa"/>
            <w:shd w:val="clear" w:color="auto" w:fill="auto"/>
            <w:vAlign w:val="center"/>
          </w:tcPr>
          <w:p w14:paraId="4F28EF71" w14:textId="77777777" w:rsidR="00560D97" w:rsidRPr="00835794" w:rsidRDefault="00560D97" w:rsidP="008040E8">
            <w:pPr>
              <w:spacing w:after="0" w:line="240" w:lineRule="auto"/>
              <w:jc w:val="center"/>
              <w:rPr>
                <w:rFonts w:ascii="Arial" w:hAnsi="Arial" w:cs="Arial"/>
                <w:color w:val="0070C0"/>
                <w:sz w:val="18"/>
                <w:szCs w:val="18"/>
              </w:rPr>
            </w:pPr>
            <w:r w:rsidRPr="00A76D50">
              <w:rPr>
                <w:rFonts w:ascii="Arial" w:eastAsia="Times New Roman" w:hAnsi="Arial" w:cs="Arial"/>
                <w:sz w:val="14"/>
                <w:szCs w:val="14"/>
                <w:lang w:eastAsia="pt-BR"/>
              </w:rPr>
              <w:t>PDF</w:t>
            </w:r>
          </w:p>
        </w:tc>
      </w:tr>
      <w:tr w:rsidR="00560D97" w:rsidRPr="00835794" w14:paraId="0DE40E89" w14:textId="77777777" w:rsidTr="008040E8">
        <w:tc>
          <w:tcPr>
            <w:tcW w:w="1696" w:type="dxa"/>
            <w:vAlign w:val="center"/>
          </w:tcPr>
          <w:p w14:paraId="10729513" w14:textId="77777777" w:rsidR="00560D97" w:rsidRPr="003D65C8" w:rsidRDefault="00560D97" w:rsidP="008040E8">
            <w:pPr>
              <w:spacing w:after="0" w:line="240" w:lineRule="auto"/>
              <w:jc w:val="center"/>
              <w:rPr>
                <w:rFonts w:ascii="Arial" w:eastAsia="Arial" w:hAnsi="Arial" w:cs="Arial"/>
                <w:color w:val="0070C0"/>
                <w:sz w:val="18"/>
              </w:rPr>
            </w:pPr>
            <w:r w:rsidRPr="003D65C8">
              <w:rPr>
                <w:rFonts w:ascii="Arial" w:eastAsia="Arial" w:hAnsi="Arial" w:cs="Arial"/>
                <w:color w:val="0070C0"/>
                <w:sz w:val="18"/>
              </w:rPr>
              <w:t>ROLDERESP</w:t>
            </w:r>
          </w:p>
        </w:tc>
        <w:tc>
          <w:tcPr>
            <w:tcW w:w="6492" w:type="dxa"/>
            <w:shd w:val="clear" w:color="auto" w:fill="auto"/>
            <w:vAlign w:val="center"/>
          </w:tcPr>
          <w:p w14:paraId="16CDAAFC" w14:textId="77777777" w:rsidR="00560D97" w:rsidRPr="003D65C8" w:rsidRDefault="00560D97" w:rsidP="008040E8">
            <w:pPr>
              <w:spacing w:before="120" w:after="120" w:line="240" w:lineRule="auto"/>
              <w:jc w:val="both"/>
              <w:rPr>
                <w:rFonts w:ascii="Arial" w:eastAsia="Times New Roman" w:hAnsi="Arial" w:cs="Arial"/>
                <w:color w:val="0070C0"/>
                <w:sz w:val="18"/>
                <w:szCs w:val="18"/>
                <w:lang w:eastAsia="pt-BR"/>
              </w:rPr>
            </w:pPr>
            <w:r w:rsidRPr="003D65C8">
              <w:rPr>
                <w:rFonts w:ascii="Arial" w:eastAsia="Times New Roman" w:hAnsi="Arial" w:cs="Arial"/>
                <w:color w:val="0070C0"/>
                <w:sz w:val="18"/>
                <w:szCs w:val="18"/>
                <w:lang w:eastAsia="pt-BR"/>
              </w:rPr>
              <w:t>Rol de responsáveis (Artigo 137, I, do RITCEES, aprovado pela Resolução TC nº 261/2013) contendo nome do responsável e o conjunto de informações conforme layout constante do item 3.1 deste Anexo.</w:t>
            </w:r>
          </w:p>
        </w:tc>
        <w:tc>
          <w:tcPr>
            <w:tcW w:w="992" w:type="dxa"/>
            <w:shd w:val="clear" w:color="auto" w:fill="auto"/>
            <w:vAlign w:val="center"/>
          </w:tcPr>
          <w:p w14:paraId="6B25380C" w14:textId="77777777" w:rsidR="00560D97" w:rsidRPr="003D65C8" w:rsidRDefault="00560D97" w:rsidP="008040E8">
            <w:pPr>
              <w:spacing w:after="0" w:line="240" w:lineRule="auto"/>
              <w:jc w:val="center"/>
              <w:rPr>
                <w:rFonts w:ascii="Arial" w:eastAsia="Times New Roman" w:hAnsi="Arial" w:cs="Arial"/>
                <w:color w:val="0070C0"/>
                <w:sz w:val="14"/>
                <w:szCs w:val="14"/>
                <w:lang w:eastAsia="pt-BR"/>
              </w:rPr>
            </w:pPr>
            <w:r w:rsidRPr="003D65C8">
              <w:rPr>
                <w:rFonts w:ascii="Arial" w:eastAsia="Times New Roman" w:hAnsi="Arial" w:cs="Arial"/>
                <w:color w:val="0070C0"/>
                <w:sz w:val="14"/>
                <w:szCs w:val="14"/>
                <w:lang w:eastAsia="pt-BR"/>
              </w:rPr>
              <w:t>XML</w:t>
            </w:r>
          </w:p>
        </w:tc>
      </w:tr>
    </w:tbl>
    <w:p w14:paraId="571E9CA9" w14:textId="77777777" w:rsidR="00560D97" w:rsidRDefault="00560D97" w:rsidP="00835794">
      <w:pPr>
        <w:rPr>
          <w:rFonts w:ascii="Arial" w:hAnsi="Arial" w:cs="Arial"/>
          <w:sz w:val="24"/>
          <w:szCs w:val="24"/>
        </w:rPr>
      </w:pPr>
    </w:p>
    <w:p w14:paraId="3580528C" w14:textId="318DD4B1" w:rsidR="00560D97" w:rsidRDefault="004B1F46" w:rsidP="00560D97">
      <w:pPr>
        <w:rPr>
          <w:rFonts w:ascii="Arial" w:eastAsia="Arial" w:hAnsi="Arial" w:cs="Arial"/>
          <w:b/>
          <w:bCs/>
          <w:kern w:val="0"/>
          <w:sz w:val="28"/>
          <w:szCs w:val="36"/>
          <w:lang w:eastAsia="pt-BR"/>
          <w14:ligatures w14:val="none"/>
        </w:rPr>
      </w:pPr>
      <w:bookmarkStart w:id="9" w:name="_Toc198118328"/>
      <w:r>
        <w:rPr>
          <w:rFonts w:ascii="Arial" w:eastAsia="Arial" w:hAnsi="Arial" w:cs="Arial"/>
          <w:b/>
          <w:bCs/>
          <w:kern w:val="0"/>
          <w:sz w:val="28"/>
          <w:szCs w:val="36"/>
          <w:lang w:eastAsia="pt-BR"/>
          <w14:ligatures w14:val="none"/>
        </w:rPr>
        <w:t xml:space="preserve">2.6 </w:t>
      </w:r>
      <w:r w:rsidR="00560D97" w:rsidRPr="00560D97">
        <w:rPr>
          <w:rFonts w:ascii="Arial" w:eastAsia="Arial" w:hAnsi="Arial" w:cs="Arial"/>
          <w:b/>
          <w:bCs/>
          <w:kern w:val="0"/>
          <w:sz w:val="28"/>
          <w:szCs w:val="36"/>
          <w:lang w:eastAsia="pt-BR"/>
          <w14:ligatures w14:val="none"/>
        </w:rPr>
        <w:t>CONTAS DOS ORDENADORES DE DESPESAS DO MINISTÉRIO PÚBLICO, DO TRIBUNAL DE JUSTIÇA, DO TRIBUNAL DE CONTAS E DA DEFENSORIA PÚBLICA</w:t>
      </w:r>
      <w:bookmarkEnd w:id="9"/>
    </w:p>
    <w:p w14:paraId="0DD5A549" w14:textId="77777777" w:rsidR="004B1F46" w:rsidRPr="004B1F46" w:rsidRDefault="004B1F46" w:rsidP="00560D97">
      <w:pPr>
        <w:rPr>
          <w:rFonts w:ascii="Arial" w:eastAsia="Arial" w:hAnsi="Arial" w:cs="Arial"/>
          <w:b/>
          <w:bCs/>
          <w:kern w:val="0"/>
          <w:sz w:val="24"/>
          <w:szCs w:val="24"/>
          <w:lang w:eastAsia="pt-BR"/>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5438E7" w:rsidRPr="00835794" w14:paraId="02A816DD" w14:textId="77777777" w:rsidTr="008040E8">
        <w:tc>
          <w:tcPr>
            <w:tcW w:w="1696" w:type="dxa"/>
            <w:vAlign w:val="center"/>
          </w:tcPr>
          <w:p w14:paraId="420AD8C8" w14:textId="77777777" w:rsidR="005438E7" w:rsidRPr="00835794" w:rsidRDefault="005438E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352B55F6" w14:textId="77777777" w:rsidR="005438E7" w:rsidRPr="00835794" w:rsidRDefault="005438E7" w:rsidP="008040E8">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5A8D8805" w14:textId="77777777" w:rsidR="005438E7" w:rsidRPr="00835794" w:rsidRDefault="005438E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5438E7" w:rsidRPr="00560D97" w14:paraId="41BDC3C8" w14:textId="77777777" w:rsidTr="008040E8">
        <w:tc>
          <w:tcPr>
            <w:tcW w:w="1696" w:type="dxa"/>
            <w:tcBorders>
              <w:top w:val="single" w:sz="4" w:space="0" w:color="auto"/>
              <w:left w:val="single" w:sz="4" w:space="0" w:color="auto"/>
              <w:bottom w:val="single" w:sz="4" w:space="0" w:color="auto"/>
              <w:right w:val="single" w:sz="4" w:space="0" w:color="auto"/>
            </w:tcBorders>
            <w:vAlign w:val="center"/>
          </w:tcPr>
          <w:p w14:paraId="0581D71C" w14:textId="77777777" w:rsidR="005438E7" w:rsidRPr="00560D97" w:rsidRDefault="005438E7" w:rsidP="008040E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ROLRES</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6125F0D7" w14:textId="77777777" w:rsidR="005438E7" w:rsidRPr="00560D97" w:rsidRDefault="005438E7" w:rsidP="008040E8">
            <w:pPr>
              <w:spacing w:before="120" w:after="12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07954443"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Nome</w:t>
            </w:r>
          </w:p>
          <w:p w14:paraId="04687292"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residencial</w:t>
            </w:r>
          </w:p>
          <w:p w14:paraId="35FFEF4E"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eletrônico pessoal (email)</w:t>
            </w:r>
          </w:p>
          <w:p w14:paraId="368C59E1"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Cargo ou função</w:t>
            </w:r>
          </w:p>
          <w:p w14:paraId="4160DEB6"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Inscrição no cadastro de Pessoas Físicas da RFB (CPF)</w:t>
            </w:r>
          </w:p>
          <w:p w14:paraId="3C4CBB04"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Período de gestão</w:t>
            </w:r>
          </w:p>
          <w:p w14:paraId="66AF6C8E"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 xml:space="preserve">Ato de nomeação e exoneração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47733" w14:textId="77777777" w:rsidR="005438E7" w:rsidRPr="00560D97" w:rsidRDefault="005438E7" w:rsidP="008040E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PDF</w:t>
            </w:r>
          </w:p>
        </w:tc>
      </w:tr>
      <w:tr w:rsidR="005438E7" w:rsidRPr="00835794" w14:paraId="6C7B0722" w14:textId="77777777" w:rsidTr="008040E8">
        <w:tc>
          <w:tcPr>
            <w:tcW w:w="1696" w:type="dxa"/>
            <w:vAlign w:val="center"/>
          </w:tcPr>
          <w:p w14:paraId="280CAAFF" w14:textId="77777777" w:rsidR="005438E7" w:rsidRPr="00835794" w:rsidRDefault="005438E7" w:rsidP="008040E8">
            <w:pPr>
              <w:spacing w:after="0" w:line="240" w:lineRule="auto"/>
              <w:jc w:val="center"/>
              <w:rPr>
                <w:rFonts w:ascii="Arial" w:hAnsi="Arial" w:cs="Arial"/>
                <w:color w:val="0070C0"/>
                <w:sz w:val="18"/>
                <w:szCs w:val="18"/>
              </w:rPr>
            </w:pPr>
            <w:r w:rsidRPr="00A76D50">
              <w:rPr>
                <w:rFonts w:ascii="Arial" w:eastAsia="Arial" w:hAnsi="Arial" w:cs="Arial"/>
                <w:sz w:val="18"/>
              </w:rPr>
              <w:t>CRONOS</w:t>
            </w:r>
          </w:p>
        </w:tc>
        <w:tc>
          <w:tcPr>
            <w:tcW w:w="6492" w:type="dxa"/>
            <w:shd w:val="clear" w:color="auto" w:fill="auto"/>
            <w:vAlign w:val="center"/>
          </w:tcPr>
          <w:p w14:paraId="0908BC3A" w14:textId="77777777" w:rsidR="005438E7" w:rsidRPr="00835794" w:rsidRDefault="005438E7" w:rsidP="008040E8">
            <w:pPr>
              <w:spacing w:before="120" w:after="120" w:line="240" w:lineRule="auto"/>
              <w:jc w:val="both"/>
              <w:rPr>
                <w:rFonts w:ascii="Arial" w:hAnsi="Arial" w:cs="Arial"/>
                <w:color w:val="0070C0"/>
                <w:sz w:val="18"/>
                <w:szCs w:val="18"/>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2" w:type="dxa"/>
            <w:shd w:val="clear" w:color="auto" w:fill="auto"/>
            <w:vAlign w:val="center"/>
          </w:tcPr>
          <w:p w14:paraId="2F29AA67" w14:textId="77777777" w:rsidR="005438E7" w:rsidRPr="00835794" w:rsidRDefault="005438E7" w:rsidP="008040E8">
            <w:pPr>
              <w:spacing w:after="0" w:line="240" w:lineRule="auto"/>
              <w:jc w:val="center"/>
              <w:rPr>
                <w:rFonts w:ascii="Arial" w:hAnsi="Arial" w:cs="Arial"/>
                <w:color w:val="0070C0"/>
                <w:sz w:val="18"/>
                <w:szCs w:val="18"/>
              </w:rPr>
            </w:pPr>
            <w:r w:rsidRPr="00A76D50">
              <w:rPr>
                <w:rFonts w:ascii="Arial" w:eastAsia="Times New Roman" w:hAnsi="Arial" w:cs="Arial"/>
                <w:sz w:val="14"/>
                <w:szCs w:val="14"/>
                <w:lang w:eastAsia="pt-BR"/>
              </w:rPr>
              <w:t>PDF</w:t>
            </w:r>
          </w:p>
        </w:tc>
      </w:tr>
      <w:tr w:rsidR="005438E7" w:rsidRPr="00835794" w14:paraId="6D48322D" w14:textId="77777777" w:rsidTr="008040E8">
        <w:tc>
          <w:tcPr>
            <w:tcW w:w="1696" w:type="dxa"/>
            <w:vAlign w:val="center"/>
          </w:tcPr>
          <w:p w14:paraId="46CD9BC3" w14:textId="77777777" w:rsidR="005438E7" w:rsidRPr="003D65C8" w:rsidRDefault="005438E7" w:rsidP="008040E8">
            <w:pPr>
              <w:spacing w:after="0" w:line="240" w:lineRule="auto"/>
              <w:jc w:val="center"/>
              <w:rPr>
                <w:rFonts w:ascii="Arial" w:eastAsia="Arial" w:hAnsi="Arial" w:cs="Arial"/>
                <w:color w:val="0070C0"/>
                <w:sz w:val="18"/>
              </w:rPr>
            </w:pPr>
            <w:r w:rsidRPr="003D65C8">
              <w:rPr>
                <w:rFonts w:ascii="Arial" w:eastAsia="Arial" w:hAnsi="Arial" w:cs="Arial"/>
                <w:color w:val="0070C0"/>
                <w:sz w:val="18"/>
              </w:rPr>
              <w:lastRenderedPageBreak/>
              <w:t>ROLDERESP</w:t>
            </w:r>
          </w:p>
        </w:tc>
        <w:tc>
          <w:tcPr>
            <w:tcW w:w="6492" w:type="dxa"/>
            <w:shd w:val="clear" w:color="auto" w:fill="auto"/>
            <w:vAlign w:val="center"/>
          </w:tcPr>
          <w:p w14:paraId="58DD5DC8" w14:textId="77777777" w:rsidR="005438E7" w:rsidRPr="003D65C8" w:rsidRDefault="005438E7" w:rsidP="008040E8">
            <w:pPr>
              <w:spacing w:before="120" w:after="120" w:line="240" w:lineRule="auto"/>
              <w:jc w:val="both"/>
              <w:rPr>
                <w:rFonts w:ascii="Arial" w:eastAsia="Times New Roman" w:hAnsi="Arial" w:cs="Arial"/>
                <w:color w:val="0070C0"/>
                <w:sz w:val="18"/>
                <w:szCs w:val="18"/>
                <w:lang w:eastAsia="pt-BR"/>
              </w:rPr>
            </w:pPr>
            <w:r w:rsidRPr="003D65C8">
              <w:rPr>
                <w:rFonts w:ascii="Arial" w:eastAsia="Times New Roman" w:hAnsi="Arial" w:cs="Arial"/>
                <w:color w:val="0070C0"/>
                <w:sz w:val="18"/>
                <w:szCs w:val="18"/>
                <w:lang w:eastAsia="pt-BR"/>
              </w:rPr>
              <w:t>Rol de responsáveis (Artigo 137, I, do RITCEES, aprovado pela Resolução TC nº 261/2013) contendo nome do responsável e o conjunto de informações conforme layout constante do item 3.1 deste Anexo.</w:t>
            </w:r>
          </w:p>
        </w:tc>
        <w:tc>
          <w:tcPr>
            <w:tcW w:w="992" w:type="dxa"/>
            <w:shd w:val="clear" w:color="auto" w:fill="auto"/>
            <w:vAlign w:val="center"/>
          </w:tcPr>
          <w:p w14:paraId="3F63A89C" w14:textId="77777777" w:rsidR="005438E7" w:rsidRPr="003D65C8" w:rsidRDefault="005438E7" w:rsidP="008040E8">
            <w:pPr>
              <w:spacing w:after="0" w:line="240" w:lineRule="auto"/>
              <w:jc w:val="center"/>
              <w:rPr>
                <w:rFonts w:ascii="Arial" w:eastAsia="Times New Roman" w:hAnsi="Arial" w:cs="Arial"/>
                <w:color w:val="0070C0"/>
                <w:sz w:val="14"/>
                <w:szCs w:val="14"/>
                <w:lang w:eastAsia="pt-BR"/>
              </w:rPr>
            </w:pPr>
            <w:r w:rsidRPr="003D65C8">
              <w:rPr>
                <w:rFonts w:ascii="Arial" w:eastAsia="Times New Roman" w:hAnsi="Arial" w:cs="Arial"/>
                <w:color w:val="0070C0"/>
                <w:sz w:val="14"/>
                <w:szCs w:val="14"/>
                <w:lang w:eastAsia="pt-BR"/>
              </w:rPr>
              <w:t>XML</w:t>
            </w:r>
          </w:p>
        </w:tc>
      </w:tr>
    </w:tbl>
    <w:p w14:paraId="138993F5" w14:textId="77777777" w:rsidR="005438E7" w:rsidRDefault="005438E7" w:rsidP="00835794">
      <w:pPr>
        <w:rPr>
          <w:rFonts w:ascii="Arial" w:hAnsi="Arial" w:cs="Arial"/>
          <w:sz w:val="24"/>
          <w:szCs w:val="24"/>
        </w:rPr>
      </w:pPr>
    </w:p>
    <w:p w14:paraId="77F8E961" w14:textId="3CFAF3E1" w:rsidR="005438E7" w:rsidRDefault="004B1F46" w:rsidP="005438E7">
      <w:pPr>
        <w:rPr>
          <w:rFonts w:ascii="Arial" w:hAnsi="Arial" w:cs="Arial"/>
          <w:b/>
          <w:bCs/>
          <w:sz w:val="28"/>
          <w:szCs w:val="28"/>
        </w:rPr>
      </w:pPr>
      <w:bookmarkStart w:id="10" w:name="_Toc198118329"/>
      <w:r>
        <w:rPr>
          <w:rFonts w:ascii="Arial" w:hAnsi="Arial" w:cs="Arial"/>
          <w:b/>
          <w:bCs/>
          <w:sz w:val="28"/>
          <w:szCs w:val="28"/>
        </w:rPr>
        <w:t xml:space="preserve">2.7 </w:t>
      </w:r>
      <w:r w:rsidR="005438E7" w:rsidRPr="005438E7">
        <w:rPr>
          <w:rFonts w:ascii="Arial" w:hAnsi="Arial" w:cs="Arial"/>
          <w:b/>
          <w:bCs/>
          <w:sz w:val="28"/>
          <w:szCs w:val="28"/>
        </w:rPr>
        <w:t>CONTAS DOS ORDENADORES DE DESPESAS DAS UNIDADES GESTORAS DE SENTENÇAS JUDICIÁRIAS – PRECATÓRIOS ESTADUAIS, PRECATÓRIOS MUNICIPAIS E PENAS PECUNIÁRIAS</w:t>
      </w:r>
      <w:bookmarkEnd w:id="10"/>
    </w:p>
    <w:p w14:paraId="5F27951B" w14:textId="77777777" w:rsidR="004B1F46" w:rsidRPr="004B1F46" w:rsidRDefault="004B1F46" w:rsidP="005438E7">
      <w:pPr>
        <w:rPr>
          <w:rFonts w:ascii="Arial" w:hAnsi="Arial" w:cs="Arial"/>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5438E7" w:rsidRPr="00835794" w14:paraId="2FEC2795" w14:textId="77777777" w:rsidTr="008040E8">
        <w:tc>
          <w:tcPr>
            <w:tcW w:w="1696" w:type="dxa"/>
            <w:vAlign w:val="center"/>
          </w:tcPr>
          <w:p w14:paraId="44F432F0" w14:textId="77777777" w:rsidR="005438E7" w:rsidRPr="00835794" w:rsidRDefault="005438E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67530D62" w14:textId="77777777" w:rsidR="005438E7" w:rsidRPr="00835794" w:rsidRDefault="005438E7" w:rsidP="008040E8">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78354D87" w14:textId="77777777" w:rsidR="005438E7" w:rsidRPr="00835794" w:rsidRDefault="005438E7" w:rsidP="008040E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5438E7" w:rsidRPr="00560D97" w14:paraId="7BBA44B2" w14:textId="77777777" w:rsidTr="008040E8">
        <w:tc>
          <w:tcPr>
            <w:tcW w:w="1696" w:type="dxa"/>
            <w:tcBorders>
              <w:top w:val="single" w:sz="4" w:space="0" w:color="auto"/>
              <w:left w:val="single" w:sz="4" w:space="0" w:color="auto"/>
              <w:bottom w:val="single" w:sz="4" w:space="0" w:color="auto"/>
              <w:right w:val="single" w:sz="4" w:space="0" w:color="auto"/>
            </w:tcBorders>
            <w:vAlign w:val="center"/>
          </w:tcPr>
          <w:p w14:paraId="11B75C91" w14:textId="77777777" w:rsidR="005438E7" w:rsidRPr="00560D97" w:rsidRDefault="005438E7" w:rsidP="008040E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ROLRES</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4266ED8F" w14:textId="77777777" w:rsidR="005438E7" w:rsidRPr="00560D97" w:rsidRDefault="005438E7" w:rsidP="008040E8">
            <w:pPr>
              <w:spacing w:before="120" w:after="12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01B45A59"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Nome</w:t>
            </w:r>
          </w:p>
          <w:p w14:paraId="7EFAC22C"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residencial</w:t>
            </w:r>
          </w:p>
          <w:p w14:paraId="74F81AE1"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eletrônico pessoal (email)</w:t>
            </w:r>
          </w:p>
          <w:p w14:paraId="6D2C151C"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Cargo ou função</w:t>
            </w:r>
          </w:p>
          <w:p w14:paraId="4F32B840"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Inscrição no cadastro de Pessoas Físicas da RFB (CPF)</w:t>
            </w:r>
          </w:p>
          <w:p w14:paraId="67D34A70"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Período de gestão</w:t>
            </w:r>
          </w:p>
          <w:p w14:paraId="2FDB86B3" w14:textId="77777777" w:rsidR="005438E7" w:rsidRPr="00560D97" w:rsidRDefault="005438E7" w:rsidP="008040E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 xml:space="preserve">Ato de nomeação e exoneração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CB5CF8" w14:textId="77777777" w:rsidR="005438E7" w:rsidRPr="00560D97" w:rsidRDefault="005438E7" w:rsidP="008040E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PDF</w:t>
            </w:r>
          </w:p>
        </w:tc>
      </w:tr>
      <w:tr w:rsidR="005438E7" w:rsidRPr="00835794" w14:paraId="004848FD" w14:textId="77777777" w:rsidTr="008040E8">
        <w:tc>
          <w:tcPr>
            <w:tcW w:w="1696" w:type="dxa"/>
            <w:vAlign w:val="center"/>
          </w:tcPr>
          <w:p w14:paraId="6B6A9C87" w14:textId="77777777" w:rsidR="005438E7" w:rsidRPr="003D65C8" w:rsidRDefault="005438E7" w:rsidP="008040E8">
            <w:pPr>
              <w:spacing w:after="0" w:line="240" w:lineRule="auto"/>
              <w:jc w:val="center"/>
              <w:rPr>
                <w:rFonts w:ascii="Arial" w:eastAsia="Arial" w:hAnsi="Arial" w:cs="Arial"/>
                <w:color w:val="0070C0"/>
                <w:sz w:val="18"/>
              </w:rPr>
            </w:pPr>
            <w:bookmarkStart w:id="11" w:name="_Hlk200640335"/>
            <w:r w:rsidRPr="003D65C8">
              <w:rPr>
                <w:rFonts w:ascii="Arial" w:eastAsia="Arial" w:hAnsi="Arial" w:cs="Arial"/>
                <w:color w:val="0070C0"/>
                <w:sz w:val="18"/>
              </w:rPr>
              <w:t>ROLDERESP</w:t>
            </w:r>
          </w:p>
        </w:tc>
        <w:tc>
          <w:tcPr>
            <w:tcW w:w="6492" w:type="dxa"/>
            <w:shd w:val="clear" w:color="auto" w:fill="auto"/>
            <w:vAlign w:val="center"/>
          </w:tcPr>
          <w:p w14:paraId="7403C4B4" w14:textId="77777777" w:rsidR="005438E7" w:rsidRPr="003D65C8" w:rsidRDefault="005438E7" w:rsidP="008040E8">
            <w:pPr>
              <w:spacing w:before="120" w:after="120" w:line="240" w:lineRule="auto"/>
              <w:jc w:val="both"/>
              <w:rPr>
                <w:rFonts w:ascii="Arial" w:eastAsia="Times New Roman" w:hAnsi="Arial" w:cs="Arial"/>
                <w:color w:val="0070C0"/>
                <w:sz w:val="18"/>
                <w:szCs w:val="18"/>
                <w:lang w:eastAsia="pt-BR"/>
              </w:rPr>
            </w:pPr>
            <w:r w:rsidRPr="003D65C8">
              <w:rPr>
                <w:rFonts w:ascii="Arial" w:eastAsia="Times New Roman" w:hAnsi="Arial" w:cs="Arial"/>
                <w:color w:val="0070C0"/>
                <w:sz w:val="18"/>
                <w:szCs w:val="18"/>
                <w:lang w:eastAsia="pt-BR"/>
              </w:rPr>
              <w:t>Rol de responsáveis (Artigo 137, I, do RITCEES, aprovado pela Resolução TC nº 261/2013) contendo nome do responsável e o conjunto de informações conforme layout constante do item 3.1 deste Anexo.</w:t>
            </w:r>
          </w:p>
        </w:tc>
        <w:tc>
          <w:tcPr>
            <w:tcW w:w="992" w:type="dxa"/>
            <w:shd w:val="clear" w:color="auto" w:fill="auto"/>
            <w:vAlign w:val="center"/>
          </w:tcPr>
          <w:p w14:paraId="4F9E2041" w14:textId="77777777" w:rsidR="005438E7" w:rsidRPr="003D65C8" w:rsidRDefault="005438E7" w:rsidP="008040E8">
            <w:pPr>
              <w:spacing w:after="0" w:line="240" w:lineRule="auto"/>
              <w:jc w:val="center"/>
              <w:rPr>
                <w:rFonts w:ascii="Arial" w:eastAsia="Times New Roman" w:hAnsi="Arial" w:cs="Arial"/>
                <w:color w:val="0070C0"/>
                <w:sz w:val="14"/>
                <w:szCs w:val="14"/>
                <w:lang w:eastAsia="pt-BR"/>
              </w:rPr>
            </w:pPr>
            <w:r w:rsidRPr="003D65C8">
              <w:rPr>
                <w:rFonts w:ascii="Arial" w:eastAsia="Times New Roman" w:hAnsi="Arial" w:cs="Arial"/>
                <w:color w:val="0070C0"/>
                <w:sz w:val="14"/>
                <w:szCs w:val="14"/>
                <w:lang w:eastAsia="pt-BR"/>
              </w:rPr>
              <w:t>XML</w:t>
            </w:r>
          </w:p>
        </w:tc>
      </w:tr>
      <w:bookmarkEnd w:id="11"/>
    </w:tbl>
    <w:p w14:paraId="1B68F5AC" w14:textId="77777777" w:rsidR="007E1F28" w:rsidRDefault="007E1F28" w:rsidP="00835794">
      <w:pPr>
        <w:rPr>
          <w:rFonts w:ascii="Arial" w:hAnsi="Arial" w:cs="Arial"/>
          <w:sz w:val="24"/>
          <w:szCs w:val="24"/>
        </w:rPr>
      </w:pPr>
    </w:p>
    <w:p w14:paraId="1FFEDE65" w14:textId="5982907B" w:rsidR="004B1F46" w:rsidRPr="00E32E48" w:rsidRDefault="00E32E48" w:rsidP="00E32E48">
      <w:pPr>
        <w:rPr>
          <w:rFonts w:ascii="Arial" w:hAnsi="Arial" w:cs="Arial"/>
          <w:b/>
          <w:bCs/>
          <w:sz w:val="24"/>
          <w:szCs w:val="24"/>
        </w:rPr>
      </w:pPr>
      <w:bookmarkStart w:id="12" w:name="_Toc198118330"/>
      <w:r>
        <w:rPr>
          <w:rFonts w:ascii="Arial" w:hAnsi="Arial" w:cs="Arial"/>
          <w:b/>
          <w:bCs/>
          <w:sz w:val="24"/>
          <w:szCs w:val="24"/>
        </w:rPr>
        <w:t xml:space="preserve">2.8 </w:t>
      </w:r>
      <w:r w:rsidRPr="00E32E48">
        <w:rPr>
          <w:rFonts w:ascii="Arial" w:hAnsi="Arial" w:cs="Arial"/>
          <w:b/>
          <w:bCs/>
          <w:sz w:val="24"/>
          <w:szCs w:val="24"/>
        </w:rPr>
        <w:t>CONTAS DOS ORDENADORES DE DESPESAS DOS INSTITUTOS PRÓPRIOS DE PREVIDÊNCIA MUNICIPAIS (RPPS EM ATIVIDADE E OS EM EXTINÇÃO)</w:t>
      </w:r>
      <w:bookmarkEnd w:id="12"/>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804"/>
        <w:gridCol w:w="993"/>
        <w:gridCol w:w="992"/>
        <w:gridCol w:w="992"/>
        <w:gridCol w:w="851"/>
        <w:gridCol w:w="850"/>
        <w:gridCol w:w="851"/>
      </w:tblGrid>
      <w:tr w:rsidR="00E32E48" w:rsidRPr="00A5490A" w14:paraId="6AA6A777" w14:textId="77777777" w:rsidTr="00B37303">
        <w:tc>
          <w:tcPr>
            <w:tcW w:w="1696" w:type="dxa"/>
            <w:vAlign w:val="center"/>
          </w:tcPr>
          <w:p w14:paraId="30EB7E46" w14:textId="77777777" w:rsidR="00E32E48" w:rsidRPr="00A5490A" w:rsidRDefault="00E32E48" w:rsidP="008040E8">
            <w:pPr>
              <w:spacing w:after="0" w:line="240" w:lineRule="auto"/>
              <w:jc w:val="center"/>
              <w:rPr>
                <w:rFonts w:ascii="Arial" w:eastAsia="Times New Roman" w:hAnsi="Arial" w:cs="Arial"/>
                <w:sz w:val="18"/>
                <w:szCs w:val="18"/>
                <w:lang w:eastAsia="pt-BR"/>
              </w:rPr>
            </w:pPr>
            <w:r>
              <w:rPr>
                <w:rFonts w:ascii="Arial" w:eastAsia="Times New Roman" w:hAnsi="Arial" w:cs="Arial"/>
                <w:sz w:val="18"/>
                <w:szCs w:val="18"/>
                <w:lang w:eastAsia="pt-BR"/>
              </w:rPr>
              <w:lastRenderedPageBreak/>
              <w:t>Código</w:t>
            </w:r>
          </w:p>
        </w:tc>
        <w:tc>
          <w:tcPr>
            <w:tcW w:w="6804" w:type="dxa"/>
            <w:shd w:val="clear" w:color="auto" w:fill="auto"/>
            <w:vAlign w:val="center"/>
          </w:tcPr>
          <w:p w14:paraId="555821EA" w14:textId="77777777" w:rsidR="00E32E48" w:rsidRPr="00A5490A" w:rsidRDefault="00E32E48" w:rsidP="008040E8">
            <w:pPr>
              <w:spacing w:before="120" w:after="120" w:line="240" w:lineRule="auto"/>
              <w:jc w:val="center"/>
              <w:rPr>
                <w:rFonts w:ascii="Arial" w:eastAsia="Times New Roman" w:hAnsi="Arial" w:cs="Arial"/>
                <w:sz w:val="18"/>
                <w:szCs w:val="18"/>
                <w:lang w:eastAsia="pt-BR"/>
              </w:rPr>
            </w:pPr>
            <w:r w:rsidRPr="00A5490A">
              <w:rPr>
                <w:rFonts w:ascii="Arial" w:eastAsia="Times New Roman" w:hAnsi="Arial" w:cs="Arial"/>
                <w:sz w:val="18"/>
                <w:szCs w:val="18"/>
                <w:lang w:eastAsia="pt-BR"/>
              </w:rPr>
              <w:t>Descrição</w:t>
            </w:r>
          </w:p>
        </w:tc>
        <w:tc>
          <w:tcPr>
            <w:tcW w:w="993" w:type="dxa"/>
            <w:shd w:val="clear" w:color="auto" w:fill="auto"/>
            <w:vAlign w:val="center"/>
          </w:tcPr>
          <w:p w14:paraId="3119E9B9" w14:textId="77777777" w:rsidR="00E32E48" w:rsidRPr="00A5490A" w:rsidRDefault="00E32E48" w:rsidP="008040E8">
            <w:pPr>
              <w:spacing w:after="0" w:line="240" w:lineRule="auto"/>
              <w:jc w:val="center"/>
              <w:rPr>
                <w:rFonts w:ascii="Arial" w:eastAsia="Times New Roman" w:hAnsi="Arial" w:cs="Arial"/>
                <w:sz w:val="18"/>
                <w:szCs w:val="18"/>
                <w:lang w:eastAsia="pt-BR"/>
              </w:rPr>
            </w:pPr>
            <w:r w:rsidRPr="00A5490A">
              <w:rPr>
                <w:rFonts w:ascii="Arial" w:eastAsia="Times New Roman" w:hAnsi="Arial" w:cs="Arial"/>
                <w:sz w:val="18"/>
                <w:szCs w:val="18"/>
                <w:lang w:eastAsia="pt-BR"/>
              </w:rPr>
              <w:t>Formato</w:t>
            </w:r>
          </w:p>
        </w:tc>
        <w:tc>
          <w:tcPr>
            <w:tcW w:w="992" w:type="dxa"/>
            <w:vAlign w:val="center"/>
          </w:tcPr>
          <w:p w14:paraId="4A281E45" w14:textId="77777777" w:rsidR="00E32E48" w:rsidRPr="00CB55B0" w:rsidRDefault="00E32E48" w:rsidP="008040E8">
            <w:pPr>
              <w:spacing w:after="0" w:line="240" w:lineRule="auto"/>
              <w:jc w:val="center"/>
              <w:rPr>
                <w:rFonts w:ascii="Arial" w:eastAsia="Times New Roman" w:hAnsi="Arial" w:cs="Arial"/>
                <w:sz w:val="18"/>
                <w:szCs w:val="18"/>
                <w:lang w:eastAsia="pt-BR"/>
              </w:rPr>
            </w:pPr>
            <w:r w:rsidRPr="00CB55B0">
              <w:rPr>
                <w:rFonts w:ascii="Arial" w:eastAsia="Times New Roman" w:hAnsi="Arial" w:cs="Arial"/>
                <w:sz w:val="18"/>
                <w:szCs w:val="18"/>
                <w:lang w:eastAsia="pt-BR"/>
              </w:rPr>
              <w:t xml:space="preserve">UG única em atividade </w:t>
            </w:r>
          </w:p>
        </w:tc>
        <w:tc>
          <w:tcPr>
            <w:tcW w:w="992" w:type="dxa"/>
            <w:vAlign w:val="center"/>
          </w:tcPr>
          <w:p w14:paraId="001E2286" w14:textId="77777777" w:rsidR="00E32E48" w:rsidRPr="00CB55B0" w:rsidRDefault="00E32E48" w:rsidP="008040E8">
            <w:pPr>
              <w:spacing w:after="0" w:line="240" w:lineRule="auto"/>
              <w:jc w:val="center"/>
              <w:rPr>
                <w:rFonts w:ascii="Arial" w:eastAsia="Times New Roman" w:hAnsi="Arial" w:cs="Arial"/>
                <w:sz w:val="18"/>
                <w:szCs w:val="18"/>
                <w:lang w:eastAsia="pt-BR"/>
              </w:rPr>
            </w:pPr>
            <w:r w:rsidRPr="00CB55B0">
              <w:rPr>
                <w:rFonts w:ascii="Arial" w:eastAsia="Times New Roman" w:hAnsi="Arial" w:cs="Arial"/>
                <w:sz w:val="18"/>
                <w:szCs w:val="18"/>
                <w:lang w:eastAsia="pt-BR"/>
              </w:rPr>
              <w:t>UG única em extinção</w:t>
            </w:r>
          </w:p>
        </w:tc>
        <w:tc>
          <w:tcPr>
            <w:tcW w:w="851" w:type="dxa"/>
            <w:vAlign w:val="center"/>
          </w:tcPr>
          <w:p w14:paraId="1F1F1FE9" w14:textId="77777777" w:rsidR="00E32E48" w:rsidRPr="00A5490A" w:rsidRDefault="00E32E48" w:rsidP="008040E8">
            <w:pPr>
              <w:spacing w:after="0" w:line="240" w:lineRule="auto"/>
              <w:jc w:val="center"/>
              <w:rPr>
                <w:rFonts w:ascii="Arial" w:eastAsia="Times New Roman" w:hAnsi="Arial" w:cs="Arial"/>
                <w:sz w:val="18"/>
                <w:szCs w:val="18"/>
                <w:lang w:eastAsia="pt-BR"/>
              </w:rPr>
            </w:pPr>
            <w:r>
              <w:rPr>
                <w:rFonts w:ascii="Arial" w:eastAsia="Times New Roman" w:hAnsi="Arial" w:cs="Arial"/>
                <w:sz w:val="18"/>
                <w:szCs w:val="18"/>
                <w:lang w:eastAsia="pt-BR"/>
              </w:rPr>
              <w:t>Taxa Administração</w:t>
            </w:r>
          </w:p>
        </w:tc>
        <w:tc>
          <w:tcPr>
            <w:tcW w:w="850" w:type="dxa"/>
            <w:vAlign w:val="center"/>
          </w:tcPr>
          <w:p w14:paraId="0817EE17" w14:textId="77777777" w:rsidR="00E32E48" w:rsidRPr="00A5490A" w:rsidRDefault="00E32E48" w:rsidP="008040E8">
            <w:pPr>
              <w:spacing w:after="0" w:line="240" w:lineRule="auto"/>
              <w:jc w:val="center"/>
              <w:rPr>
                <w:rFonts w:ascii="Arial" w:eastAsia="Times New Roman" w:hAnsi="Arial" w:cs="Arial"/>
                <w:sz w:val="18"/>
                <w:szCs w:val="18"/>
                <w:lang w:eastAsia="pt-BR"/>
              </w:rPr>
            </w:pPr>
            <w:r>
              <w:rPr>
                <w:rFonts w:ascii="Arial" w:eastAsia="Times New Roman" w:hAnsi="Arial" w:cs="Arial"/>
                <w:sz w:val="18"/>
                <w:szCs w:val="18"/>
                <w:lang w:eastAsia="pt-BR"/>
              </w:rPr>
              <w:t>Fundo Financeiro</w:t>
            </w:r>
          </w:p>
        </w:tc>
        <w:tc>
          <w:tcPr>
            <w:tcW w:w="851" w:type="dxa"/>
            <w:vAlign w:val="center"/>
          </w:tcPr>
          <w:p w14:paraId="19158BF3" w14:textId="77777777" w:rsidR="00E32E48" w:rsidRPr="00A5490A" w:rsidRDefault="00E32E48" w:rsidP="008040E8">
            <w:pPr>
              <w:spacing w:after="0" w:line="240" w:lineRule="auto"/>
              <w:jc w:val="center"/>
              <w:rPr>
                <w:rFonts w:ascii="Arial" w:eastAsia="Times New Roman" w:hAnsi="Arial" w:cs="Arial"/>
                <w:sz w:val="18"/>
                <w:szCs w:val="18"/>
                <w:lang w:eastAsia="pt-BR"/>
              </w:rPr>
            </w:pPr>
            <w:r>
              <w:rPr>
                <w:rFonts w:ascii="Arial" w:eastAsia="Times New Roman" w:hAnsi="Arial" w:cs="Arial"/>
                <w:sz w:val="18"/>
                <w:szCs w:val="18"/>
                <w:lang w:eastAsia="pt-BR"/>
              </w:rPr>
              <w:t>Fundo Previdenciário</w:t>
            </w:r>
          </w:p>
        </w:tc>
      </w:tr>
      <w:tr w:rsidR="00B37303" w:rsidRPr="007E1F28" w14:paraId="22DAFA85" w14:textId="77777777" w:rsidTr="00B37303">
        <w:tc>
          <w:tcPr>
            <w:tcW w:w="1696" w:type="dxa"/>
            <w:vAlign w:val="center"/>
          </w:tcPr>
          <w:p w14:paraId="20831683" w14:textId="7D94A78E" w:rsidR="007E1F28" w:rsidRPr="007E1F28" w:rsidRDefault="007E1F28" w:rsidP="007E1F28">
            <w:pPr>
              <w:spacing w:after="0" w:line="240" w:lineRule="auto"/>
              <w:jc w:val="center"/>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ROLRES</w:t>
            </w:r>
          </w:p>
        </w:tc>
        <w:tc>
          <w:tcPr>
            <w:tcW w:w="6804" w:type="dxa"/>
            <w:shd w:val="clear" w:color="auto" w:fill="auto"/>
            <w:vAlign w:val="center"/>
          </w:tcPr>
          <w:p w14:paraId="4AECE53A" w14:textId="77777777" w:rsidR="007E1F28" w:rsidRPr="007E1F28" w:rsidRDefault="007E1F28" w:rsidP="007E1F28">
            <w:p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Rol de responsáveis contendo: (Artigo 137, I, do RITCEES, aprovado pela Resolução TC nº 261/2013)</w:t>
            </w:r>
          </w:p>
          <w:p w14:paraId="7D22B89C" w14:textId="77777777" w:rsidR="007E1F28" w:rsidRPr="007E1F28" w:rsidRDefault="007E1F28" w:rsidP="007E1F28">
            <w:pPr>
              <w:numPr>
                <w:ilvl w:val="0"/>
                <w:numId w:val="5"/>
              </w:num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Nome</w:t>
            </w:r>
          </w:p>
          <w:p w14:paraId="38113102" w14:textId="77777777" w:rsidR="007E1F28" w:rsidRPr="007E1F28" w:rsidRDefault="007E1F28" w:rsidP="007E1F28">
            <w:pPr>
              <w:numPr>
                <w:ilvl w:val="0"/>
                <w:numId w:val="5"/>
              </w:num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Endereço residencial</w:t>
            </w:r>
          </w:p>
          <w:p w14:paraId="0691E8C8" w14:textId="77777777" w:rsidR="007E1F28" w:rsidRPr="007E1F28" w:rsidRDefault="007E1F28" w:rsidP="007E1F28">
            <w:pPr>
              <w:numPr>
                <w:ilvl w:val="0"/>
                <w:numId w:val="5"/>
              </w:num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Endereço eletrônico pessoal (email)</w:t>
            </w:r>
          </w:p>
          <w:p w14:paraId="269BE5F9" w14:textId="77777777" w:rsidR="007E1F28" w:rsidRPr="007E1F28" w:rsidRDefault="007E1F28" w:rsidP="007E1F28">
            <w:pPr>
              <w:numPr>
                <w:ilvl w:val="0"/>
                <w:numId w:val="5"/>
              </w:num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Cargo ou função</w:t>
            </w:r>
          </w:p>
          <w:p w14:paraId="45D24677" w14:textId="77777777" w:rsidR="007E1F28" w:rsidRPr="007E1F28" w:rsidRDefault="007E1F28" w:rsidP="007E1F28">
            <w:pPr>
              <w:numPr>
                <w:ilvl w:val="0"/>
                <w:numId w:val="5"/>
              </w:num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Inscrição no cadastro de Pessoas Físicas da RFB (CPF)</w:t>
            </w:r>
          </w:p>
          <w:p w14:paraId="2EE6283C" w14:textId="77777777" w:rsidR="007E1F28" w:rsidRPr="007E1F28" w:rsidRDefault="007E1F28" w:rsidP="007E1F28">
            <w:pPr>
              <w:numPr>
                <w:ilvl w:val="0"/>
                <w:numId w:val="5"/>
              </w:num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Período de gestão</w:t>
            </w:r>
          </w:p>
          <w:p w14:paraId="4EA259F1" w14:textId="77777777" w:rsidR="007E1F28" w:rsidRPr="007E1F28" w:rsidRDefault="007E1F28" w:rsidP="007E1F28">
            <w:pPr>
              <w:numPr>
                <w:ilvl w:val="0"/>
                <w:numId w:val="5"/>
              </w:numPr>
              <w:spacing w:before="120" w:after="120" w:line="240" w:lineRule="auto"/>
              <w:jc w:val="both"/>
              <w:rPr>
                <w:rFonts w:ascii="Arial" w:eastAsia="Times New Roman" w:hAnsi="Arial" w:cs="Arial"/>
                <w:strike/>
                <w:color w:val="EE0000"/>
                <w:sz w:val="18"/>
                <w:szCs w:val="18"/>
                <w:lang w:eastAsia="pt-BR"/>
              </w:rPr>
            </w:pPr>
            <w:r w:rsidRPr="007E1F28">
              <w:rPr>
                <w:rFonts w:ascii="Arial" w:eastAsia="Times New Roman" w:hAnsi="Arial" w:cs="Arial"/>
                <w:strike/>
                <w:color w:val="EE0000"/>
                <w:sz w:val="18"/>
                <w:szCs w:val="18"/>
                <w:lang w:eastAsia="pt-BR"/>
              </w:rPr>
              <w:t xml:space="preserve">Ato de nomeação e exoneração </w:t>
            </w:r>
          </w:p>
          <w:p w14:paraId="600368DF" w14:textId="77777777" w:rsidR="007E1F28" w:rsidRPr="007E1F28" w:rsidRDefault="007E1F28" w:rsidP="007E1F28">
            <w:pPr>
              <w:spacing w:before="120" w:after="120" w:line="240" w:lineRule="auto"/>
              <w:jc w:val="center"/>
              <w:rPr>
                <w:rFonts w:ascii="Arial" w:eastAsia="Times New Roman" w:hAnsi="Arial" w:cs="Arial"/>
                <w:strike/>
                <w:color w:val="EE0000"/>
                <w:sz w:val="18"/>
                <w:szCs w:val="18"/>
                <w:lang w:eastAsia="pt-BR"/>
              </w:rPr>
            </w:pPr>
          </w:p>
        </w:tc>
        <w:tc>
          <w:tcPr>
            <w:tcW w:w="993" w:type="dxa"/>
            <w:shd w:val="clear" w:color="auto" w:fill="auto"/>
            <w:vAlign w:val="center"/>
          </w:tcPr>
          <w:p w14:paraId="7DDB0AB6" w14:textId="45614BB7" w:rsidR="007E1F28" w:rsidRPr="007E1F28" w:rsidRDefault="007E1F28" w:rsidP="007E1F28">
            <w:pPr>
              <w:spacing w:after="0" w:line="240" w:lineRule="auto"/>
              <w:jc w:val="center"/>
              <w:rPr>
                <w:rFonts w:ascii="Arial" w:eastAsia="Times New Roman" w:hAnsi="Arial" w:cs="Arial"/>
                <w:strike/>
                <w:color w:val="EE0000"/>
                <w:sz w:val="18"/>
                <w:szCs w:val="18"/>
                <w:lang w:eastAsia="pt-BR"/>
              </w:rPr>
            </w:pPr>
            <w:r w:rsidRPr="007E1F28">
              <w:rPr>
                <w:rFonts w:ascii="Arial" w:eastAsia="Times New Roman" w:hAnsi="Arial" w:cs="Arial"/>
                <w:strike/>
                <w:color w:val="EE0000"/>
                <w:sz w:val="14"/>
                <w:szCs w:val="14"/>
                <w:lang w:eastAsia="pt-BR"/>
              </w:rPr>
              <w:t>PDF</w:t>
            </w:r>
          </w:p>
        </w:tc>
        <w:tc>
          <w:tcPr>
            <w:tcW w:w="992" w:type="dxa"/>
            <w:vAlign w:val="center"/>
          </w:tcPr>
          <w:p w14:paraId="5736EC97" w14:textId="40A28B2A" w:rsidR="007E1F28" w:rsidRPr="007E1F28" w:rsidRDefault="007E1F28" w:rsidP="007E1F28">
            <w:pPr>
              <w:spacing w:after="0" w:line="240" w:lineRule="auto"/>
              <w:jc w:val="center"/>
              <w:rPr>
                <w:rFonts w:ascii="Arial" w:eastAsia="Times New Roman" w:hAnsi="Arial" w:cs="Arial"/>
                <w:strike/>
                <w:color w:val="EE0000"/>
                <w:sz w:val="18"/>
                <w:szCs w:val="18"/>
                <w:lang w:eastAsia="pt-BR"/>
              </w:rPr>
            </w:pPr>
            <w:r w:rsidRPr="007E1F28">
              <w:rPr>
                <w:rFonts w:ascii="Arial" w:eastAsia="Times New Roman" w:hAnsi="Arial" w:cs="Arial"/>
                <w:strike/>
                <w:color w:val="EE0000"/>
                <w:sz w:val="14"/>
                <w:szCs w:val="14"/>
                <w:lang w:eastAsia="pt-BR"/>
              </w:rPr>
              <w:t>X</w:t>
            </w:r>
          </w:p>
        </w:tc>
        <w:tc>
          <w:tcPr>
            <w:tcW w:w="992" w:type="dxa"/>
            <w:vAlign w:val="center"/>
          </w:tcPr>
          <w:p w14:paraId="711F3C16" w14:textId="36C1A260" w:rsidR="007E1F28" w:rsidRPr="007E1F28" w:rsidRDefault="007E1F28" w:rsidP="007E1F28">
            <w:pPr>
              <w:spacing w:after="0" w:line="240" w:lineRule="auto"/>
              <w:jc w:val="center"/>
              <w:rPr>
                <w:rFonts w:ascii="Arial" w:eastAsia="Times New Roman" w:hAnsi="Arial" w:cs="Arial"/>
                <w:strike/>
                <w:color w:val="EE0000"/>
                <w:sz w:val="18"/>
                <w:szCs w:val="18"/>
                <w:lang w:eastAsia="pt-BR"/>
              </w:rPr>
            </w:pPr>
            <w:r w:rsidRPr="007E1F28">
              <w:rPr>
                <w:rFonts w:ascii="Arial" w:eastAsia="Times New Roman" w:hAnsi="Arial" w:cs="Arial"/>
                <w:strike/>
                <w:color w:val="EE0000"/>
                <w:sz w:val="14"/>
                <w:szCs w:val="14"/>
                <w:lang w:eastAsia="pt-BR"/>
              </w:rPr>
              <w:t>X</w:t>
            </w:r>
          </w:p>
        </w:tc>
        <w:tc>
          <w:tcPr>
            <w:tcW w:w="851" w:type="dxa"/>
            <w:vAlign w:val="center"/>
          </w:tcPr>
          <w:p w14:paraId="56511306" w14:textId="3D7F07BB" w:rsidR="007E1F28" w:rsidRPr="007E1F28" w:rsidRDefault="007E1F28" w:rsidP="007E1F28">
            <w:pPr>
              <w:spacing w:after="0" w:line="240" w:lineRule="auto"/>
              <w:jc w:val="center"/>
              <w:rPr>
                <w:rFonts w:ascii="Arial" w:eastAsia="Times New Roman" w:hAnsi="Arial" w:cs="Arial"/>
                <w:strike/>
                <w:color w:val="EE0000"/>
                <w:sz w:val="18"/>
                <w:szCs w:val="18"/>
                <w:lang w:eastAsia="pt-BR"/>
              </w:rPr>
            </w:pPr>
            <w:r w:rsidRPr="007E1F28">
              <w:rPr>
                <w:rFonts w:ascii="Arial" w:eastAsia="Times New Roman" w:hAnsi="Arial" w:cs="Arial"/>
                <w:strike/>
                <w:color w:val="EE0000"/>
                <w:sz w:val="14"/>
                <w:szCs w:val="14"/>
                <w:lang w:eastAsia="pt-BR"/>
              </w:rPr>
              <w:t>X</w:t>
            </w:r>
          </w:p>
        </w:tc>
        <w:tc>
          <w:tcPr>
            <w:tcW w:w="850" w:type="dxa"/>
            <w:vAlign w:val="center"/>
          </w:tcPr>
          <w:p w14:paraId="7F53B0E8" w14:textId="4D585604" w:rsidR="007E1F28" w:rsidRPr="007E1F28" w:rsidRDefault="007E1F28" w:rsidP="007E1F28">
            <w:pPr>
              <w:spacing w:after="0" w:line="240" w:lineRule="auto"/>
              <w:jc w:val="center"/>
              <w:rPr>
                <w:rFonts w:ascii="Arial" w:eastAsia="Times New Roman" w:hAnsi="Arial" w:cs="Arial"/>
                <w:strike/>
                <w:color w:val="EE0000"/>
                <w:sz w:val="18"/>
                <w:szCs w:val="18"/>
                <w:lang w:eastAsia="pt-BR"/>
              </w:rPr>
            </w:pPr>
            <w:r w:rsidRPr="007E1F28">
              <w:rPr>
                <w:rFonts w:ascii="Arial" w:eastAsia="Times New Roman" w:hAnsi="Arial" w:cs="Arial"/>
                <w:strike/>
                <w:color w:val="EE0000"/>
                <w:sz w:val="14"/>
                <w:szCs w:val="14"/>
                <w:lang w:eastAsia="pt-BR"/>
              </w:rPr>
              <w:t>X</w:t>
            </w:r>
          </w:p>
        </w:tc>
        <w:tc>
          <w:tcPr>
            <w:tcW w:w="851" w:type="dxa"/>
            <w:vAlign w:val="center"/>
          </w:tcPr>
          <w:p w14:paraId="48B6AB6B" w14:textId="50E8C36D" w:rsidR="007E1F28" w:rsidRPr="007E1F28" w:rsidRDefault="007E1F28" w:rsidP="007E1F28">
            <w:pPr>
              <w:spacing w:after="0" w:line="240" w:lineRule="auto"/>
              <w:jc w:val="center"/>
              <w:rPr>
                <w:rFonts w:ascii="Arial" w:eastAsia="Times New Roman" w:hAnsi="Arial" w:cs="Arial"/>
                <w:strike/>
                <w:color w:val="EE0000"/>
                <w:sz w:val="18"/>
                <w:szCs w:val="18"/>
                <w:lang w:eastAsia="pt-BR"/>
              </w:rPr>
            </w:pPr>
            <w:r w:rsidRPr="007E1F28">
              <w:rPr>
                <w:rFonts w:ascii="Arial" w:eastAsia="Times New Roman" w:hAnsi="Arial" w:cs="Arial"/>
                <w:strike/>
                <w:color w:val="EE0000"/>
                <w:sz w:val="14"/>
                <w:szCs w:val="14"/>
                <w:lang w:eastAsia="pt-BR"/>
              </w:rPr>
              <w:t>X</w:t>
            </w:r>
          </w:p>
        </w:tc>
      </w:tr>
      <w:tr w:rsidR="00B750B9" w:rsidRPr="00A5490A" w14:paraId="73B98233" w14:textId="77777777" w:rsidTr="00B750B9">
        <w:tc>
          <w:tcPr>
            <w:tcW w:w="1696" w:type="dxa"/>
            <w:tcBorders>
              <w:top w:val="single" w:sz="4" w:space="0" w:color="auto"/>
              <w:left w:val="single" w:sz="4" w:space="0" w:color="auto"/>
              <w:bottom w:val="single" w:sz="4" w:space="0" w:color="auto"/>
              <w:right w:val="single" w:sz="4" w:space="0" w:color="auto"/>
            </w:tcBorders>
            <w:vAlign w:val="center"/>
          </w:tcPr>
          <w:p w14:paraId="2671A781" w14:textId="77777777" w:rsidR="00B750B9" w:rsidRPr="00B750B9" w:rsidRDefault="00B750B9" w:rsidP="00331A34">
            <w:pPr>
              <w:spacing w:after="0" w:line="240" w:lineRule="auto"/>
              <w:jc w:val="center"/>
              <w:rPr>
                <w:rFonts w:ascii="Arial" w:eastAsia="Times New Roman" w:hAnsi="Arial" w:cs="Arial"/>
                <w:strike/>
                <w:color w:val="EE0000"/>
                <w:sz w:val="18"/>
                <w:szCs w:val="18"/>
                <w:lang w:eastAsia="pt-BR"/>
              </w:rPr>
            </w:pPr>
            <w:r w:rsidRPr="00B750B9">
              <w:rPr>
                <w:rFonts w:ascii="Arial" w:eastAsia="Times New Roman" w:hAnsi="Arial" w:cs="Arial"/>
                <w:strike/>
                <w:color w:val="EE0000"/>
                <w:sz w:val="18"/>
                <w:szCs w:val="18"/>
                <w:lang w:eastAsia="pt-BR"/>
              </w:rPr>
              <w:t>DEMPOL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133CE89" w14:textId="77777777" w:rsidR="00B750B9" w:rsidRPr="00B750B9" w:rsidRDefault="00B750B9" w:rsidP="00331A34">
            <w:pPr>
              <w:spacing w:before="120" w:after="120" w:line="240" w:lineRule="auto"/>
              <w:jc w:val="both"/>
              <w:rPr>
                <w:rFonts w:ascii="Arial" w:eastAsia="Times New Roman" w:hAnsi="Arial" w:cs="Arial"/>
                <w:strike/>
                <w:color w:val="EE0000"/>
                <w:sz w:val="18"/>
                <w:szCs w:val="18"/>
                <w:lang w:eastAsia="pt-BR"/>
              </w:rPr>
            </w:pPr>
            <w:r w:rsidRPr="00B750B9">
              <w:rPr>
                <w:rFonts w:ascii="Arial" w:eastAsia="Times New Roman" w:hAnsi="Arial" w:cs="Arial"/>
                <w:strike/>
                <w:color w:val="EE0000"/>
                <w:sz w:val="18"/>
                <w:szCs w:val="18"/>
                <w:lang w:eastAsia="pt-BR"/>
              </w:rPr>
              <w:t>Cópia do demonstrativo da política anual de investimentos encaminhada ao Ministério da Previdência, na forma da Resolução CMN nº 4.963/2021.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875354" w14:textId="77777777" w:rsidR="00B750B9" w:rsidRPr="00B750B9" w:rsidRDefault="00B750B9" w:rsidP="00331A34">
            <w:pPr>
              <w:spacing w:after="0" w:line="240" w:lineRule="auto"/>
              <w:jc w:val="center"/>
              <w:rPr>
                <w:rFonts w:ascii="Arial" w:eastAsia="Times New Roman" w:hAnsi="Arial" w:cs="Arial"/>
                <w:strike/>
                <w:color w:val="EE0000"/>
                <w:sz w:val="14"/>
                <w:szCs w:val="14"/>
                <w:lang w:eastAsia="pt-BR"/>
              </w:rPr>
            </w:pPr>
            <w:r w:rsidRPr="00B750B9">
              <w:rPr>
                <w:rFonts w:ascii="Arial" w:eastAsia="Times New Roman" w:hAnsi="Arial" w:cs="Arial"/>
                <w:strike/>
                <w:color w:val="EE0000"/>
                <w:sz w:val="14"/>
                <w:szCs w:val="14"/>
                <w:lang w:eastAsia="pt-BR"/>
              </w:rPr>
              <w:t>PDF</w:t>
            </w:r>
          </w:p>
        </w:tc>
        <w:tc>
          <w:tcPr>
            <w:tcW w:w="992" w:type="dxa"/>
            <w:tcBorders>
              <w:top w:val="single" w:sz="4" w:space="0" w:color="auto"/>
              <w:left w:val="single" w:sz="4" w:space="0" w:color="auto"/>
              <w:bottom w:val="single" w:sz="4" w:space="0" w:color="auto"/>
              <w:right w:val="single" w:sz="4" w:space="0" w:color="auto"/>
            </w:tcBorders>
            <w:vAlign w:val="center"/>
          </w:tcPr>
          <w:p w14:paraId="4194BD91" w14:textId="77777777" w:rsidR="00B750B9" w:rsidRPr="00B750B9" w:rsidRDefault="00B750B9" w:rsidP="00331A34">
            <w:pPr>
              <w:spacing w:after="0" w:line="240" w:lineRule="auto"/>
              <w:jc w:val="center"/>
              <w:rPr>
                <w:rFonts w:ascii="Arial" w:eastAsia="Times New Roman" w:hAnsi="Arial" w:cs="Arial"/>
                <w:strike/>
                <w:color w:val="EE0000"/>
                <w:sz w:val="14"/>
                <w:szCs w:val="14"/>
                <w:lang w:eastAsia="pt-BR"/>
              </w:rPr>
            </w:pPr>
            <w:r w:rsidRPr="00B750B9">
              <w:rPr>
                <w:rFonts w:ascii="Arial" w:eastAsia="Times New Roman" w:hAnsi="Arial" w:cs="Arial"/>
                <w:strike/>
                <w:color w:val="EE0000"/>
                <w:sz w:val="14"/>
                <w:szCs w:val="14"/>
                <w:lang w:eastAsia="pt-BR"/>
              </w:rPr>
              <w:t>X</w:t>
            </w:r>
          </w:p>
        </w:tc>
        <w:tc>
          <w:tcPr>
            <w:tcW w:w="992" w:type="dxa"/>
            <w:tcBorders>
              <w:top w:val="single" w:sz="4" w:space="0" w:color="auto"/>
              <w:left w:val="single" w:sz="4" w:space="0" w:color="auto"/>
              <w:bottom w:val="single" w:sz="4" w:space="0" w:color="auto"/>
              <w:right w:val="single" w:sz="4" w:space="0" w:color="auto"/>
            </w:tcBorders>
            <w:vAlign w:val="center"/>
          </w:tcPr>
          <w:p w14:paraId="02394DDA" w14:textId="77777777" w:rsidR="00B750B9" w:rsidRPr="00B750B9" w:rsidRDefault="00B750B9" w:rsidP="00331A34">
            <w:pPr>
              <w:spacing w:after="0" w:line="240" w:lineRule="auto"/>
              <w:jc w:val="center"/>
              <w:rPr>
                <w:rFonts w:ascii="Arial" w:eastAsia="Times New Roman" w:hAnsi="Arial" w:cs="Arial"/>
                <w:strike/>
                <w:color w:val="EE0000"/>
                <w:sz w:val="14"/>
                <w:szCs w:val="14"/>
                <w:lang w:eastAsia="pt-BR"/>
              </w:rPr>
            </w:pPr>
          </w:p>
        </w:tc>
        <w:tc>
          <w:tcPr>
            <w:tcW w:w="851" w:type="dxa"/>
            <w:tcBorders>
              <w:top w:val="single" w:sz="4" w:space="0" w:color="auto"/>
              <w:left w:val="single" w:sz="4" w:space="0" w:color="auto"/>
              <w:bottom w:val="single" w:sz="4" w:space="0" w:color="auto"/>
              <w:right w:val="single" w:sz="4" w:space="0" w:color="auto"/>
            </w:tcBorders>
            <w:vAlign w:val="center"/>
          </w:tcPr>
          <w:p w14:paraId="6B6C666E" w14:textId="77777777" w:rsidR="00B750B9" w:rsidRPr="00B750B9" w:rsidRDefault="00B750B9" w:rsidP="00331A34">
            <w:pPr>
              <w:spacing w:after="0" w:line="240" w:lineRule="auto"/>
              <w:jc w:val="center"/>
              <w:rPr>
                <w:rFonts w:ascii="Arial" w:eastAsia="Times New Roman" w:hAnsi="Arial" w:cs="Arial"/>
                <w:strike/>
                <w:color w:val="EE0000"/>
                <w:sz w:val="14"/>
                <w:szCs w:val="14"/>
                <w:lang w:eastAsia="pt-BR"/>
              </w:rPr>
            </w:pPr>
            <w:r w:rsidRPr="00B750B9">
              <w:rPr>
                <w:rFonts w:ascii="Arial" w:eastAsia="Times New Roman" w:hAnsi="Arial" w:cs="Arial"/>
                <w:strike/>
                <w:color w:val="EE0000"/>
                <w:sz w:val="14"/>
                <w:szCs w:val="14"/>
                <w:lang w:eastAsia="pt-BR"/>
              </w:rPr>
              <w:t>X</w:t>
            </w:r>
          </w:p>
        </w:tc>
        <w:tc>
          <w:tcPr>
            <w:tcW w:w="850" w:type="dxa"/>
            <w:tcBorders>
              <w:top w:val="single" w:sz="4" w:space="0" w:color="auto"/>
              <w:left w:val="single" w:sz="4" w:space="0" w:color="auto"/>
              <w:bottom w:val="single" w:sz="4" w:space="0" w:color="auto"/>
              <w:right w:val="single" w:sz="4" w:space="0" w:color="auto"/>
            </w:tcBorders>
            <w:vAlign w:val="center"/>
          </w:tcPr>
          <w:p w14:paraId="38A279AF" w14:textId="77777777" w:rsidR="00B750B9" w:rsidRPr="00B750B9" w:rsidRDefault="00B750B9" w:rsidP="00331A34">
            <w:pPr>
              <w:spacing w:after="0" w:line="240" w:lineRule="auto"/>
              <w:jc w:val="center"/>
              <w:rPr>
                <w:rFonts w:ascii="Arial" w:eastAsia="Times New Roman" w:hAnsi="Arial" w:cs="Arial"/>
                <w:strike/>
                <w:color w:val="EE0000"/>
                <w:sz w:val="14"/>
                <w:szCs w:val="14"/>
                <w:lang w:eastAsia="pt-BR"/>
              </w:rPr>
            </w:pPr>
          </w:p>
        </w:tc>
        <w:tc>
          <w:tcPr>
            <w:tcW w:w="851" w:type="dxa"/>
            <w:tcBorders>
              <w:top w:val="single" w:sz="4" w:space="0" w:color="auto"/>
              <w:left w:val="single" w:sz="4" w:space="0" w:color="auto"/>
              <w:bottom w:val="single" w:sz="4" w:space="0" w:color="auto"/>
              <w:right w:val="single" w:sz="4" w:space="0" w:color="auto"/>
            </w:tcBorders>
            <w:vAlign w:val="center"/>
          </w:tcPr>
          <w:p w14:paraId="4C22F262" w14:textId="77777777" w:rsidR="00B750B9" w:rsidRPr="00B750B9" w:rsidRDefault="00B750B9" w:rsidP="00331A34">
            <w:pPr>
              <w:spacing w:after="0" w:line="240" w:lineRule="auto"/>
              <w:jc w:val="center"/>
              <w:rPr>
                <w:rFonts w:ascii="Arial" w:eastAsia="Times New Roman" w:hAnsi="Arial" w:cs="Arial"/>
                <w:strike/>
                <w:color w:val="EE0000"/>
                <w:sz w:val="14"/>
                <w:szCs w:val="14"/>
                <w:lang w:eastAsia="pt-BR"/>
              </w:rPr>
            </w:pPr>
          </w:p>
        </w:tc>
      </w:tr>
      <w:tr w:rsidR="00E32E48" w:rsidRPr="00A5490A" w14:paraId="58A6A8DA" w14:textId="77777777" w:rsidTr="00B37303">
        <w:tc>
          <w:tcPr>
            <w:tcW w:w="1696" w:type="dxa"/>
            <w:vAlign w:val="center"/>
          </w:tcPr>
          <w:p w14:paraId="1673774B" w14:textId="1C5300BB" w:rsidR="00E32E48" w:rsidRPr="00A5490A" w:rsidRDefault="007E1F28" w:rsidP="008040E8">
            <w:pPr>
              <w:spacing w:after="0" w:line="240" w:lineRule="auto"/>
              <w:jc w:val="center"/>
              <w:rPr>
                <w:rFonts w:ascii="Arial" w:eastAsia="Times New Roman" w:hAnsi="Arial" w:cs="Arial"/>
                <w:sz w:val="18"/>
                <w:szCs w:val="18"/>
                <w:lang w:eastAsia="pt-BR"/>
              </w:rPr>
            </w:pPr>
            <w:bookmarkStart w:id="13" w:name="_Hlk200537137"/>
            <w:r>
              <w:rPr>
                <w:rFonts w:ascii="Arial" w:eastAsia="Times New Roman" w:hAnsi="Arial" w:cs="Arial"/>
                <w:sz w:val="18"/>
                <w:szCs w:val="18"/>
                <w:lang w:eastAsia="pt-BR"/>
              </w:rPr>
              <w:t>C</w:t>
            </w:r>
            <w:r w:rsidR="00E32E48">
              <w:rPr>
                <w:rFonts w:ascii="Arial" w:eastAsia="Times New Roman" w:hAnsi="Arial" w:cs="Arial"/>
                <w:sz w:val="18"/>
                <w:szCs w:val="18"/>
                <w:lang w:eastAsia="pt-BR"/>
              </w:rPr>
              <w:t>RONOS</w:t>
            </w:r>
          </w:p>
        </w:tc>
        <w:tc>
          <w:tcPr>
            <w:tcW w:w="6804" w:type="dxa"/>
            <w:shd w:val="clear" w:color="auto" w:fill="auto"/>
            <w:vAlign w:val="center"/>
          </w:tcPr>
          <w:p w14:paraId="293F1257" w14:textId="44421C6B" w:rsidR="00E32E48" w:rsidRPr="00A5490A" w:rsidRDefault="00E32E48" w:rsidP="008040E8">
            <w:pPr>
              <w:spacing w:before="120" w:after="120" w:line="240" w:lineRule="auto"/>
              <w:jc w:val="both"/>
              <w:rPr>
                <w:rFonts w:ascii="Arial" w:eastAsia="Times New Roman" w:hAnsi="Arial" w:cs="Arial"/>
                <w:sz w:val="16"/>
                <w:szCs w:val="16"/>
                <w:lang w:eastAsia="pt-BR"/>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3" w:type="dxa"/>
            <w:shd w:val="clear" w:color="auto" w:fill="auto"/>
            <w:vAlign w:val="center"/>
          </w:tcPr>
          <w:p w14:paraId="73AF552A" w14:textId="77777777" w:rsidR="00E32E48" w:rsidRPr="00A5490A" w:rsidRDefault="00E32E48" w:rsidP="008040E8">
            <w:pPr>
              <w:spacing w:after="0" w:line="240" w:lineRule="auto"/>
              <w:jc w:val="center"/>
              <w:rPr>
                <w:rFonts w:ascii="Arial" w:eastAsia="Times New Roman" w:hAnsi="Arial" w:cs="Arial"/>
                <w:sz w:val="14"/>
                <w:szCs w:val="14"/>
                <w:lang w:eastAsia="pt-BR"/>
              </w:rPr>
            </w:pPr>
            <w:r>
              <w:rPr>
                <w:rFonts w:ascii="Arial" w:eastAsia="Times New Roman" w:hAnsi="Arial" w:cs="Arial"/>
                <w:sz w:val="14"/>
                <w:szCs w:val="14"/>
                <w:lang w:eastAsia="pt-BR"/>
              </w:rPr>
              <w:t>PDF</w:t>
            </w:r>
          </w:p>
        </w:tc>
        <w:tc>
          <w:tcPr>
            <w:tcW w:w="992" w:type="dxa"/>
            <w:vAlign w:val="center"/>
          </w:tcPr>
          <w:p w14:paraId="286329FD" w14:textId="77777777" w:rsidR="00E32E48" w:rsidRPr="00CB55B0" w:rsidRDefault="00E32E48" w:rsidP="008040E8">
            <w:pPr>
              <w:spacing w:after="0" w:line="240" w:lineRule="auto"/>
              <w:jc w:val="center"/>
              <w:rPr>
                <w:rFonts w:ascii="Arial" w:eastAsia="Times New Roman" w:hAnsi="Arial" w:cs="Arial"/>
                <w:sz w:val="14"/>
                <w:szCs w:val="14"/>
                <w:lang w:eastAsia="pt-BR"/>
              </w:rPr>
            </w:pPr>
            <w:r w:rsidRPr="00CB55B0">
              <w:rPr>
                <w:rFonts w:ascii="Arial" w:eastAsia="Times New Roman" w:hAnsi="Arial" w:cs="Arial"/>
                <w:sz w:val="14"/>
                <w:szCs w:val="14"/>
                <w:lang w:eastAsia="pt-BR"/>
              </w:rPr>
              <w:t>X</w:t>
            </w:r>
          </w:p>
        </w:tc>
        <w:tc>
          <w:tcPr>
            <w:tcW w:w="992" w:type="dxa"/>
            <w:vAlign w:val="center"/>
          </w:tcPr>
          <w:p w14:paraId="7F4EA0F4" w14:textId="77777777" w:rsidR="00E32E48" w:rsidRPr="00CB55B0" w:rsidRDefault="00E32E48" w:rsidP="008040E8">
            <w:pPr>
              <w:spacing w:after="0" w:line="240" w:lineRule="auto"/>
              <w:jc w:val="center"/>
              <w:rPr>
                <w:rFonts w:ascii="Arial" w:eastAsia="Times New Roman" w:hAnsi="Arial" w:cs="Arial"/>
                <w:sz w:val="14"/>
                <w:szCs w:val="14"/>
                <w:lang w:eastAsia="pt-BR"/>
              </w:rPr>
            </w:pPr>
            <w:r w:rsidRPr="00CB55B0">
              <w:rPr>
                <w:rFonts w:ascii="Arial" w:eastAsia="Times New Roman" w:hAnsi="Arial" w:cs="Arial"/>
                <w:sz w:val="14"/>
                <w:szCs w:val="14"/>
                <w:lang w:eastAsia="pt-BR"/>
              </w:rPr>
              <w:t>X</w:t>
            </w:r>
          </w:p>
        </w:tc>
        <w:tc>
          <w:tcPr>
            <w:tcW w:w="851" w:type="dxa"/>
            <w:vAlign w:val="center"/>
          </w:tcPr>
          <w:p w14:paraId="0681ACE0" w14:textId="77777777" w:rsidR="00E32E48" w:rsidRPr="00A5490A" w:rsidRDefault="00E32E48" w:rsidP="008040E8">
            <w:pPr>
              <w:spacing w:after="0" w:line="240" w:lineRule="auto"/>
              <w:jc w:val="center"/>
              <w:rPr>
                <w:rFonts w:ascii="Arial" w:eastAsia="Times New Roman" w:hAnsi="Arial" w:cs="Arial"/>
                <w:sz w:val="14"/>
                <w:szCs w:val="14"/>
                <w:lang w:eastAsia="pt-BR"/>
              </w:rPr>
            </w:pPr>
            <w:r>
              <w:rPr>
                <w:rFonts w:ascii="Arial" w:eastAsia="Times New Roman" w:hAnsi="Arial" w:cs="Arial"/>
                <w:sz w:val="14"/>
                <w:szCs w:val="14"/>
                <w:lang w:eastAsia="pt-BR"/>
              </w:rPr>
              <w:t>X</w:t>
            </w:r>
          </w:p>
        </w:tc>
        <w:tc>
          <w:tcPr>
            <w:tcW w:w="850" w:type="dxa"/>
            <w:vAlign w:val="center"/>
          </w:tcPr>
          <w:p w14:paraId="37D1C725" w14:textId="77777777" w:rsidR="00E32E48" w:rsidRPr="00A5490A" w:rsidRDefault="00E32E48" w:rsidP="008040E8">
            <w:pPr>
              <w:spacing w:after="0" w:line="240" w:lineRule="auto"/>
              <w:jc w:val="center"/>
              <w:rPr>
                <w:rFonts w:ascii="Arial" w:eastAsia="Times New Roman" w:hAnsi="Arial" w:cs="Arial"/>
                <w:sz w:val="14"/>
                <w:szCs w:val="14"/>
                <w:lang w:eastAsia="pt-BR"/>
              </w:rPr>
            </w:pPr>
            <w:r>
              <w:rPr>
                <w:rFonts w:ascii="Arial" w:eastAsia="Times New Roman" w:hAnsi="Arial" w:cs="Arial"/>
                <w:sz w:val="14"/>
                <w:szCs w:val="14"/>
                <w:lang w:eastAsia="pt-BR"/>
              </w:rPr>
              <w:t>X</w:t>
            </w:r>
          </w:p>
        </w:tc>
        <w:tc>
          <w:tcPr>
            <w:tcW w:w="851" w:type="dxa"/>
            <w:vAlign w:val="center"/>
          </w:tcPr>
          <w:p w14:paraId="05D1B202" w14:textId="77777777" w:rsidR="00E32E48" w:rsidRPr="00A5490A" w:rsidRDefault="00E32E48" w:rsidP="008040E8">
            <w:pPr>
              <w:spacing w:after="0" w:line="240" w:lineRule="auto"/>
              <w:jc w:val="center"/>
              <w:rPr>
                <w:rFonts w:ascii="Arial" w:eastAsia="Times New Roman" w:hAnsi="Arial" w:cs="Arial"/>
                <w:sz w:val="14"/>
                <w:szCs w:val="14"/>
                <w:lang w:eastAsia="pt-BR"/>
              </w:rPr>
            </w:pPr>
            <w:r>
              <w:rPr>
                <w:rFonts w:ascii="Arial" w:eastAsia="Times New Roman" w:hAnsi="Arial" w:cs="Arial"/>
                <w:sz w:val="14"/>
                <w:szCs w:val="14"/>
                <w:lang w:eastAsia="pt-BR"/>
              </w:rPr>
              <w:t>X</w:t>
            </w:r>
          </w:p>
        </w:tc>
      </w:tr>
      <w:bookmarkEnd w:id="13"/>
    </w:tbl>
    <w:p w14:paraId="66CC023A" w14:textId="77777777" w:rsidR="00E32E48" w:rsidRDefault="00E32E48" w:rsidP="00835794">
      <w:pPr>
        <w:rPr>
          <w:rFonts w:ascii="Arial" w:hAnsi="Arial" w:cs="Arial"/>
          <w:sz w:val="24"/>
          <w:szCs w:val="24"/>
        </w:rPr>
      </w:pPr>
    </w:p>
    <w:p w14:paraId="538CE13A" w14:textId="283B01D2" w:rsidR="004B1F46" w:rsidRPr="00B37303" w:rsidRDefault="00B37303" w:rsidP="00B37303">
      <w:pPr>
        <w:rPr>
          <w:rFonts w:ascii="Arial" w:hAnsi="Arial" w:cs="Arial"/>
          <w:b/>
          <w:bCs/>
          <w:sz w:val="24"/>
          <w:szCs w:val="24"/>
        </w:rPr>
      </w:pPr>
      <w:bookmarkStart w:id="14" w:name="_Toc198118331"/>
      <w:r>
        <w:rPr>
          <w:rFonts w:ascii="Arial" w:hAnsi="Arial" w:cs="Arial"/>
          <w:b/>
          <w:bCs/>
          <w:sz w:val="24"/>
          <w:szCs w:val="24"/>
        </w:rPr>
        <w:t xml:space="preserve">2.9 </w:t>
      </w:r>
      <w:r w:rsidRPr="00B37303">
        <w:rPr>
          <w:rFonts w:ascii="Arial" w:hAnsi="Arial" w:cs="Arial"/>
          <w:b/>
          <w:bCs/>
          <w:sz w:val="24"/>
          <w:szCs w:val="24"/>
        </w:rPr>
        <w:t>CONTAS DOS ORDENADORES DE DESPESAS DO INSTITUTO PRÓPRIO DE PREVIDÊNCIA ESTADUAL</w:t>
      </w:r>
      <w:bookmarkEnd w:id="14"/>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gridCol w:w="1418"/>
        <w:gridCol w:w="1134"/>
        <w:gridCol w:w="1417"/>
        <w:gridCol w:w="1417"/>
      </w:tblGrid>
      <w:tr w:rsidR="00B37303" w:rsidRPr="00B37303" w14:paraId="0EB0FCBA" w14:textId="77777777" w:rsidTr="00B37303">
        <w:tc>
          <w:tcPr>
            <w:tcW w:w="1696" w:type="dxa"/>
            <w:vAlign w:val="center"/>
          </w:tcPr>
          <w:p w14:paraId="1242A3ED" w14:textId="77777777" w:rsidR="00B37303" w:rsidRPr="00B37303" w:rsidRDefault="00B37303" w:rsidP="00B37303">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21976AC1" w14:textId="77777777" w:rsidR="00B37303" w:rsidRPr="00B37303" w:rsidRDefault="00B37303" w:rsidP="00B37303">
            <w:pPr>
              <w:spacing w:before="120" w:after="12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48E735AB" w14:textId="77777777" w:rsidR="00B37303" w:rsidRPr="00B37303" w:rsidRDefault="00B37303" w:rsidP="00B37303">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Formato</w:t>
            </w:r>
          </w:p>
        </w:tc>
        <w:tc>
          <w:tcPr>
            <w:tcW w:w="1418" w:type="dxa"/>
          </w:tcPr>
          <w:p w14:paraId="6902CCDE" w14:textId="77777777" w:rsidR="00B37303" w:rsidRPr="00B37303" w:rsidRDefault="00B37303" w:rsidP="00B37303">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Taxa Administração</w:t>
            </w:r>
          </w:p>
        </w:tc>
        <w:tc>
          <w:tcPr>
            <w:tcW w:w="1134" w:type="dxa"/>
          </w:tcPr>
          <w:p w14:paraId="2B7A4222" w14:textId="77777777" w:rsidR="00B37303" w:rsidRPr="00B37303" w:rsidRDefault="00B37303" w:rsidP="00B37303">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Fundo Financeiro</w:t>
            </w:r>
          </w:p>
        </w:tc>
        <w:tc>
          <w:tcPr>
            <w:tcW w:w="1417" w:type="dxa"/>
          </w:tcPr>
          <w:p w14:paraId="0C47D1E5" w14:textId="77777777" w:rsidR="00B37303" w:rsidRPr="00B37303" w:rsidRDefault="00B37303" w:rsidP="00B37303">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Fundo Previdenciário</w:t>
            </w:r>
          </w:p>
        </w:tc>
        <w:tc>
          <w:tcPr>
            <w:tcW w:w="1417" w:type="dxa"/>
            <w:vAlign w:val="center"/>
          </w:tcPr>
          <w:p w14:paraId="3A4BF2DE" w14:textId="77777777" w:rsidR="00B37303" w:rsidRPr="00B37303" w:rsidRDefault="00B37303" w:rsidP="00B37303">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Fundo de Proteção Social Militar</w:t>
            </w:r>
          </w:p>
        </w:tc>
      </w:tr>
      <w:tr w:rsidR="00B37303" w:rsidRPr="00B37303" w14:paraId="79A7CF10" w14:textId="77777777" w:rsidTr="00B37303">
        <w:tc>
          <w:tcPr>
            <w:tcW w:w="1696" w:type="dxa"/>
            <w:vAlign w:val="center"/>
          </w:tcPr>
          <w:p w14:paraId="36DC2963" w14:textId="77777777" w:rsidR="00B37303" w:rsidRPr="00B37303" w:rsidRDefault="00B37303" w:rsidP="00B37303">
            <w:pPr>
              <w:spacing w:after="0" w:line="240" w:lineRule="auto"/>
              <w:jc w:val="center"/>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ROLRES</w:t>
            </w:r>
          </w:p>
        </w:tc>
        <w:tc>
          <w:tcPr>
            <w:tcW w:w="6492" w:type="dxa"/>
            <w:shd w:val="clear" w:color="auto" w:fill="auto"/>
            <w:vAlign w:val="center"/>
          </w:tcPr>
          <w:p w14:paraId="372C8F2F" w14:textId="77777777" w:rsidR="00B37303" w:rsidRPr="00B37303" w:rsidRDefault="00B37303" w:rsidP="00B37303">
            <w:p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437DDE35" w14:textId="77777777" w:rsidR="00B37303" w:rsidRPr="00B37303" w:rsidRDefault="00B37303" w:rsidP="00B3730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Nome</w:t>
            </w:r>
          </w:p>
          <w:p w14:paraId="4EC272D1" w14:textId="77777777" w:rsidR="00B37303" w:rsidRPr="00B37303" w:rsidRDefault="00B37303" w:rsidP="00B3730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Endereço residencial</w:t>
            </w:r>
          </w:p>
          <w:p w14:paraId="14BB946B" w14:textId="77777777" w:rsidR="00B37303" w:rsidRPr="00B37303" w:rsidRDefault="00B37303" w:rsidP="00B3730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lastRenderedPageBreak/>
              <w:t>Endereço eletrônico pessoal (email)</w:t>
            </w:r>
          </w:p>
          <w:p w14:paraId="7B399433" w14:textId="77777777" w:rsidR="00B37303" w:rsidRPr="00B37303" w:rsidRDefault="00B37303" w:rsidP="00B3730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Cargo ou função</w:t>
            </w:r>
          </w:p>
          <w:p w14:paraId="6AF765BB" w14:textId="77777777" w:rsidR="00B37303" w:rsidRPr="00B37303" w:rsidRDefault="00B37303" w:rsidP="00B3730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Inscrição no cadastro de Pessoas Físicas da RFB (CPF)</w:t>
            </w:r>
          </w:p>
          <w:p w14:paraId="3006A4DB" w14:textId="77777777" w:rsidR="00B37303" w:rsidRPr="00B37303" w:rsidRDefault="00B37303" w:rsidP="00B3730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Período de gestão</w:t>
            </w:r>
          </w:p>
          <w:p w14:paraId="09EF2B05" w14:textId="77777777" w:rsidR="00B37303" w:rsidRPr="00B37303" w:rsidRDefault="00B37303" w:rsidP="00B37303">
            <w:pPr>
              <w:numPr>
                <w:ilvl w:val="0"/>
                <w:numId w:val="5"/>
              </w:numPr>
              <w:spacing w:before="120" w:after="120" w:line="240" w:lineRule="auto"/>
              <w:jc w:val="both"/>
              <w:rPr>
                <w:rFonts w:ascii="Arial" w:eastAsia="Times New Roman" w:hAnsi="Arial" w:cs="Arial"/>
                <w:strike/>
                <w:color w:val="EE0000"/>
                <w:kern w:val="0"/>
                <w:sz w:val="16"/>
                <w:szCs w:val="16"/>
                <w:lang w:eastAsia="pt-BR"/>
                <w14:ligatures w14:val="none"/>
              </w:rPr>
            </w:pPr>
            <w:r w:rsidRPr="00B37303">
              <w:rPr>
                <w:rFonts w:ascii="Arial" w:eastAsia="Times New Roman" w:hAnsi="Arial" w:cs="Arial"/>
                <w:strike/>
                <w:color w:val="EE0000"/>
                <w:kern w:val="0"/>
                <w:sz w:val="18"/>
                <w:szCs w:val="18"/>
                <w:lang w:eastAsia="pt-BR"/>
                <w14:ligatures w14:val="none"/>
              </w:rPr>
              <w:t xml:space="preserve">Ato de nomeação e exoneração </w:t>
            </w:r>
          </w:p>
        </w:tc>
        <w:tc>
          <w:tcPr>
            <w:tcW w:w="992" w:type="dxa"/>
            <w:shd w:val="clear" w:color="auto" w:fill="auto"/>
            <w:vAlign w:val="center"/>
          </w:tcPr>
          <w:p w14:paraId="375220E7" w14:textId="77777777" w:rsidR="00B37303" w:rsidRPr="00B37303" w:rsidRDefault="00B37303" w:rsidP="00B37303">
            <w:pPr>
              <w:spacing w:after="0" w:line="240" w:lineRule="auto"/>
              <w:jc w:val="center"/>
              <w:rPr>
                <w:rFonts w:ascii="Arial" w:eastAsia="Times New Roman" w:hAnsi="Arial" w:cs="Arial"/>
                <w:strike/>
                <w:color w:val="EE0000"/>
                <w:kern w:val="0"/>
                <w:sz w:val="14"/>
                <w:szCs w:val="14"/>
                <w:lang w:eastAsia="pt-BR"/>
                <w14:ligatures w14:val="none"/>
              </w:rPr>
            </w:pPr>
            <w:r w:rsidRPr="00B37303">
              <w:rPr>
                <w:rFonts w:ascii="Arial" w:eastAsia="Times New Roman" w:hAnsi="Arial" w:cs="Arial"/>
                <w:strike/>
                <w:color w:val="EE0000"/>
                <w:kern w:val="0"/>
                <w:sz w:val="14"/>
                <w:szCs w:val="14"/>
                <w:lang w:eastAsia="pt-BR"/>
                <w14:ligatures w14:val="none"/>
              </w:rPr>
              <w:lastRenderedPageBreak/>
              <w:t>PDF</w:t>
            </w:r>
          </w:p>
        </w:tc>
        <w:tc>
          <w:tcPr>
            <w:tcW w:w="1418" w:type="dxa"/>
            <w:vAlign w:val="center"/>
          </w:tcPr>
          <w:p w14:paraId="64C51FB3" w14:textId="77777777" w:rsidR="00B37303" w:rsidRPr="00B37303" w:rsidRDefault="00B37303" w:rsidP="00B37303">
            <w:pPr>
              <w:spacing w:after="0" w:line="240" w:lineRule="auto"/>
              <w:jc w:val="center"/>
              <w:rPr>
                <w:rFonts w:ascii="Arial" w:eastAsia="Times New Roman" w:hAnsi="Arial" w:cs="Arial"/>
                <w:strike/>
                <w:color w:val="EE0000"/>
                <w:kern w:val="0"/>
                <w:sz w:val="14"/>
                <w:szCs w:val="14"/>
                <w:lang w:eastAsia="pt-BR"/>
                <w14:ligatures w14:val="none"/>
              </w:rPr>
            </w:pPr>
            <w:r w:rsidRPr="00B37303">
              <w:rPr>
                <w:rFonts w:ascii="Arial" w:eastAsia="Times New Roman" w:hAnsi="Arial" w:cs="Arial"/>
                <w:strike/>
                <w:color w:val="EE0000"/>
                <w:kern w:val="0"/>
                <w:sz w:val="14"/>
                <w:szCs w:val="14"/>
                <w:lang w:eastAsia="pt-BR"/>
                <w14:ligatures w14:val="none"/>
              </w:rPr>
              <w:t>X</w:t>
            </w:r>
          </w:p>
        </w:tc>
        <w:tc>
          <w:tcPr>
            <w:tcW w:w="1134" w:type="dxa"/>
            <w:vAlign w:val="center"/>
          </w:tcPr>
          <w:p w14:paraId="795DF170" w14:textId="77777777" w:rsidR="00B37303" w:rsidRPr="00B37303" w:rsidRDefault="00B37303" w:rsidP="00B37303">
            <w:pPr>
              <w:spacing w:after="0" w:line="240" w:lineRule="auto"/>
              <w:jc w:val="center"/>
              <w:rPr>
                <w:rFonts w:ascii="Arial" w:eastAsia="Times New Roman" w:hAnsi="Arial" w:cs="Arial"/>
                <w:strike/>
                <w:color w:val="EE0000"/>
                <w:kern w:val="0"/>
                <w:sz w:val="14"/>
                <w:szCs w:val="14"/>
                <w:lang w:eastAsia="pt-BR"/>
                <w14:ligatures w14:val="none"/>
              </w:rPr>
            </w:pPr>
            <w:r w:rsidRPr="00B37303">
              <w:rPr>
                <w:rFonts w:ascii="Arial" w:eastAsia="Times New Roman" w:hAnsi="Arial" w:cs="Arial"/>
                <w:strike/>
                <w:color w:val="EE0000"/>
                <w:kern w:val="0"/>
                <w:sz w:val="14"/>
                <w:szCs w:val="14"/>
                <w:lang w:eastAsia="pt-BR"/>
                <w14:ligatures w14:val="none"/>
              </w:rPr>
              <w:t>X</w:t>
            </w:r>
          </w:p>
        </w:tc>
        <w:tc>
          <w:tcPr>
            <w:tcW w:w="1417" w:type="dxa"/>
            <w:vAlign w:val="center"/>
          </w:tcPr>
          <w:p w14:paraId="2404469B" w14:textId="77777777" w:rsidR="00B37303" w:rsidRPr="00B37303" w:rsidRDefault="00B37303" w:rsidP="00B37303">
            <w:pPr>
              <w:spacing w:after="0" w:line="240" w:lineRule="auto"/>
              <w:jc w:val="center"/>
              <w:rPr>
                <w:rFonts w:ascii="Arial" w:eastAsia="Times New Roman" w:hAnsi="Arial" w:cs="Arial"/>
                <w:strike/>
                <w:color w:val="EE0000"/>
                <w:kern w:val="0"/>
                <w:sz w:val="14"/>
                <w:szCs w:val="14"/>
                <w:lang w:eastAsia="pt-BR"/>
                <w14:ligatures w14:val="none"/>
              </w:rPr>
            </w:pPr>
            <w:r w:rsidRPr="00B37303">
              <w:rPr>
                <w:rFonts w:ascii="Arial" w:eastAsia="Times New Roman" w:hAnsi="Arial" w:cs="Arial"/>
                <w:strike/>
                <w:color w:val="EE0000"/>
                <w:kern w:val="0"/>
                <w:sz w:val="14"/>
                <w:szCs w:val="14"/>
                <w:lang w:eastAsia="pt-BR"/>
                <w14:ligatures w14:val="none"/>
              </w:rPr>
              <w:t>X</w:t>
            </w:r>
          </w:p>
        </w:tc>
        <w:tc>
          <w:tcPr>
            <w:tcW w:w="1417" w:type="dxa"/>
            <w:vAlign w:val="center"/>
          </w:tcPr>
          <w:p w14:paraId="531577F5" w14:textId="77777777" w:rsidR="00B37303" w:rsidRPr="00B37303" w:rsidRDefault="00B37303" w:rsidP="00B37303">
            <w:pPr>
              <w:spacing w:after="0" w:line="240" w:lineRule="auto"/>
              <w:jc w:val="center"/>
              <w:rPr>
                <w:rFonts w:ascii="Arial" w:eastAsia="Times New Roman" w:hAnsi="Arial" w:cs="Arial"/>
                <w:strike/>
                <w:color w:val="EE0000"/>
                <w:kern w:val="0"/>
                <w:sz w:val="14"/>
                <w:szCs w:val="14"/>
                <w:lang w:eastAsia="pt-BR"/>
                <w14:ligatures w14:val="none"/>
              </w:rPr>
            </w:pPr>
            <w:r w:rsidRPr="00B37303">
              <w:rPr>
                <w:rFonts w:ascii="Arial" w:eastAsia="Times New Roman" w:hAnsi="Arial" w:cs="Arial"/>
                <w:strike/>
                <w:color w:val="EE0000"/>
                <w:kern w:val="0"/>
                <w:sz w:val="14"/>
                <w:szCs w:val="14"/>
                <w:lang w:eastAsia="pt-BR"/>
                <w14:ligatures w14:val="none"/>
              </w:rPr>
              <w:t>X</w:t>
            </w:r>
          </w:p>
        </w:tc>
      </w:tr>
      <w:tr w:rsidR="00B750B9" w:rsidRPr="00A5490A" w14:paraId="4C99D842" w14:textId="77777777" w:rsidTr="00B750B9">
        <w:tc>
          <w:tcPr>
            <w:tcW w:w="1696" w:type="dxa"/>
            <w:tcBorders>
              <w:top w:val="single" w:sz="4" w:space="0" w:color="auto"/>
              <w:left w:val="single" w:sz="4" w:space="0" w:color="auto"/>
              <w:bottom w:val="single" w:sz="4" w:space="0" w:color="auto"/>
              <w:right w:val="single" w:sz="4" w:space="0" w:color="auto"/>
            </w:tcBorders>
            <w:vAlign w:val="center"/>
          </w:tcPr>
          <w:p w14:paraId="06CB71B1" w14:textId="77777777" w:rsidR="00B750B9" w:rsidRPr="00B750B9" w:rsidRDefault="00B750B9" w:rsidP="00331A34">
            <w:pPr>
              <w:spacing w:after="0" w:line="240" w:lineRule="auto"/>
              <w:jc w:val="center"/>
              <w:rPr>
                <w:rFonts w:ascii="Arial" w:eastAsia="Times New Roman" w:hAnsi="Arial" w:cs="Arial"/>
                <w:strike/>
                <w:color w:val="EE0000"/>
                <w:kern w:val="0"/>
                <w:sz w:val="18"/>
                <w:szCs w:val="18"/>
                <w:lang w:eastAsia="pt-BR"/>
                <w14:ligatures w14:val="none"/>
              </w:rPr>
            </w:pPr>
            <w:r w:rsidRPr="00B750B9">
              <w:rPr>
                <w:rFonts w:ascii="Arial" w:eastAsia="Times New Roman" w:hAnsi="Arial" w:cs="Arial"/>
                <w:strike/>
                <w:color w:val="EE0000"/>
                <w:kern w:val="0"/>
                <w:sz w:val="18"/>
                <w:szCs w:val="18"/>
                <w:lang w:eastAsia="pt-BR"/>
                <w14:ligatures w14:val="none"/>
              </w:rPr>
              <w:t>DEMPOL</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45D54235" w14:textId="77777777" w:rsidR="00B750B9" w:rsidRPr="00B750B9" w:rsidRDefault="00B750B9" w:rsidP="00331A34">
            <w:pPr>
              <w:spacing w:before="120" w:after="120" w:line="240" w:lineRule="auto"/>
              <w:jc w:val="both"/>
              <w:rPr>
                <w:rFonts w:ascii="Arial" w:eastAsia="Times New Roman" w:hAnsi="Arial" w:cs="Arial"/>
                <w:strike/>
                <w:color w:val="EE0000"/>
                <w:kern w:val="0"/>
                <w:sz w:val="18"/>
                <w:szCs w:val="18"/>
                <w:lang w:eastAsia="pt-BR"/>
                <w14:ligatures w14:val="none"/>
              </w:rPr>
            </w:pPr>
            <w:r w:rsidRPr="00B750B9">
              <w:rPr>
                <w:rFonts w:ascii="Arial" w:eastAsia="Times New Roman" w:hAnsi="Arial" w:cs="Arial"/>
                <w:strike/>
                <w:color w:val="EE0000"/>
                <w:kern w:val="0"/>
                <w:sz w:val="18"/>
                <w:szCs w:val="18"/>
                <w:lang w:eastAsia="pt-BR"/>
                <w14:ligatures w14:val="none"/>
              </w:rPr>
              <w:t>Cópia do demonstrativo da política anual de investimentos encaminhada ao Ministério da Previdência, na forma da Resolução CMN nº 4.963/2021.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9B9DB" w14:textId="77777777" w:rsidR="00B750B9" w:rsidRPr="00B750B9" w:rsidRDefault="00B750B9" w:rsidP="00331A34">
            <w:pPr>
              <w:spacing w:after="0" w:line="240" w:lineRule="auto"/>
              <w:jc w:val="center"/>
              <w:rPr>
                <w:rFonts w:ascii="Arial" w:eastAsia="Times New Roman" w:hAnsi="Arial" w:cs="Arial"/>
                <w:strike/>
                <w:color w:val="EE0000"/>
                <w:kern w:val="0"/>
                <w:sz w:val="14"/>
                <w:szCs w:val="14"/>
                <w:lang w:eastAsia="pt-BR"/>
                <w14:ligatures w14:val="none"/>
              </w:rPr>
            </w:pPr>
            <w:r w:rsidRPr="00B750B9">
              <w:rPr>
                <w:rFonts w:ascii="Arial" w:eastAsia="Times New Roman" w:hAnsi="Arial" w:cs="Arial"/>
                <w:strike/>
                <w:color w:val="EE0000"/>
                <w:kern w:val="0"/>
                <w:sz w:val="14"/>
                <w:szCs w:val="14"/>
                <w:lang w:eastAsia="pt-BR"/>
                <w14:ligatures w14:val="none"/>
              </w:rPr>
              <w:t>PDF</w:t>
            </w:r>
          </w:p>
        </w:tc>
        <w:tc>
          <w:tcPr>
            <w:tcW w:w="1418" w:type="dxa"/>
            <w:tcBorders>
              <w:top w:val="single" w:sz="4" w:space="0" w:color="auto"/>
              <w:left w:val="single" w:sz="4" w:space="0" w:color="auto"/>
              <w:bottom w:val="single" w:sz="4" w:space="0" w:color="auto"/>
              <w:right w:val="single" w:sz="4" w:space="0" w:color="auto"/>
            </w:tcBorders>
            <w:vAlign w:val="center"/>
          </w:tcPr>
          <w:p w14:paraId="0A3BCECB" w14:textId="77777777" w:rsidR="00B750B9" w:rsidRPr="00B750B9" w:rsidRDefault="00B750B9" w:rsidP="00331A34">
            <w:pPr>
              <w:spacing w:after="0" w:line="240" w:lineRule="auto"/>
              <w:jc w:val="center"/>
              <w:rPr>
                <w:rFonts w:ascii="Arial" w:eastAsia="Times New Roman" w:hAnsi="Arial" w:cs="Arial"/>
                <w:strike/>
                <w:color w:val="EE0000"/>
                <w:kern w:val="0"/>
                <w:sz w:val="14"/>
                <w:szCs w:val="14"/>
                <w:lang w:eastAsia="pt-BR"/>
                <w14:ligatures w14:val="none"/>
              </w:rPr>
            </w:pPr>
            <w:r w:rsidRPr="00B750B9">
              <w:rPr>
                <w:rFonts w:ascii="Arial" w:eastAsia="Times New Roman" w:hAnsi="Arial" w:cs="Arial"/>
                <w:strike/>
                <w:color w:val="EE000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3378F91F" w14:textId="77777777" w:rsidR="00B750B9" w:rsidRPr="00B750B9" w:rsidRDefault="00B750B9" w:rsidP="00331A34">
            <w:pPr>
              <w:spacing w:after="0" w:line="240" w:lineRule="auto"/>
              <w:jc w:val="center"/>
              <w:rPr>
                <w:rFonts w:ascii="Arial" w:eastAsia="Times New Roman" w:hAnsi="Arial" w:cs="Arial"/>
                <w:strike/>
                <w:color w:val="EE0000"/>
                <w:kern w:val="0"/>
                <w:sz w:val="14"/>
                <w:szCs w:val="14"/>
                <w:lang w:eastAsia="pt-BR"/>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42F9D6A7" w14:textId="77777777" w:rsidR="00B750B9" w:rsidRPr="00B750B9" w:rsidRDefault="00B750B9" w:rsidP="00331A34">
            <w:pPr>
              <w:spacing w:after="0" w:line="240" w:lineRule="auto"/>
              <w:jc w:val="center"/>
              <w:rPr>
                <w:rFonts w:ascii="Arial" w:eastAsia="Times New Roman" w:hAnsi="Arial" w:cs="Arial"/>
                <w:strike/>
                <w:color w:val="EE0000"/>
                <w:kern w:val="0"/>
                <w:sz w:val="14"/>
                <w:szCs w:val="14"/>
                <w:lang w:eastAsia="pt-BR"/>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05ACADF2" w14:textId="77777777" w:rsidR="00B750B9" w:rsidRPr="00B750B9" w:rsidRDefault="00B750B9" w:rsidP="00331A34">
            <w:pPr>
              <w:spacing w:after="0" w:line="240" w:lineRule="auto"/>
              <w:jc w:val="center"/>
              <w:rPr>
                <w:rFonts w:ascii="Arial" w:eastAsia="Times New Roman" w:hAnsi="Arial" w:cs="Arial"/>
                <w:strike/>
                <w:color w:val="EE0000"/>
                <w:kern w:val="0"/>
                <w:sz w:val="14"/>
                <w:szCs w:val="14"/>
                <w:lang w:eastAsia="pt-BR"/>
                <w14:ligatures w14:val="none"/>
              </w:rPr>
            </w:pPr>
            <w:r w:rsidRPr="00B750B9">
              <w:rPr>
                <w:rFonts w:ascii="Arial" w:eastAsia="Times New Roman" w:hAnsi="Arial" w:cs="Arial"/>
                <w:strike/>
                <w:color w:val="EE0000"/>
                <w:kern w:val="0"/>
                <w:sz w:val="14"/>
                <w:szCs w:val="14"/>
                <w:lang w:eastAsia="pt-BR"/>
                <w14:ligatures w14:val="none"/>
              </w:rPr>
              <w:t>X</w:t>
            </w:r>
          </w:p>
        </w:tc>
      </w:tr>
      <w:tr w:rsidR="00B37303" w:rsidRPr="00B37303" w14:paraId="0473BB10" w14:textId="77777777" w:rsidTr="003B2AFD">
        <w:trPr>
          <w:trHeight w:val="841"/>
        </w:trPr>
        <w:tc>
          <w:tcPr>
            <w:tcW w:w="1696" w:type="dxa"/>
            <w:vAlign w:val="center"/>
          </w:tcPr>
          <w:p w14:paraId="35BF8995" w14:textId="2AA2D04C" w:rsidR="00B37303" w:rsidRPr="00B37303" w:rsidRDefault="00B37303" w:rsidP="00B37303">
            <w:pPr>
              <w:spacing w:after="0" w:line="240" w:lineRule="auto"/>
              <w:jc w:val="center"/>
              <w:rPr>
                <w:rFonts w:ascii="Arial" w:eastAsia="Times New Roman" w:hAnsi="Arial" w:cs="Arial"/>
                <w:color w:val="0070C0"/>
                <w:kern w:val="0"/>
                <w:sz w:val="18"/>
                <w:szCs w:val="18"/>
                <w:lang w:eastAsia="pt-BR"/>
                <w14:ligatures w14:val="none"/>
              </w:rPr>
            </w:pPr>
            <w:r w:rsidRPr="00B37303">
              <w:rPr>
                <w:rFonts w:ascii="Arial" w:eastAsia="Arial" w:hAnsi="Arial" w:cs="Arial"/>
                <w:color w:val="0070C0"/>
                <w:sz w:val="18"/>
              </w:rPr>
              <w:t>ROLDERESP</w:t>
            </w:r>
          </w:p>
        </w:tc>
        <w:tc>
          <w:tcPr>
            <w:tcW w:w="6492" w:type="dxa"/>
            <w:shd w:val="clear" w:color="auto" w:fill="auto"/>
            <w:vAlign w:val="center"/>
          </w:tcPr>
          <w:p w14:paraId="50230512" w14:textId="68E6CBE1" w:rsidR="00B37303" w:rsidRPr="00B37303" w:rsidRDefault="00B37303" w:rsidP="00B37303">
            <w:pPr>
              <w:spacing w:before="120" w:after="120" w:line="240" w:lineRule="auto"/>
              <w:contextualSpacing/>
              <w:jc w:val="both"/>
              <w:rPr>
                <w:rFonts w:ascii="Arial" w:eastAsia="Times New Roman" w:hAnsi="Arial" w:cs="Arial"/>
                <w:color w:val="0070C0"/>
                <w:kern w:val="0"/>
                <w:sz w:val="18"/>
                <w:szCs w:val="18"/>
                <w:lang w:eastAsia="pt-BR"/>
                <w14:ligatures w14:val="none"/>
              </w:rPr>
            </w:pPr>
            <w:r w:rsidRPr="00B37303">
              <w:rPr>
                <w:rFonts w:ascii="Arial" w:eastAsia="Times New Roman" w:hAnsi="Arial" w:cs="Arial"/>
                <w:color w:val="0070C0"/>
                <w:sz w:val="18"/>
                <w:szCs w:val="18"/>
                <w:lang w:eastAsia="pt-BR"/>
              </w:rPr>
              <w:t>Rol de responsáveis (Artigo 137, I, do RITCEES, aprovado pela Resolução TC nº 261/2013) contendo nome do responsável e o conjunto de informações conforme layout constante do item 3.1 deste Anexo.</w:t>
            </w:r>
          </w:p>
        </w:tc>
        <w:tc>
          <w:tcPr>
            <w:tcW w:w="992" w:type="dxa"/>
            <w:shd w:val="clear" w:color="auto" w:fill="auto"/>
            <w:vAlign w:val="center"/>
          </w:tcPr>
          <w:p w14:paraId="6A865DFA" w14:textId="23A9D5B0" w:rsidR="00B37303" w:rsidRPr="00B37303" w:rsidRDefault="00B37303" w:rsidP="00B37303">
            <w:pPr>
              <w:spacing w:after="0" w:line="240" w:lineRule="auto"/>
              <w:jc w:val="center"/>
              <w:rPr>
                <w:rFonts w:ascii="Arial" w:eastAsia="Times New Roman" w:hAnsi="Arial" w:cs="Arial"/>
                <w:color w:val="0070C0"/>
                <w:kern w:val="0"/>
                <w:sz w:val="14"/>
                <w:szCs w:val="14"/>
                <w:lang w:eastAsia="pt-BR"/>
                <w14:ligatures w14:val="none"/>
              </w:rPr>
            </w:pPr>
            <w:r w:rsidRPr="00B37303">
              <w:rPr>
                <w:rFonts w:ascii="Arial" w:eastAsia="Times New Roman" w:hAnsi="Arial" w:cs="Arial"/>
                <w:color w:val="0070C0"/>
                <w:kern w:val="0"/>
                <w:sz w:val="14"/>
                <w:szCs w:val="14"/>
                <w:lang w:eastAsia="pt-BR"/>
                <w14:ligatures w14:val="none"/>
              </w:rPr>
              <w:t>XML</w:t>
            </w:r>
          </w:p>
        </w:tc>
        <w:tc>
          <w:tcPr>
            <w:tcW w:w="1418" w:type="dxa"/>
            <w:vAlign w:val="center"/>
          </w:tcPr>
          <w:p w14:paraId="3FD022E0" w14:textId="77777777" w:rsidR="00B37303" w:rsidRPr="00B37303" w:rsidRDefault="00B37303" w:rsidP="00B37303">
            <w:pPr>
              <w:spacing w:after="0" w:line="240" w:lineRule="auto"/>
              <w:jc w:val="center"/>
              <w:rPr>
                <w:rFonts w:ascii="Arial" w:eastAsia="Times New Roman" w:hAnsi="Arial" w:cs="Arial"/>
                <w:color w:val="0070C0"/>
                <w:kern w:val="0"/>
                <w:sz w:val="14"/>
                <w:szCs w:val="14"/>
                <w:lang w:eastAsia="pt-BR"/>
                <w14:ligatures w14:val="none"/>
              </w:rPr>
            </w:pPr>
            <w:r w:rsidRPr="00B37303">
              <w:rPr>
                <w:rFonts w:ascii="Arial" w:eastAsia="Times New Roman" w:hAnsi="Arial" w:cs="Arial"/>
                <w:color w:val="0070C0"/>
                <w:kern w:val="0"/>
                <w:sz w:val="14"/>
                <w:szCs w:val="14"/>
                <w:lang w:eastAsia="pt-BR"/>
                <w14:ligatures w14:val="none"/>
              </w:rPr>
              <w:t>X</w:t>
            </w:r>
          </w:p>
        </w:tc>
        <w:tc>
          <w:tcPr>
            <w:tcW w:w="1134" w:type="dxa"/>
            <w:vAlign w:val="center"/>
          </w:tcPr>
          <w:p w14:paraId="2ED6CA29" w14:textId="77777777" w:rsidR="00B37303" w:rsidRPr="00B37303" w:rsidRDefault="00B37303" w:rsidP="00B37303">
            <w:pPr>
              <w:spacing w:after="0" w:line="240" w:lineRule="auto"/>
              <w:jc w:val="center"/>
              <w:rPr>
                <w:rFonts w:ascii="Arial" w:eastAsia="Times New Roman" w:hAnsi="Arial" w:cs="Arial"/>
                <w:color w:val="0070C0"/>
                <w:kern w:val="0"/>
                <w:sz w:val="14"/>
                <w:szCs w:val="14"/>
                <w:lang w:eastAsia="pt-BR"/>
                <w14:ligatures w14:val="none"/>
              </w:rPr>
            </w:pPr>
            <w:r w:rsidRPr="00B37303">
              <w:rPr>
                <w:rFonts w:ascii="Arial" w:eastAsia="Times New Roman" w:hAnsi="Arial" w:cs="Arial"/>
                <w:color w:val="0070C0"/>
                <w:kern w:val="0"/>
                <w:sz w:val="14"/>
                <w:szCs w:val="14"/>
                <w:lang w:eastAsia="pt-BR"/>
                <w14:ligatures w14:val="none"/>
              </w:rPr>
              <w:t>X</w:t>
            </w:r>
          </w:p>
        </w:tc>
        <w:tc>
          <w:tcPr>
            <w:tcW w:w="1417" w:type="dxa"/>
            <w:vAlign w:val="center"/>
          </w:tcPr>
          <w:p w14:paraId="0116581F" w14:textId="77777777" w:rsidR="00B37303" w:rsidRPr="00B37303" w:rsidRDefault="00B37303" w:rsidP="00B37303">
            <w:pPr>
              <w:spacing w:after="0" w:line="240" w:lineRule="auto"/>
              <w:jc w:val="center"/>
              <w:rPr>
                <w:rFonts w:ascii="Arial" w:eastAsia="Times New Roman" w:hAnsi="Arial" w:cs="Arial"/>
                <w:color w:val="0070C0"/>
                <w:kern w:val="0"/>
                <w:sz w:val="14"/>
                <w:szCs w:val="14"/>
                <w:lang w:eastAsia="pt-BR"/>
                <w14:ligatures w14:val="none"/>
              </w:rPr>
            </w:pPr>
            <w:r w:rsidRPr="00B37303">
              <w:rPr>
                <w:rFonts w:ascii="Arial" w:eastAsia="Times New Roman" w:hAnsi="Arial" w:cs="Arial"/>
                <w:color w:val="0070C0"/>
                <w:kern w:val="0"/>
                <w:sz w:val="14"/>
                <w:szCs w:val="14"/>
                <w:lang w:eastAsia="pt-BR"/>
                <w14:ligatures w14:val="none"/>
              </w:rPr>
              <w:t>X</w:t>
            </w:r>
          </w:p>
        </w:tc>
        <w:tc>
          <w:tcPr>
            <w:tcW w:w="1417" w:type="dxa"/>
            <w:vAlign w:val="center"/>
          </w:tcPr>
          <w:p w14:paraId="513F4CD7" w14:textId="77777777" w:rsidR="00B37303" w:rsidRPr="00B37303" w:rsidRDefault="00B37303" w:rsidP="00B37303">
            <w:pPr>
              <w:spacing w:after="0" w:line="240" w:lineRule="auto"/>
              <w:jc w:val="center"/>
              <w:rPr>
                <w:rFonts w:ascii="Arial" w:eastAsia="Times New Roman" w:hAnsi="Arial" w:cs="Arial"/>
                <w:color w:val="0070C0"/>
                <w:kern w:val="0"/>
                <w:sz w:val="14"/>
                <w:szCs w:val="14"/>
                <w:lang w:eastAsia="pt-BR"/>
                <w14:ligatures w14:val="none"/>
              </w:rPr>
            </w:pPr>
            <w:r w:rsidRPr="00B37303">
              <w:rPr>
                <w:rFonts w:ascii="Arial" w:eastAsia="Times New Roman" w:hAnsi="Arial" w:cs="Arial"/>
                <w:color w:val="0070C0"/>
                <w:kern w:val="0"/>
                <w:sz w:val="14"/>
                <w:szCs w:val="14"/>
                <w:lang w:eastAsia="pt-BR"/>
                <w14:ligatures w14:val="none"/>
              </w:rPr>
              <w:t>X</w:t>
            </w:r>
          </w:p>
        </w:tc>
      </w:tr>
      <w:tr w:rsidR="00B37303" w:rsidRPr="00B37303" w14:paraId="5F36E7DC" w14:textId="77777777" w:rsidTr="00B37303">
        <w:trPr>
          <w:trHeight w:val="817"/>
        </w:trPr>
        <w:tc>
          <w:tcPr>
            <w:tcW w:w="1696" w:type="dxa"/>
            <w:vAlign w:val="center"/>
          </w:tcPr>
          <w:p w14:paraId="0B6DA26D" w14:textId="7283FD03" w:rsidR="00B37303" w:rsidRPr="00B37303" w:rsidRDefault="00B37303" w:rsidP="00B37303">
            <w:pPr>
              <w:spacing w:after="0" w:line="240" w:lineRule="auto"/>
              <w:jc w:val="center"/>
              <w:rPr>
                <w:rFonts w:ascii="Arial" w:eastAsia="Arial" w:hAnsi="Arial" w:cs="Arial"/>
                <w:color w:val="0070C0"/>
                <w:sz w:val="18"/>
              </w:rPr>
            </w:pPr>
            <w:r>
              <w:rPr>
                <w:rFonts w:ascii="Arial" w:eastAsia="Times New Roman" w:hAnsi="Arial" w:cs="Arial"/>
                <w:sz w:val="18"/>
                <w:szCs w:val="18"/>
                <w:lang w:eastAsia="pt-BR"/>
              </w:rPr>
              <w:t>CRONOS</w:t>
            </w:r>
          </w:p>
        </w:tc>
        <w:tc>
          <w:tcPr>
            <w:tcW w:w="6492" w:type="dxa"/>
            <w:shd w:val="clear" w:color="auto" w:fill="auto"/>
            <w:vAlign w:val="center"/>
          </w:tcPr>
          <w:p w14:paraId="07FCEF24" w14:textId="4C8E4A9C" w:rsidR="00B37303" w:rsidRPr="00B37303" w:rsidRDefault="00B37303" w:rsidP="00B37303">
            <w:pPr>
              <w:spacing w:before="120" w:after="120" w:line="240" w:lineRule="auto"/>
              <w:contextualSpacing/>
              <w:jc w:val="both"/>
              <w:rPr>
                <w:rFonts w:ascii="Arial" w:eastAsia="Times New Roman" w:hAnsi="Arial" w:cs="Arial"/>
                <w:color w:val="0070C0"/>
                <w:sz w:val="18"/>
                <w:szCs w:val="18"/>
                <w:lang w:eastAsia="pt-BR"/>
              </w:rPr>
            </w:pPr>
            <w:r w:rsidRPr="00A76D50">
              <w:rPr>
                <w:rFonts w:ascii="Arial" w:eastAsia="Times New Roman" w:hAnsi="Arial" w:cs="Arial"/>
                <w:sz w:val="18"/>
                <w:szCs w:val="18"/>
                <w:lang w:eastAsia="pt-BR"/>
              </w:rPr>
              <w:t>Ato(s) normativo(s) da autoridade competente regulamentando a ordem cronológica dos pagamentos, nos termos do art.</w:t>
            </w:r>
            <w:r>
              <w:rPr>
                <w:rFonts w:ascii="Arial" w:eastAsia="Times New Roman" w:hAnsi="Arial" w:cs="Arial"/>
                <w:sz w:val="18"/>
                <w:szCs w:val="18"/>
                <w:lang w:eastAsia="pt-BR"/>
              </w:rPr>
              <w:t xml:space="preserve"> </w:t>
            </w:r>
            <w:r w:rsidRPr="0051572A">
              <w:rPr>
                <w:rFonts w:ascii="Arial" w:eastAsia="Times New Roman" w:hAnsi="Arial" w:cs="Arial"/>
                <w:color w:val="0070C0"/>
                <w:sz w:val="18"/>
                <w:szCs w:val="18"/>
                <w:lang w:eastAsia="pt-BR"/>
              </w:rPr>
              <w:t>141 da Lei Federal nº 14.133/2021</w:t>
            </w:r>
            <w:r w:rsidRPr="00A76D50">
              <w:rPr>
                <w:rFonts w:ascii="Arial" w:eastAsia="Times New Roman" w:hAnsi="Arial" w:cs="Arial"/>
                <w:sz w:val="18"/>
                <w:szCs w:val="18"/>
                <w:lang w:eastAsia="pt-BR"/>
              </w:rPr>
              <w:t xml:space="preserve"> </w:t>
            </w:r>
            <w:r w:rsidRPr="0051572A">
              <w:rPr>
                <w:rFonts w:ascii="Arial" w:eastAsia="Times New Roman" w:hAnsi="Arial" w:cs="Arial"/>
                <w:strike/>
                <w:color w:val="EE0000"/>
                <w:sz w:val="18"/>
                <w:szCs w:val="18"/>
                <w:lang w:eastAsia="pt-BR"/>
              </w:rPr>
              <w:t>5º da Lei Federal nº 8666/93</w:t>
            </w:r>
            <w:r w:rsidRPr="00A76D50">
              <w:rPr>
                <w:rFonts w:ascii="Arial" w:eastAsia="Times New Roman" w:hAnsi="Arial" w:cs="Arial"/>
                <w:sz w:val="18"/>
                <w:szCs w:val="18"/>
                <w:lang w:eastAsia="pt-BR"/>
              </w:rPr>
              <w:t>.</w:t>
            </w:r>
          </w:p>
        </w:tc>
        <w:tc>
          <w:tcPr>
            <w:tcW w:w="992" w:type="dxa"/>
            <w:shd w:val="clear" w:color="auto" w:fill="auto"/>
            <w:vAlign w:val="center"/>
          </w:tcPr>
          <w:p w14:paraId="0D6EECC2" w14:textId="09D11984" w:rsidR="00B37303" w:rsidRPr="00B37303" w:rsidRDefault="00B37303" w:rsidP="00B37303">
            <w:pPr>
              <w:spacing w:after="0" w:line="240" w:lineRule="auto"/>
              <w:jc w:val="center"/>
              <w:rPr>
                <w:rFonts w:ascii="Arial" w:eastAsia="Times New Roman" w:hAnsi="Arial" w:cs="Arial"/>
                <w:color w:val="0070C0"/>
                <w:kern w:val="0"/>
                <w:sz w:val="14"/>
                <w:szCs w:val="14"/>
                <w:lang w:eastAsia="pt-BR"/>
                <w14:ligatures w14:val="none"/>
              </w:rPr>
            </w:pPr>
            <w:r>
              <w:rPr>
                <w:rFonts w:ascii="Arial" w:eastAsia="Times New Roman" w:hAnsi="Arial" w:cs="Arial"/>
                <w:sz w:val="14"/>
                <w:szCs w:val="14"/>
                <w:lang w:eastAsia="pt-BR"/>
              </w:rPr>
              <w:t>PDF</w:t>
            </w:r>
          </w:p>
        </w:tc>
        <w:tc>
          <w:tcPr>
            <w:tcW w:w="1418" w:type="dxa"/>
            <w:vAlign w:val="center"/>
          </w:tcPr>
          <w:p w14:paraId="737D7630" w14:textId="169F8527" w:rsidR="00B37303" w:rsidRPr="00B37303" w:rsidRDefault="00B37303" w:rsidP="00B37303">
            <w:pPr>
              <w:spacing w:after="0" w:line="240" w:lineRule="auto"/>
              <w:jc w:val="center"/>
              <w:rPr>
                <w:rFonts w:ascii="Arial" w:eastAsia="Times New Roman" w:hAnsi="Arial" w:cs="Arial"/>
                <w:kern w:val="0"/>
                <w:sz w:val="14"/>
                <w:szCs w:val="14"/>
                <w:lang w:eastAsia="pt-BR"/>
                <w14:ligatures w14:val="none"/>
              </w:rPr>
            </w:pPr>
            <w:r w:rsidRPr="00B37303">
              <w:rPr>
                <w:rFonts w:ascii="Arial" w:eastAsia="Times New Roman" w:hAnsi="Arial" w:cs="Arial"/>
                <w:kern w:val="0"/>
                <w:sz w:val="14"/>
                <w:szCs w:val="14"/>
                <w:lang w:eastAsia="pt-BR"/>
                <w14:ligatures w14:val="none"/>
              </w:rPr>
              <w:t>X</w:t>
            </w:r>
          </w:p>
        </w:tc>
        <w:tc>
          <w:tcPr>
            <w:tcW w:w="1134" w:type="dxa"/>
            <w:vAlign w:val="center"/>
          </w:tcPr>
          <w:p w14:paraId="2F2BF39E" w14:textId="00C3D801" w:rsidR="00B37303" w:rsidRPr="00B37303" w:rsidRDefault="00B37303" w:rsidP="00B37303">
            <w:pPr>
              <w:spacing w:after="0" w:line="240" w:lineRule="auto"/>
              <w:jc w:val="center"/>
              <w:rPr>
                <w:rFonts w:ascii="Arial" w:eastAsia="Times New Roman" w:hAnsi="Arial" w:cs="Arial"/>
                <w:kern w:val="0"/>
                <w:sz w:val="14"/>
                <w:szCs w:val="14"/>
                <w:lang w:eastAsia="pt-BR"/>
                <w14:ligatures w14:val="none"/>
              </w:rPr>
            </w:pPr>
            <w:r w:rsidRPr="00B37303">
              <w:rPr>
                <w:rFonts w:ascii="Arial" w:eastAsia="Times New Roman" w:hAnsi="Arial" w:cs="Arial"/>
                <w:kern w:val="0"/>
                <w:sz w:val="14"/>
                <w:szCs w:val="14"/>
                <w:lang w:eastAsia="pt-BR"/>
                <w14:ligatures w14:val="none"/>
              </w:rPr>
              <w:t>X</w:t>
            </w:r>
          </w:p>
        </w:tc>
        <w:tc>
          <w:tcPr>
            <w:tcW w:w="1417" w:type="dxa"/>
            <w:vAlign w:val="center"/>
          </w:tcPr>
          <w:p w14:paraId="442DC8B1" w14:textId="74423FA1" w:rsidR="00B37303" w:rsidRPr="00B37303" w:rsidRDefault="00B37303" w:rsidP="00B37303">
            <w:pPr>
              <w:spacing w:after="0" w:line="240" w:lineRule="auto"/>
              <w:jc w:val="center"/>
              <w:rPr>
                <w:rFonts w:ascii="Arial" w:eastAsia="Times New Roman" w:hAnsi="Arial" w:cs="Arial"/>
                <w:kern w:val="0"/>
                <w:sz w:val="14"/>
                <w:szCs w:val="14"/>
                <w:lang w:eastAsia="pt-BR"/>
                <w14:ligatures w14:val="none"/>
              </w:rPr>
            </w:pPr>
            <w:r w:rsidRPr="00B37303">
              <w:rPr>
                <w:rFonts w:ascii="Arial" w:eastAsia="Times New Roman" w:hAnsi="Arial" w:cs="Arial"/>
                <w:kern w:val="0"/>
                <w:sz w:val="14"/>
                <w:szCs w:val="14"/>
                <w:lang w:eastAsia="pt-BR"/>
                <w14:ligatures w14:val="none"/>
              </w:rPr>
              <w:t>X</w:t>
            </w:r>
          </w:p>
        </w:tc>
        <w:tc>
          <w:tcPr>
            <w:tcW w:w="1417" w:type="dxa"/>
            <w:vAlign w:val="center"/>
          </w:tcPr>
          <w:p w14:paraId="2B791567" w14:textId="2C8FF635" w:rsidR="00B37303" w:rsidRPr="00B37303" w:rsidRDefault="00B37303" w:rsidP="00B37303">
            <w:pPr>
              <w:spacing w:after="0" w:line="240" w:lineRule="auto"/>
              <w:jc w:val="center"/>
              <w:rPr>
                <w:rFonts w:ascii="Arial" w:eastAsia="Times New Roman" w:hAnsi="Arial" w:cs="Arial"/>
                <w:kern w:val="0"/>
                <w:sz w:val="14"/>
                <w:szCs w:val="14"/>
                <w:lang w:eastAsia="pt-BR"/>
                <w14:ligatures w14:val="none"/>
              </w:rPr>
            </w:pPr>
            <w:r w:rsidRPr="00B37303">
              <w:rPr>
                <w:rFonts w:ascii="Arial" w:eastAsia="Times New Roman" w:hAnsi="Arial" w:cs="Arial"/>
                <w:kern w:val="0"/>
                <w:sz w:val="14"/>
                <w:szCs w:val="14"/>
                <w:lang w:eastAsia="pt-BR"/>
                <w14:ligatures w14:val="none"/>
              </w:rPr>
              <w:t>X</w:t>
            </w:r>
          </w:p>
        </w:tc>
      </w:tr>
    </w:tbl>
    <w:p w14:paraId="6B7D456E" w14:textId="77777777" w:rsidR="004B1F46" w:rsidRDefault="004B1F46" w:rsidP="00835794">
      <w:pPr>
        <w:rPr>
          <w:rFonts w:ascii="Arial" w:hAnsi="Arial" w:cs="Arial"/>
          <w:sz w:val="24"/>
          <w:szCs w:val="24"/>
        </w:rPr>
      </w:pPr>
    </w:p>
    <w:p w14:paraId="2BD2FCA3" w14:textId="2D859D0D" w:rsidR="00684ABB" w:rsidRPr="004B1F46" w:rsidRDefault="00684ABB" w:rsidP="00835794">
      <w:pPr>
        <w:rPr>
          <w:rFonts w:ascii="Arial" w:hAnsi="Arial" w:cs="Arial"/>
          <w:b/>
          <w:bCs/>
          <w:sz w:val="28"/>
          <w:szCs w:val="28"/>
        </w:rPr>
      </w:pPr>
      <w:bookmarkStart w:id="15" w:name="_Toc198118332"/>
      <w:r w:rsidRPr="00684ABB">
        <w:rPr>
          <w:rFonts w:ascii="Arial" w:hAnsi="Arial" w:cs="Arial"/>
          <w:b/>
          <w:bCs/>
          <w:sz w:val="28"/>
          <w:szCs w:val="28"/>
        </w:rPr>
        <w:t>2.10 CONTAS DOS TITULARES DAS PESSOAS JURÍDICAS DE DIREITO PRIVADO, INCLUSIVE DAS QUE SE ENCONTRAM EM PROCESSO DE LIQUIDAÇÃO (</w:t>
      </w:r>
      <w:r w:rsidRPr="005D783B">
        <w:rPr>
          <w:rFonts w:ascii="Arial" w:hAnsi="Arial" w:cs="Arial"/>
          <w:b/>
          <w:bCs/>
          <w:strike/>
          <w:color w:val="EE0000"/>
          <w:sz w:val="28"/>
          <w:szCs w:val="28"/>
        </w:rPr>
        <w:t>EMPRESAS</w:t>
      </w:r>
      <w:r w:rsidRPr="00684ABB">
        <w:rPr>
          <w:rFonts w:ascii="Arial" w:hAnsi="Arial" w:cs="Arial"/>
          <w:b/>
          <w:bCs/>
          <w:sz w:val="28"/>
          <w:szCs w:val="28"/>
        </w:rPr>
        <w:t xml:space="preserve"> ESTATAIS NÃO DEPENDENTES - </w:t>
      </w:r>
      <w:r w:rsidRPr="0030685C">
        <w:rPr>
          <w:rFonts w:ascii="Arial" w:hAnsi="Arial" w:cs="Arial"/>
          <w:b/>
          <w:bCs/>
          <w:strike/>
          <w:color w:val="EE0000"/>
          <w:sz w:val="28"/>
          <w:szCs w:val="28"/>
        </w:rPr>
        <w:t>E</w:t>
      </w:r>
      <w:r w:rsidRPr="00684ABB">
        <w:rPr>
          <w:rFonts w:ascii="Arial" w:hAnsi="Arial" w:cs="Arial"/>
          <w:b/>
          <w:bCs/>
          <w:sz w:val="28"/>
          <w:szCs w:val="28"/>
        </w:rPr>
        <w:t xml:space="preserve">END E </w:t>
      </w:r>
      <w:r w:rsidRPr="005D783B">
        <w:rPr>
          <w:rFonts w:ascii="Arial" w:hAnsi="Arial" w:cs="Arial"/>
          <w:b/>
          <w:bCs/>
          <w:strike/>
          <w:color w:val="EE0000"/>
          <w:sz w:val="28"/>
          <w:szCs w:val="28"/>
        </w:rPr>
        <w:t>EMPRESAS</w:t>
      </w:r>
      <w:r w:rsidRPr="00684ABB">
        <w:rPr>
          <w:rFonts w:ascii="Arial" w:hAnsi="Arial" w:cs="Arial"/>
          <w:b/>
          <w:bCs/>
          <w:sz w:val="28"/>
          <w:szCs w:val="28"/>
        </w:rPr>
        <w:t xml:space="preserve"> ESTATAIS DEPENDENTES - </w:t>
      </w:r>
      <w:r w:rsidRPr="0030685C">
        <w:rPr>
          <w:rFonts w:ascii="Arial" w:hAnsi="Arial" w:cs="Arial"/>
          <w:b/>
          <w:bCs/>
          <w:strike/>
          <w:color w:val="EE0000"/>
          <w:sz w:val="28"/>
          <w:szCs w:val="28"/>
        </w:rPr>
        <w:t>E</w:t>
      </w:r>
      <w:r w:rsidRPr="00684ABB">
        <w:rPr>
          <w:rFonts w:ascii="Arial" w:hAnsi="Arial" w:cs="Arial"/>
          <w:b/>
          <w:bCs/>
          <w:sz w:val="28"/>
          <w:szCs w:val="28"/>
        </w:rPr>
        <w:t>ED)</w:t>
      </w:r>
      <w:bookmarkEnd w:id="15"/>
      <w:r w:rsidRPr="00684ABB">
        <w:rPr>
          <w:rFonts w:ascii="Arial" w:hAnsi="Arial" w:cs="Arial"/>
          <w:b/>
          <w:bCs/>
          <w:sz w:val="28"/>
          <w:szCs w:val="28"/>
        </w:rPr>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87"/>
        <w:gridCol w:w="993"/>
        <w:gridCol w:w="1134"/>
        <w:gridCol w:w="1134"/>
        <w:gridCol w:w="992"/>
        <w:gridCol w:w="1134"/>
      </w:tblGrid>
      <w:tr w:rsidR="00C67FB1" w:rsidRPr="00C67FB1" w14:paraId="08558BAB" w14:textId="77777777" w:rsidTr="001647CE">
        <w:tc>
          <w:tcPr>
            <w:tcW w:w="1413" w:type="dxa"/>
            <w:vAlign w:val="center"/>
          </w:tcPr>
          <w:p w14:paraId="46CF2092"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Código</w:t>
            </w:r>
          </w:p>
        </w:tc>
        <w:tc>
          <w:tcPr>
            <w:tcW w:w="7087" w:type="dxa"/>
            <w:shd w:val="clear" w:color="auto" w:fill="auto"/>
            <w:vAlign w:val="center"/>
          </w:tcPr>
          <w:p w14:paraId="1321660C" w14:textId="77777777" w:rsidR="00C67FB1" w:rsidRPr="00C67FB1" w:rsidRDefault="00C67FB1" w:rsidP="00C67FB1">
            <w:pPr>
              <w:spacing w:before="120" w:after="12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Descrição</w:t>
            </w:r>
          </w:p>
        </w:tc>
        <w:tc>
          <w:tcPr>
            <w:tcW w:w="993" w:type="dxa"/>
            <w:shd w:val="clear" w:color="auto" w:fill="auto"/>
            <w:vAlign w:val="center"/>
          </w:tcPr>
          <w:p w14:paraId="03548825"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Formato</w:t>
            </w:r>
          </w:p>
        </w:tc>
        <w:tc>
          <w:tcPr>
            <w:tcW w:w="1134" w:type="dxa"/>
            <w:vAlign w:val="center"/>
          </w:tcPr>
          <w:p w14:paraId="5CF7A63E"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E</w:t>
            </w:r>
            <w:r w:rsidRPr="00C67FB1">
              <w:rPr>
                <w:rFonts w:ascii="Arial" w:eastAsia="Times New Roman" w:hAnsi="Arial" w:cs="Arial"/>
                <w:kern w:val="0"/>
                <w:sz w:val="18"/>
                <w:szCs w:val="18"/>
                <w:lang w:eastAsia="pt-BR"/>
                <w14:ligatures w14:val="none"/>
              </w:rPr>
              <w:t>END em atividade</w:t>
            </w:r>
          </w:p>
        </w:tc>
        <w:tc>
          <w:tcPr>
            <w:tcW w:w="1134" w:type="dxa"/>
            <w:vAlign w:val="center"/>
          </w:tcPr>
          <w:p w14:paraId="23B17836"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E</w:t>
            </w:r>
            <w:r w:rsidRPr="00C67FB1">
              <w:rPr>
                <w:rFonts w:ascii="Arial" w:eastAsia="Times New Roman" w:hAnsi="Arial" w:cs="Arial"/>
                <w:kern w:val="0"/>
                <w:sz w:val="18"/>
                <w:szCs w:val="18"/>
                <w:lang w:eastAsia="pt-BR"/>
                <w14:ligatures w14:val="none"/>
              </w:rPr>
              <w:t>END em liquidação</w:t>
            </w:r>
          </w:p>
        </w:tc>
        <w:tc>
          <w:tcPr>
            <w:tcW w:w="992" w:type="dxa"/>
            <w:vAlign w:val="center"/>
          </w:tcPr>
          <w:p w14:paraId="6A5D785F"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E</w:t>
            </w:r>
            <w:r w:rsidRPr="00C67FB1">
              <w:rPr>
                <w:rFonts w:ascii="Arial" w:eastAsia="Times New Roman" w:hAnsi="Arial" w:cs="Arial"/>
                <w:kern w:val="0"/>
                <w:sz w:val="18"/>
                <w:szCs w:val="18"/>
                <w:lang w:eastAsia="pt-BR"/>
                <w14:ligatures w14:val="none"/>
              </w:rPr>
              <w:t>ED em atividade</w:t>
            </w:r>
          </w:p>
        </w:tc>
        <w:tc>
          <w:tcPr>
            <w:tcW w:w="1134" w:type="dxa"/>
            <w:vAlign w:val="center"/>
          </w:tcPr>
          <w:p w14:paraId="1EDFBCAA"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E</w:t>
            </w:r>
            <w:r w:rsidRPr="00C67FB1">
              <w:rPr>
                <w:rFonts w:ascii="Arial" w:eastAsia="Times New Roman" w:hAnsi="Arial" w:cs="Arial"/>
                <w:kern w:val="0"/>
                <w:sz w:val="18"/>
                <w:szCs w:val="18"/>
                <w:lang w:eastAsia="pt-BR"/>
                <w14:ligatures w14:val="none"/>
              </w:rPr>
              <w:t>ED em liquidação</w:t>
            </w:r>
          </w:p>
        </w:tc>
      </w:tr>
      <w:tr w:rsidR="00C67FB1" w:rsidRPr="00C67FB1" w14:paraId="38391139" w14:textId="77777777" w:rsidTr="001647CE">
        <w:trPr>
          <w:trHeight w:val="2691"/>
        </w:trPr>
        <w:tc>
          <w:tcPr>
            <w:tcW w:w="1413" w:type="dxa"/>
            <w:vAlign w:val="center"/>
          </w:tcPr>
          <w:p w14:paraId="54DBE4A7" w14:textId="77777777" w:rsidR="00C67FB1" w:rsidRPr="00C67FB1" w:rsidRDefault="00C67FB1" w:rsidP="00C67FB1">
            <w:pPr>
              <w:spacing w:after="0" w:line="240" w:lineRule="auto"/>
              <w:jc w:val="center"/>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lastRenderedPageBreak/>
              <w:t>ROLRES</w:t>
            </w:r>
          </w:p>
        </w:tc>
        <w:tc>
          <w:tcPr>
            <w:tcW w:w="7087" w:type="dxa"/>
            <w:shd w:val="clear" w:color="auto" w:fill="auto"/>
          </w:tcPr>
          <w:p w14:paraId="12DFCA17" w14:textId="77777777" w:rsidR="00C67FB1" w:rsidRPr="00C67FB1" w:rsidRDefault="00C67FB1" w:rsidP="00C67FB1">
            <w:pPr>
              <w:spacing w:before="120" w:after="120" w:line="240" w:lineRule="auto"/>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2E588BA7" w14:textId="77777777" w:rsidR="00C67FB1" w:rsidRPr="00C67FB1" w:rsidRDefault="00C67FB1" w:rsidP="00C67FB1">
            <w:pPr>
              <w:numPr>
                <w:ilvl w:val="0"/>
                <w:numId w:val="5"/>
              </w:numPr>
              <w:spacing w:before="120" w:after="120" w:line="240" w:lineRule="auto"/>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Nome</w:t>
            </w:r>
          </w:p>
          <w:p w14:paraId="15F26175" w14:textId="77777777" w:rsidR="00C67FB1" w:rsidRPr="00C67FB1" w:rsidRDefault="00C67FB1" w:rsidP="00C67FB1">
            <w:pPr>
              <w:numPr>
                <w:ilvl w:val="0"/>
                <w:numId w:val="5"/>
              </w:numPr>
              <w:spacing w:before="120" w:after="120" w:line="240" w:lineRule="auto"/>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Endereço residencial</w:t>
            </w:r>
          </w:p>
          <w:p w14:paraId="0E918C8A" w14:textId="77777777" w:rsidR="00C67FB1" w:rsidRPr="00C67FB1" w:rsidRDefault="00C67FB1" w:rsidP="00C67FB1">
            <w:pPr>
              <w:numPr>
                <w:ilvl w:val="0"/>
                <w:numId w:val="5"/>
              </w:numPr>
              <w:spacing w:before="120" w:after="120" w:line="240" w:lineRule="auto"/>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Endereço eletrônico pessoal (email)</w:t>
            </w:r>
          </w:p>
          <w:p w14:paraId="00C9451B" w14:textId="77777777" w:rsidR="00C67FB1" w:rsidRPr="00C67FB1" w:rsidRDefault="00C67FB1" w:rsidP="00C67FB1">
            <w:pPr>
              <w:numPr>
                <w:ilvl w:val="0"/>
                <w:numId w:val="5"/>
              </w:numPr>
              <w:spacing w:before="120" w:after="120" w:line="240" w:lineRule="auto"/>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Cargo ou função</w:t>
            </w:r>
          </w:p>
          <w:p w14:paraId="446CCE69" w14:textId="77777777" w:rsidR="00C67FB1" w:rsidRPr="00C67FB1" w:rsidRDefault="00C67FB1" w:rsidP="00C67FB1">
            <w:pPr>
              <w:numPr>
                <w:ilvl w:val="0"/>
                <w:numId w:val="5"/>
              </w:numPr>
              <w:spacing w:before="120" w:after="120" w:line="240" w:lineRule="auto"/>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Inscrição no cadastro de Pessoas Físicas da RFB (CPF)</w:t>
            </w:r>
          </w:p>
          <w:p w14:paraId="1D37756E" w14:textId="04D0D26E" w:rsidR="00C67FB1" w:rsidRPr="00C67FB1" w:rsidRDefault="00C67FB1" w:rsidP="00C67FB1">
            <w:pPr>
              <w:numPr>
                <w:ilvl w:val="0"/>
                <w:numId w:val="5"/>
              </w:numPr>
              <w:spacing w:after="0" w:line="240" w:lineRule="auto"/>
              <w:contextualSpacing/>
              <w:rPr>
                <w:rFonts w:ascii="Arial" w:eastAsia="Times New Roman" w:hAnsi="Arial" w:cs="Arial"/>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Período de gestão.</w:t>
            </w:r>
          </w:p>
          <w:p w14:paraId="73A0AF63" w14:textId="77777777" w:rsidR="00C67FB1" w:rsidRPr="00C67FB1" w:rsidRDefault="00C67FB1" w:rsidP="00C67FB1">
            <w:pPr>
              <w:numPr>
                <w:ilvl w:val="0"/>
                <w:numId w:val="5"/>
              </w:numPr>
              <w:spacing w:before="120" w:after="120" w:line="240" w:lineRule="auto"/>
              <w:ind w:left="714" w:hanging="357"/>
              <w:rPr>
                <w:rFonts w:eastAsia="Times New Roman"/>
                <w:strike/>
                <w:color w:val="EE0000"/>
                <w:kern w:val="0"/>
                <w:sz w:val="18"/>
                <w:szCs w:val="18"/>
                <w:lang w:eastAsia="pt-BR"/>
                <w14:ligatures w14:val="none"/>
              </w:rPr>
            </w:pPr>
            <w:r w:rsidRPr="00C67FB1">
              <w:rPr>
                <w:rFonts w:ascii="Arial" w:eastAsia="Times New Roman" w:hAnsi="Arial" w:cs="Arial"/>
                <w:strike/>
                <w:color w:val="EE0000"/>
                <w:kern w:val="0"/>
                <w:sz w:val="18"/>
                <w:szCs w:val="18"/>
                <w:lang w:eastAsia="pt-BR"/>
                <w14:ligatures w14:val="none"/>
              </w:rPr>
              <w:t xml:space="preserve">Ato de nomeação e exoneração </w:t>
            </w:r>
          </w:p>
        </w:tc>
        <w:tc>
          <w:tcPr>
            <w:tcW w:w="993" w:type="dxa"/>
            <w:shd w:val="clear" w:color="auto" w:fill="auto"/>
            <w:vAlign w:val="center"/>
          </w:tcPr>
          <w:p w14:paraId="76754C2B"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Times New Roman" w:hAnsi="Arial" w:cs="Arial"/>
                <w:strike/>
                <w:color w:val="EE0000"/>
                <w:kern w:val="0"/>
                <w:sz w:val="14"/>
                <w:szCs w:val="14"/>
                <w:lang w:eastAsia="pt-BR"/>
                <w14:ligatures w14:val="none"/>
              </w:rPr>
              <w:t>PDF</w:t>
            </w:r>
          </w:p>
        </w:tc>
        <w:tc>
          <w:tcPr>
            <w:tcW w:w="1134" w:type="dxa"/>
            <w:vAlign w:val="center"/>
          </w:tcPr>
          <w:p w14:paraId="0CF7FA58"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Times New Roman" w:hAnsi="Arial" w:cs="Arial"/>
                <w:strike/>
                <w:color w:val="EE0000"/>
                <w:kern w:val="0"/>
                <w:sz w:val="14"/>
                <w:szCs w:val="14"/>
                <w:lang w:eastAsia="pt-BR"/>
                <w14:ligatures w14:val="none"/>
              </w:rPr>
              <w:t>X</w:t>
            </w:r>
          </w:p>
        </w:tc>
        <w:tc>
          <w:tcPr>
            <w:tcW w:w="1134" w:type="dxa"/>
            <w:vAlign w:val="center"/>
          </w:tcPr>
          <w:p w14:paraId="204BCB07"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Times New Roman" w:hAnsi="Arial" w:cs="Arial"/>
                <w:strike/>
                <w:color w:val="EE0000"/>
                <w:kern w:val="0"/>
                <w:sz w:val="14"/>
                <w:szCs w:val="14"/>
                <w:lang w:eastAsia="pt-BR"/>
                <w14:ligatures w14:val="none"/>
              </w:rPr>
              <w:t>X</w:t>
            </w:r>
          </w:p>
        </w:tc>
        <w:tc>
          <w:tcPr>
            <w:tcW w:w="992" w:type="dxa"/>
            <w:vAlign w:val="center"/>
          </w:tcPr>
          <w:p w14:paraId="16B882D8"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Times New Roman" w:hAnsi="Arial" w:cs="Arial"/>
                <w:strike/>
                <w:color w:val="EE0000"/>
                <w:kern w:val="0"/>
                <w:sz w:val="14"/>
                <w:szCs w:val="14"/>
                <w:lang w:eastAsia="pt-BR"/>
                <w14:ligatures w14:val="none"/>
              </w:rPr>
              <w:t>X</w:t>
            </w:r>
          </w:p>
        </w:tc>
        <w:tc>
          <w:tcPr>
            <w:tcW w:w="1134" w:type="dxa"/>
            <w:vAlign w:val="center"/>
          </w:tcPr>
          <w:p w14:paraId="3F804DE5"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Times New Roman" w:hAnsi="Arial" w:cs="Arial"/>
                <w:strike/>
                <w:color w:val="EE0000"/>
                <w:kern w:val="0"/>
                <w:sz w:val="14"/>
                <w:szCs w:val="14"/>
                <w:lang w:eastAsia="pt-BR"/>
                <w14:ligatures w14:val="none"/>
              </w:rPr>
              <w:t>X</w:t>
            </w:r>
          </w:p>
        </w:tc>
      </w:tr>
      <w:tr w:rsidR="00C67FB1" w:rsidRPr="00C67FB1" w14:paraId="73E32320" w14:textId="77777777" w:rsidTr="001647CE">
        <w:trPr>
          <w:trHeight w:val="1142"/>
        </w:trPr>
        <w:tc>
          <w:tcPr>
            <w:tcW w:w="1413" w:type="dxa"/>
            <w:vAlign w:val="center"/>
          </w:tcPr>
          <w:p w14:paraId="0056990B"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Arial" w:hAnsi="Arial" w:cs="Arial"/>
                <w:color w:val="0070C0"/>
                <w:kern w:val="0"/>
                <w:sz w:val="18"/>
                <w14:ligatures w14:val="none"/>
              </w:rPr>
              <w:t>ROLDERESP</w:t>
            </w:r>
          </w:p>
        </w:tc>
        <w:tc>
          <w:tcPr>
            <w:tcW w:w="7087" w:type="dxa"/>
            <w:shd w:val="clear" w:color="auto" w:fill="auto"/>
            <w:vAlign w:val="center"/>
          </w:tcPr>
          <w:p w14:paraId="20AF1A29" w14:textId="77777777" w:rsidR="00C67FB1" w:rsidRDefault="00C67FB1" w:rsidP="00C67FB1">
            <w:pPr>
              <w:spacing w:before="120" w:after="120" w:line="240" w:lineRule="auto"/>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Rol de responsáveis (Artigo 137, I, do RITCEES, aprovado pela Resolução TC nº 261/2013) contendo nome do responsável e o conjunto de informações conforme layout constante do item 3.1 deste Anexo.</w:t>
            </w:r>
          </w:p>
          <w:p w14:paraId="1539EC9A" w14:textId="34CC5E1E" w:rsidR="00DA20A8" w:rsidRPr="00DA20A8" w:rsidRDefault="00DA20A8" w:rsidP="00C67FB1">
            <w:pPr>
              <w:spacing w:before="120" w:after="120" w:line="240" w:lineRule="auto"/>
              <w:rPr>
                <w:rFonts w:ascii="Arial" w:eastAsia="Times New Roman" w:hAnsi="Arial" w:cs="Arial"/>
                <w:b/>
                <w:bCs/>
                <w:i/>
                <w:iCs/>
                <w:kern w:val="0"/>
                <w:sz w:val="18"/>
                <w:szCs w:val="18"/>
                <w:lang w:eastAsia="pt-BR"/>
                <w14:ligatures w14:val="none"/>
              </w:rPr>
            </w:pPr>
            <w:r w:rsidRPr="00DA20A8">
              <w:rPr>
                <w:rFonts w:ascii="Arial" w:eastAsia="Times New Roman" w:hAnsi="Arial" w:cs="Arial"/>
                <w:b/>
                <w:bCs/>
                <w:i/>
                <w:iCs/>
                <w:color w:val="0070C0"/>
                <w:kern w:val="0"/>
                <w:sz w:val="18"/>
                <w:szCs w:val="18"/>
                <w:lang w:eastAsia="pt-BR"/>
                <w14:ligatures w14:val="none"/>
              </w:rPr>
              <w:t>Obs.: Este arquivo não deverá ser encaminhado por Estatais Dependentes (ED) Municipais.</w:t>
            </w:r>
          </w:p>
        </w:tc>
        <w:tc>
          <w:tcPr>
            <w:tcW w:w="993" w:type="dxa"/>
            <w:shd w:val="clear" w:color="auto" w:fill="auto"/>
            <w:vAlign w:val="center"/>
          </w:tcPr>
          <w:p w14:paraId="6A368CDC"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XML</w:t>
            </w:r>
          </w:p>
        </w:tc>
        <w:tc>
          <w:tcPr>
            <w:tcW w:w="1134" w:type="dxa"/>
            <w:vAlign w:val="center"/>
          </w:tcPr>
          <w:p w14:paraId="49C6D5FA"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vAlign w:val="center"/>
          </w:tcPr>
          <w:p w14:paraId="6C0BC61D"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vAlign w:val="center"/>
          </w:tcPr>
          <w:p w14:paraId="1ABC2EC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vAlign w:val="center"/>
          </w:tcPr>
          <w:p w14:paraId="405ABBCB"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7BA7ACF7" w14:textId="77777777" w:rsidTr="00F511FE">
        <w:trPr>
          <w:trHeight w:val="1630"/>
        </w:trPr>
        <w:tc>
          <w:tcPr>
            <w:tcW w:w="1413" w:type="dxa"/>
            <w:shd w:val="clear" w:color="auto" w:fill="auto"/>
            <w:vAlign w:val="center"/>
          </w:tcPr>
          <w:p w14:paraId="6BC76E4B"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RELGES</w:t>
            </w:r>
          </w:p>
        </w:tc>
        <w:tc>
          <w:tcPr>
            <w:tcW w:w="7087" w:type="dxa"/>
            <w:shd w:val="clear" w:color="auto" w:fill="auto"/>
            <w:vAlign w:val="center"/>
          </w:tcPr>
          <w:p w14:paraId="5CDF3432" w14:textId="77777777" w:rsidR="00C67FB1" w:rsidRPr="00C67FB1" w:rsidRDefault="00C67FB1" w:rsidP="00C67FB1">
            <w:pPr>
              <w:spacing w:after="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Relatório anual de gestão contendo no mínimo: referência à legislação e criação da estatal e as alterações normativas ocorridas no período, os objetivos sociais da estatal, a avaliação quanto ao atingimento das metas estabelecidas para o exercício relacionando-as com os objetivos sociais, os resultados financeiros alcançados por área de atuação, a distribuição dos resultados (dividendos ou juros sobre o capital próprio</w:t>
            </w:r>
            <w:r w:rsidRPr="00C67FB1">
              <w:rPr>
                <w:rFonts w:ascii="Arial" w:eastAsia="Times New Roman" w:hAnsi="Arial" w:cs="Arial"/>
                <w:color w:val="0F9ED5" w:themeColor="accent4"/>
                <w:kern w:val="0"/>
                <w:sz w:val="18"/>
                <w:szCs w:val="18"/>
                <w:lang w:eastAsia="pt-BR"/>
                <w14:ligatures w14:val="none"/>
              </w:rPr>
              <w:t>,</w:t>
            </w:r>
            <w:r w:rsidRPr="00C67FB1">
              <w:rPr>
                <w:rFonts w:ascii="Arial" w:eastAsia="Times New Roman" w:hAnsi="Arial" w:cs="Arial"/>
                <w:color w:val="0070C0"/>
                <w:kern w:val="0"/>
                <w:sz w:val="18"/>
                <w:szCs w:val="18"/>
                <w:lang w:eastAsia="pt-BR"/>
                <w14:ligatures w14:val="none"/>
              </w:rPr>
              <w:t xml:space="preserve"> quando aplicável</w:t>
            </w:r>
            <w:r w:rsidRPr="00C67FB1">
              <w:rPr>
                <w:rFonts w:ascii="Arial" w:eastAsia="Times New Roman" w:hAnsi="Arial" w:cs="Arial"/>
                <w:kern w:val="0"/>
                <w:sz w:val="18"/>
                <w:szCs w:val="18"/>
                <w:lang w:eastAsia="pt-BR"/>
                <w14:ligatures w14:val="none"/>
              </w:rPr>
              <w:t>), outros assuntos. (Artigo 137, II do RITCEES, aprovado pela Resolução TC nº 261/2013).</w:t>
            </w:r>
          </w:p>
        </w:tc>
        <w:tc>
          <w:tcPr>
            <w:tcW w:w="993" w:type="dxa"/>
            <w:shd w:val="clear" w:color="auto" w:fill="auto"/>
            <w:vAlign w:val="center"/>
          </w:tcPr>
          <w:p w14:paraId="79E2533A"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shd w:val="clear" w:color="auto" w:fill="auto"/>
            <w:vAlign w:val="center"/>
          </w:tcPr>
          <w:p w14:paraId="7A9FDBF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shd w:val="clear" w:color="auto" w:fill="auto"/>
            <w:vAlign w:val="center"/>
          </w:tcPr>
          <w:p w14:paraId="61C5A0C3"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shd w:val="clear" w:color="auto" w:fill="auto"/>
            <w:vAlign w:val="center"/>
          </w:tcPr>
          <w:p w14:paraId="75B54E8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shd w:val="clear" w:color="auto" w:fill="auto"/>
            <w:vAlign w:val="center"/>
          </w:tcPr>
          <w:p w14:paraId="47935EC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39E0E08B" w14:textId="77777777" w:rsidTr="001647CE">
        <w:tc>
          <w:tcPr>
            <w:tcW w:w="1413" w:type="dxa"/>
            <w:vAlign w:val="center"/>
          </w:tcPr>
          <w:p w14:paraId="6AA3742B"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AGOADM</w:t>
            </w:r>
          </w:p>
        </w:tc>
        <w:tc>
          <w:tcPr>
            <w:tcW w:w="7087" w:type="dxa"/>
            <w:shd w:val="clear" w:color="auto" w:fill="auto"/>
            <w:vAlign w:val="center"/>
          </w:tcPr>
          <w:p w14:paraId="1BAC79F4"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Ata da Assembleia Geral Ordinária ou Extraordinária (AGO/AGE)</w:t>
            </w:r>
            <w:r w:rsidRPr="00C67FB1">
              <w:rPr>
                <w:rFonts w:ascii="Arial" w:eastAsia="Times New Roman" w:hAnsi="Arial" w:cs="Arial"/>
                <w:color w:val="0070C0"/>
                <w:kern w:val="0"/>
                <w:sz w:val="18"/>
                <w:szCs w:val="18"/>
                <w:lang w:eastAsia="pt-BR"/>
                <w14:ligatures w14:val="none"/>
              </w:rPr>
              <w:t>, ou outro instrumento previsto no estatuto no caso das fundações,</w:t>
            </w:r>
            <w:r w:rsidRPr="00C67FB1">
              <w:rPr>
                <w:rFonts w:ascii="Arial" w:eastAsia="Times New Roman" w:hAnsi="Arial" w:cs="Arial"/>
                <w:color w:val="0F9ED5" w:themeColor="accent4"/>
                <w:kern w:val="0"/>
                <w:sz w:val="18"/>
                <w:szCs w:val="18"/>
                <w:lang w:eastAsia="pt-BR"/>
                <w14:ligatures w14:val="none"/>
              </w:rPr>
              <w:t xml:space="preserve"> </w:t>
            </w:r>
            <w:r w:rsidRPr="00C67FB1">
              <w:rPr>
                <w:rFonts w:ascii="Arial" w:eastAsia="Times New Roman" w:hAnsi="Arial" w:cs="Arial"/>
                <w:kern w:val="0"/>
                <w:sz w:val="18"/>
                <w:szCs w:val="18"/>
                <w:lang w:eastAsia="pt-BR"/>
                <w14:ligatures w14:val="none"/>
              </w:rPr>
              <w:t>que elegeu ou destituiu os administradores, relacionados no “Rol de Responsáveis”, inclusive o liquidante</w:t>
            </w:r>
            <w:r w:rsidRPr="00C67FB1">
              <w:rPr>
                <w:rFonts w:ascii="Arial" w:eastAsia="Times New Roman" w:hAnsi="Arial" w:cs="Arial"/>
                <w:color w:val="0F9ED5" w:themeColor="accent4"/>
                <w:kern w:val="0"/>
                <w:sz w:val="18"/>
                <w:szCs w:val="18"/>
                <w:lang w:eastAsia="pt-BR"/>
                <w14:ligatures w14:val="none"/>
              </w:rPr>
              <w:t>,</w:t>
            </w:r>
            <w:r w:rsidRPr="00C67FB1">
              <w:rPr>
                <w:rFonts w:ascii="Arial" w:eastAsia="Times New Roman" w:hAnsi="Arial" w:cs="Arial"/>
                <w:kern w:val="0"/>
                <w:sz w:val="18"/>
                <w:szCs w:val="18"/>
                <w:lang w:eastAsia="pt-BR"/>
                <w14:ligatures w14:val="none"/>
              </w:rPr>
              <w:t xml:space="preserve"> se for o caso </w:t>
            </w:r>
            <w:r w:rsidRPr="00C67FB1">
              <w:rPr>
                <w:rFonts w:ascii="Arial" w:eastAsia="Times New Roman" w:hAnsi="Arial" w:cs="Arial"/>
                <w:color w:val="0070C0"/>
                <w:kern w:val="0"/>
                <w:sz w:val="18"/>
                <w:szCs w:val="18"/>
                <w:lang w:eastAsia="pt-BR"/>
                <w14:ligatures w14:val="none"/>
              </w:rPr>
              <w:t>(Artigos 121 e 122 da Lei 6.404/1976 no caso de sociedades anônimas e Artigos 48 e 48-A da Lei 10.406/2002 no caso das demais entidades)</w:t>
            </w:r>
            <w:r w:rsidRPr="00C67FB1">
              <w:rPr>
                <w:rFonts w:ascii="Arial" w:eastAsia="Times New Roman" w:hAnsi="Arial" w:cs="Arial"/>
                <w:kern w:val="0"/>
                <w:sz w:val="18"/>
                <w:szCs w:val="18"/>
                <w:lang w:eastAsia="pt-BR"/>
                <w14:ligatures w14:val="none"/>
              </w:rPr>
              <w:t>.</w:t>
            </w:r>
          </w:p>
        </w:tc>
        <w:tc>
          <w:tcPr>
            <w:tcW w:w="993" w:type="dxa"/>
            <w:shd w:val="clear" w:color="auto" w:fill="auto"/>
            <w:vAlign w:val="center"/>
          </w:tcPr>
          <w:p w14:paraId="42CF416F"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240E1738"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B9D754B"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72A98FB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DFA6425"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564A7520" w14:textId="77777777" w:rsidTr="001647CE">
        <w:tc>
          <w:tcPr>
            <w:tcW w:w="1413" w:type="dxa"/>
            <w:vAlign w:val="center"/>
          </w:tcPr>
          <w:p w14:paraId="02AA41CF"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FIFADM</w:t>
            </w:r>
          </w:p>
        </w:tc>
        <w:tc>
          <w:tcPr>
            <w:tcW w:w="7087" w:type="dxa"/>
            <w:shd w:val="clear" w:color="auto" w:fill="auto"/>
            <w:vAlign w:val="center"/>
          </w:tcPr>
          <w:p w14:paraId="58AB6376"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 xml:space="preserve">Fichas financeiras dos Administradores </w:t>
            </w:r>
            <w:r w:rsidRPr="00C67FB1">
              <w:rPr>
                <w:rFonts w:ascii="Arial" w:eastAsia="Times New Roman" w:hAnsi="Arial" w:cs="Arial"/>
                <w:color w:val="0070C0"/>
                <w:kern w:val="0"/>
                <w:sz w:val="18"/>
                <w:szCs w:val="18"/>
                <w:lang w:eastAsia="pt-BR"/>
                <w14:ligatures w14:val="none"/>
              </w:rPr>
              <w:t xml:space="preserve">(conselheiros e diretores) </w:t>
            </w:r>
            <w:r w:rsidRPr="00C67FB1">
              <w:rPr>
                <w:rFonts w:ascii="Arial" w:eastAsia="Times New Roman" w:hAnsi="Arial" w:cs="Arial"/>
                <w:kern w:val="0"/>
                <w:sz w:val="18"/>
                <w:szCs w:val="18"/>
                <w:lang w:eastAsia="pt-BR"/>
                <w14:ligatures w14:val="none"/>
              </w:rPr>
              <w:t>relacionados no “Rol de Responsáveis”, especificando os honorários, gratificações e demais vantagens atribuídas a qualquer título no exercício, inclusive do liquidante</w:t>
            </w:r>
            <w:r w:rsidRPr="00C67FB1">
              <w:rPr>
                <w:rFonts w:ascii="Arial" w:eastAsia="Times New Roman" w:hAnsi="Arial" w:cs="Arial"/>
                <w:color w:val="0F9ED5" w:themeColor="accent4"/>
                <w:kern w:val="0"/>
                <w:sz w:val="18"/>
                <w:szCs w:val="18"/>
                <w:lang w:eastAsia="pt-BR"/>
                <w14:ligatures w14:val="none"/>
              </w:rPr>
              <w:t>,</w:t>
            </w:r>
            <w:r w:rsidRPr="00C67FB1">
              <w:rPr>
                <w:rFonts w:ascii="Arial" w:eastAsia="Times New Roman" w:hAnsi="Arial" w:cs="Arial"/>
                <w:kern w:val="0"/>
                <w:sz w:val="18"/>
                <w:szCs w:val="18"/>
                <w:lang w:eastAsia="pt-BR"/>
                <w14:ligatures w14:val="none"/>
              </w:rPr>
              <w:t xml:space="preserve"> se for o caso </w:t>
            </w:r>
            <w:r w:rsidRPr="00C67FB1">
              <w:rPr>
                <w:rFonts w:ascii="Arial" w:eastAsia="Times New Roman" w:hAnsi="Arial" w:cs="Arial"/>
                <w:color w:val="0070C0"/>
                <w:kern w:val="0"/>
                <w:sz w:val="18"/>
                <w:szCs w:val="18"/>
                <w:lang w:eastAsia="pt-BR"/>
                <w14:ligatures w14:val="none"/>
              </w:rPr>
              <w:t xml:space="preserve">(Art. 12, inciso I, da Lei Federal nº 13.303/2016, artigos 145 e 152 da Lei Federal nº 6.404/1976 </w:t>
            </w:r>
            <w:r w:rsidRPr="00C67FB1">
              <w:rPr>
                <w:rFonts w:ascii="Arial" w:eastAsia="Times New Roman" w:hAnsi="Arial" w:cs="Arial"/>
                <w:color w:val="0070C0"/>
                <w:kern w:val="0"/>
                <w:sz w:val="18"/>
                <w:szCs w:val="18"/>
                <w:lang w:eastAsia="pt-BR"/>
                <w14:ligatures w14:val="none"/>
              </w:rPr>
              <w:lastRenderedPageBreak/>
              <w:t>para sociedades anônimas e Lei 10.406/2002 e Estatuto no caso das demais entidades).</w:t>
            </w:r>
          </w:p>
        </w:tc>
        <w:tc>
          <w:tcPr>
            <w:tcW w:w="993" w:type="dxa"/>
            <w:shd w:val="clear" w:color="auto" w:fill="auto"/>
            <w:vAlign w:val="center"/>
          </w:tcPr>
          <w:p w14:paraId="421387BA"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lastRenderedPageBreak/>
              <w:t>PDF</w:t>
            </w:r>
          </w:p>
        </w:tc>
        <w:tc>
          <w:tcPr>
            <w:tcW w:w="1134" w:type="dxa"/>
            <w:vAlign w:val="center"/>
          </w:tcPr>
          <w:p w14:paraId="024ABD98"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08582D97"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39D9A445"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D7FAE3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4B6C7DBA" w14:textId="77777777" w:rsidTr="001647CE">
        <w:tc>
          <w:tcPr>
            <w:tcW w:w="1413" w:type="dxa"/>
            <w:vAlign w:val="center"/>
          </w:tcPr>
          <w:p w14:paraId="017C390D"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INRADM</w:t>
            </w:r>
          </w:p>
        </w:tc>
        <w:tc>
          <w:tcPr>
            <w:tcW w:w="7087" w:type="dxa"/>
            <w:shd w:val="clear" w:color="auto" w:fill="auto"/>
            <w:vAlign w:val="center"/>
          </w:tcPr>
          <w:p w14:paraId="15A554D5"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 xml:space="preserve">Instrumento Normativo fixador da remuneração paga aos administradores </w:t>
            </w:r>
            <w:r w:rsidRPr="00C67FB1">
              <w:rPr>
                <w:rFonts w:ascii="Arial" w:eastAsia="Times New Roman" w:hAnsi="Arial" w:cs="Arial"/>
                <w:color w:val="0070C0"/>
                <w:kern w:val="0"/>
                <w:sz w:val="18"/>
                <w:szCs w:val="18"/>
                <w:lang w:eastAsia="pt-BR"/>
                <w14:ligatures w14:val="none"/>
              </w:rPr>
              <w:t>(conselheiros e diretores)</w:t>
            </w:r>
            <w:r w:rsidRPr="00C67FB1">
              <w:rPr>
                <w:rFonts w:ascii="Arial" w:eastAsia="Times New Roman" w:hAnsi="Arial" w:cs="Arial"/>
                <w:kern w:val="0"/>
                <w:sz w:val="18"/>
                <w:szCs w:val="18"/>
                <w:lang w:eastAsia="pt-BR"/>
                <w14:ligatures w14:val="none"/>
              </w:rPr>
              <w:t>, relacionados no “Rol de Responsáveis”, inclusive gratificações e vantagens, inclusive do liquidante</w:t>
            </w:r>
            <w:r w:rsidRPr="00C67FB1">
              <w:rPr>
                <w:rFonts w:ascii="Arial" w:eastAsia="Times New Roman" w:hAnsi="Arial" w:cs="Arial"/>
                <w:color w:val="0F9ED5" w:themeColor="accent4"/>
                <w:kern w:val="0"/>
                <w:sz w:val="18"/>
                <w:szCs w:val="18"/>
                <w:lang w:eastAsia="pt-BR"/>
                <w14:ligatures w14:val="none"/>
              </w:rPr>
              <w:t xml:space="preserve">, </w:t>
            </w:r>
            <w:r w:rsidRPr="00C67FB1">
              <w:rPr>
                <w:rFonts w:ascii="Arial" w:eastAsia="Times New Roman" w:hAnsi="Arial" w:cs="Arial"/>
                <w:kern w:val="0"/>
                <w:sz w:val="18"/>
                <w:szCs w:val="18"/>
                <w:lang w:eastAsia="pt-BR"/>
                <w14:ligatures w14:val="none"/>
              </w:rPr>
              <w:t xml:space="preserve">se for o caso </w:t>
            </w:r>
            <w:r w:rsidRPr="00C67FB1">
              <w:rPr>
                <w:rFonts w:ascii="Arial" w:eastAsia="Times New Roman" w:hAnsi="Arial" w:cs="Arial"/>
                <w:color w:val="0070C0"/>
                <w:kern w:val="0"/>
                <w:sz w:val="18"/>
                <w:szCs w:val="18"/>
                <w:lang w:eastAsia="pt-BR"/>
                <w14:ligatures w14:val="none"/>
              </w:rPr>
              <w:t>(Art. 12, inciso I, da Lei Federal nº 13.303/2016, artigos 145 e 152 da Lei Federal nº 6.404/1976 para sociedades anônimas e Lei 10.406/2002 e Estatuto no caso das demais entidades)</w:t>
            </w:r>
            <w:r w:rsidRPr="00C67FB1">
              <w:rPr>
                <w:rFonts w:ascii="Arial" w:eastAsia="Times New Roman" w:hAnsi="Arial" w:cs="Arial"/>
                <w:kern w:val="0"/>
                <w:sz w:val="18"/>
                <w:szCs w:val="18"/>
                <w:lang w:eastAsia="pt-BR"/>
                <w14:ligatures w14:val="none"/>
              </w:rPr>
              <w:t>.</w:t>
            </w:r>
          </w:p>
        </w:tc>
        <w:tc>
          <w:tcPr>
            <w:tcW w:w="993" w:type="dxa"/>
            <w:shd w:val="clear" w:color="auto" w:fill="auto"/>
            <w:vAlign w:val="center"/>
          </w:tcPr>
          <w:p w14:paraId="02B4303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55A9B1B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A13768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07B65B28"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79D3BFA8"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0E2886EF" w14:textId="77777777" w:rsidTr="001647CE">
        <w:tc>
          <w:tcPr>
            <w:tcW w:w="1413" w:type="dxa"/>
            <w:vAlign w:val="center"/>
          </w:tcPr>
          <w:p w14:paraId="1C201F6A"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RELADM</w:t>
            </w:r>
          </w:p>
        </w:tc>
        <w:tc>
          <w:tcPr>
            <w:tcW w:w="7087" w:type="dxa"/>
            <w:shd w:val="clear" w:color="auto" w:fill="auto"/>
            <w:vAlign w:val="center"/>
          </w:tcPr>
          <w:p w14:paraId="1761ECFE"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Relatório anual da Administração sobre os negócios sociais e os principais fatos administrativos do exercício findo e o exame das demonstrações financeiras (Artigo 137, II, do RITCEES, aprovado pela Resolução TC nº 261/2013</w:t>
            </w:r>
            <w:r w:rsidRPr="00C67FB1">
              <w:rPr>
                <w:rFonts w:ascii="Arial" w:eastAsia="Times New Roman" w:hAnsi="Arial" w:cs="Arial"/>
                <w:color w:val="0F9ED5" w:themeColor="accent4"/>
                <w:kern w:val="0"/>
                <w:sz w:val="18"/>
                <w:szCs w:val="18"/>
                <w:lang w:eastAsia="pt-BR"/>
                <w14:ligatures w14:val="none"/>
              </w:rPr>
              <w:t>,</w:t>
            </w:r>
            <w:r w:rsidRPr="00C67FB1">
              <w:rPr>
                <w:rFonts w:ascii="Arial" w:eastAsia="Times New Roman" w:hAnsi="Arial" w:cs="Arial"/>
                <w:kern w:val="0"/>
                <w:sz w:val="18"/>
                <w:szCs w:val="18"/>
                <w:lang w:eastAsia="pt-BR"/>
                <w14:ligatures w14:val="none"/>
              </w:rPr>
              <w:t xml:space="preserve"> </w:t>
            </w:r>
            <w:r w:rsidRPr="00C67FB1">
              <w:rPr>
                <w:rFonts w:ascii="Arial" w:eastAsia="Times New Roman" w:hAnsi="Arial" w:cs="Arial"/>
                <w:strike/>
                <w:color w:val="FF0000"/>
                <w:kern w:val="0"/>
                <w:sz w:val="18"/>
                <w:szCs w:val="18"/>
                <w:lang w:eastAsia="pt-BR"/>
                <w14:ligatures w14:val="none"/>
              </w:rPr>
              <w:t>e</w:t>
            </w:r>
            <w:r w:rsidRPr="00C67FB1">
              <w:rPr>
                <w:rFonts w:ascii="Arial" w:eastAsia="Times New Roman" w:hAnsi="Arial" w:cs="Arial"/>
                <w:kern w:val="0"/>
                <w:sz w:val="18"/>
                <w:szCs w:val="18"/>
                <w:lang w:eastAsia="pt-BR"/>
                <w14:ligatures w14:val="none"/>
              </w:rPr>
              <w:t xml:space="preserve"> inciso I do art. 133 da Lei 6.404/76 </w:t>
            </w:r>
            <w:r w:rsidRPr="00C67FB1">
              <w:rPr>
                <w:rFonts w:ascii="Arial" w:eastAsia="Times New Roman" w:hAnsi="Arial" w:cs="Arial"/>
                <w:color w:val="0070C0"/>
                <w:kern w:val="0"/>
                <w:sz w:val="18"/>
                <w:szCs w:val="18"/>
                <w:lang w:eastAsia="pt-BR"/>
                <w14:ligatures w14:val="none"/>
              </w:rPr>
              <w:t xml:space="preserve">no caso de sociedades anônimas e artigo 1.179 da Lei 10.406/2002 no caso das demais entidades). </w:t>
            </w:r>
          </w:p>
          <w:p w14:paraId="22CD8AB1" w14:textId="77777777" w:rsidR="00C67FB1" w:rsidRPr="00C67FB1" w:rsidRDefault="00C67FB1" w:rsidP="00C67FB1">
            <w:pPr>
              <w:spacing w:before="120" w:after="120" w:line="240" w:lineRule="auto"/>
              <w:jc w:val="both"/>
              <w:rPr>
                <w:rFonts w:ascii="Arial" w:eastAsia="Times New Roman" w:hAnsi="Arial" w:cs="Arial"/>
                <w:strike/>
                <w:color w:val="FF0000"/>
                <w:kern w:val="0"/>
                <w:sz w:val="18"/>
                <w:szCs w:val="18"/>
                <w:lang w:eastAsia="pt-BR"/>
                <w14:ligatures w14:val="none"/>
              </w:rPr>
            </w:pPr>
            <w:r w:rsidRPr="00C67FB1">
              <w:rPr>
                <w:rFonts w:ascii="Arial" w:eastAsia="Times New Roman" w:hAnsi="Arial" w:cs="Arial"/>
                <w:strike/>
                <w:color w:val="FF0000"/>
                <w:kern w:val="0"/>
                <w:sz w:val="18"/>
                <w:szCs w:val="18"/>
                <w:lang w:eastAsia="pt-BR"/>
                <w14:ligatures w14:val="none"/>
              </w:rPr>
              <w:t>Observação: No caso de pessoas jurídicas em liquidação devem ser enviados, também, os relatórios de prestação de contas da liquidação previstos no artigo 213 da Lei Federal nº 6.404/76 que tenham sido elaborados no exercício.</w:t>
            </w:r>
          </w:p>
          <w:p w14:paraId="424E678A"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No caso de</w:t>
            </w:r>
            <w:r w:rsidRPr="00C67FB1">
              <w:rPr>
                <w:rFonts w:ascii="Arial" w:eastAsia="Times New Roman" w:hAnsi="Arial" w:cs="Arial"/>
                <w:color w:val="0070C0"/>
                <w:kern w:val="0"/>
                <w:sz w:val="18"/>
                <w:szCs w:val="18"/>
                <w:u w:val="single"/>
                <w:lang w:eastAsia="pt-BR"/>
                <w14:ligatures w14:val="none"/>
              </w:rPr>
              <w:t xml:space="preserve"> pessoas jurídicas em liquidação</w:t>
            </w:r>
            <w:r w:rsidRPr="00C67FB1">
              <w:rPr>
                <w:rFonts w:ascii="Arial" w:eastAsia="Times New Roman" w:hAnsi="Arial" w:cs="Arial"/>
                <w:color w:val="0070C0"/>
                <w:kern w:val="0"/>
                <w:sz w:val="18"/>
                <w:szCs w:val="18"/>
                <w:lang w:eastAsia="pt-BR"/>
                <w14:ligatures w14:val="none"/>
              </w:rPr>
              <w:t xml:space="preserve">, devem ser enviados, também, os relatórios de prestação de contas da liquidação elaborados no exercício, conforme previsto no artigo 213 da Lei Federal nº 6.404/76, no caso das sociedades anônimas, e artigo 1.103, inciso VI, da Lei 10.406/2002, no caso das demais entidades. </w:t>
            </w:r>
          </w:p>
        </w:tc>
        <w:tc>
          <w:tcPr>
            <w:tcW w:w="993" w:type="dxa"/>
            <w:shd w:val="clear" w:color="auto" w:fill="auto"/>
            <w:vAlign w:val="center"/>
          </w:tcPr>
          <w:p w14:paraId="54E6FEA9"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3CC477F4"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583AAE5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5E3E6218"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1A46188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7E80B491" w14:textId="77777777" w:rsidTr="001647CE">
        <w:tc>
          <w:tcPr>
            <w:tcW w:w="1413" w:type="dxa"/>
            <w:vAlign w:val="center"/>
          </w:tcPr>
          <w:p w14:paraId="1F2E362A"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BALPATN</w:t>
            </w:r>
          </w:p>
        </w:tc>
        <w:tc>
          <w:tcPr>
            <w:tcW w:w="7087" w:type="dxa"/>
            <w:shd w:val="clear" w:color="auto" w:fill="auto"/>
            <w:vAlign w:val="center"/>
          </w:tcPr>
          <w:p w14:paraId="4AE0AB45"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Balanço Patrimonial do exercício, elaborado com base na contabilidade societária, com a indicação dos saldos do exercício anterior (Inciso I do art. 176 da Lei 6.404/76</w:t>
            </w:r>
            <w:r w:rsidRPr="00C67FB1">
              <w:rPr>
                <w:rFonts w:ascii="Arial" w:eastAsia="Times New Roman" w:hAnsi="Arial" w:cs="Arial"/>
                <w:color w:val="0070C0"/>
                <w:kern w:val="0"/>
                <w:sz w:val="18"/>
                <w:szCs w:val="18"/>
                <w:lang w:eastAsia="pt-BR"/>
                <w14:ligatures w14:val="none"/>
              </w:rPr>
              <w:t>, no caso de sociedades anônimas, e artigo 1.179 e seguintes da Lei 10.406/2002, no caso das demais entidades, c/c Norma Brasileira de Contabilidade NBC TG ESTRUTURA CONCEITUAL, NBC TG 26 e ITG 2002, conforme o caso</w:t>
            </w:r>
            <w:r w:rsidRPr="00C67FB1">
              <w:rPr>
                <w:rFonts w:ascii="Arial" w:eastAsia="Times New Roman" w:hAnsi="Arial" w:cs="Arial"/>
                <w:kern w:val="0"/>
                <w:sz w:val="18"/>
                <w:szCs w:val="18"/>
                <w:lang w:eastAsia="pt-BR"/>
                <w14:ligatures w14:val="none"/>
              </w:rPr>
              <w:t xml:space="preserve">). </w:t>
            </w:r>
          </w:p>
        </w:tc>
        <w:tc>
          <w:tcPr>
            <w:tcW w:w="993" w:type="dxa"/>
            <w:shd w:val="clear" w:color="auto" w:fill="auto"/>
            <w:vAlign w:val="center"/>
          </w:tcPr>
          <w:p w14:paraId="281750E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2186A74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5CBF29C"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3C271DC5"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3ADD2E7"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10257B49" w14:textId="77777777" w:rsidTr="001647CE">
        <w:tc>
          <w:tcPr>
            <w:tcW w:w="1413" w:type="dxa"/>
            <w:vAlign w:val="center"/>
          </w:tcPr>
          <w:p w14:paraId="31AF084C"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BALVER</w:t>
            </w:r>
          </w:p>
        </w:tc>
        <w:tc>
          <w:tcPr>
            <w:tcW w:w="7087" w:type="dxa"/>
            <w:shd w:val="clear" w:color="auto" w:fill="auto"/>
            <w:vAlign w:val="center"/>
          </w:tcPr>
          <w:p w14:paraId="22DE1C29" w14:textId="77777777" w:rsidR="00C67FB1" w:rsidRPr="00C67FB1" w:rsidRDefault="00C67FB1" w:rsidP="00C67FB1">
            <w:pPr>
              <w:spacing w:before="120" w:after="120" w:line="240" w:lineRule="auto"/>
              <w:jc w:val="both"/>
              <w:rPr>
                <w:rFonts w:ascii="Arial" w:eastAsia="Arial" w:hAnsi="Arial" w:cs="Arial"/>
                <w:kern w:val="0"/>
                <w:sz w:val="18"/>
                <w:szCs w:val="18"/>
                <w14:ligatures w14:val="none"/>
              </w:rPr>
            </w:pPr>
            <w:r w:rsidRPr="00C67FB1">
              <w:rPr>
                <w:rFonts w:ascii="Arial" w:eastAsia="Arial" w:hAnsi="Arial" w:cs="Arial"/>
                <w:kern w:val="0"/>
                <w:sz w:val="18"/>
                <w:szCs w:val="18"/>
                <w14:ligatures w14:val="none"/>
              </w:rPr>
              <w:t xml:space="preserve">Balancete de verificação (analítico) que deu origem ao encerramento das Demonstrações Financeiras do exercício elaboradas com base na contabilidade societária (Lei 6.404/76), com o saldo das contas de resultado. </w:t>
            </w:r>
          </w:p>
          <w:p w14:paraId="3DEB0E7C" w14:textId="77777777" w:rsidR="00C67FB1" w:rsidRPr="00C67FB1" w:rsidRDefault="00C67FB1" w:rsidP="00C67FB1">
            <w:pPr>
              <w:spacing w:before="120" w:after="120" w:line="240" w:lineRule="auto"/>
              <w:jc w:val="both"/>
              <w:rPr>
                <w:rFonts w:ascii="Arial" w:eastAsia="Arial" w:hAnsi="Arial" w:cs="Arial"/>
                <w:strike/>
                <w:color w:val="FF0000"/>
                <w:kern w:val="0"/>
                <w:sz w:val="18"/>
                <w:szCs w:val="18"/>
                <w14:ligatures w14:val="none"/>
              </w:rPr>
            </w:pPr>
            <w:r w:rsidRPr="00C67FB1">
              <w:rPr>
                <w:rFonts w:ascii="Arial" w:eastAsia="Arial" w:hAnsi="Arial" w:cs="Arial"/>
                <w:strike/>
                <w:color w:val="FF0000"/>
                <w:kern w:val="0"/>
                <w:sz w:val="18"/>
                <w:szCs w:val="18"/>
                <w14:ligatures w14:val="none"/>
              </w:rPr>
              <w:t xml:space="preserve">Observação: </w:t>
            </w:r>
          </w:p>
          <w:p w14:paraId="7D9790B9" w14:textId="77777777" w:rsidR="00C67FB1" w:rsidRPr="00C67FB1" w:rsidRDefault="00C67FB1" w:rsidP="00C67FB1">
            <w:pPr>
              <w:spacing w:before="120" w:after="120" w:line="240" w:lineRule="auto"/>
              <w:jc w:val="both"/>
              <w:rPr>
                <w:rFonts w:ascii="Arial" w:eastAsia="Arial" w:hAnsi="Arial" w:cs="Arial"/>
                <w:strike/>
                <w:color w:val="FF0000"/>
                <w:kern w:val="0"/>
                <w:sz w:val="18"/>
                <w:szCs w:val="18"/>
                <w14:ligatures w14:val="none"/>
              </w:rPr>
            </w:pPr>
            <w:r w:rsidRPr="00C67FB1">
              <w:rPr>
                <w:rFonts w:ascii="Arial" w:eastAsia="Arial" w:hAnsi="Arial" w:cs="Arial"/>
                <w:strike/>
                <w:color w:val="FF0000"/>
                <w:kern w:val="0"/>
                <w:sz w:val="18"/>
                <w:szCs w:val="18"/>
                <w14:ligatures w14:val="none"/>
              </w:rPr>
              <w:t>• No caso das instituições financeiras, obrigadas a levantar balanço no primeiro semestre, encaminhar os dois balancetes.</w:t>
            </w:r>
          </w:p>
          <w:p w14:paraId="3A97F5B4" w14:textId="77777777" w:rsidR="00C67FB1" w:rsidRPr="00C67FB1" w:rsidRDefault="00C67FB1" w:rsidP="00C67FB1">
            <w:pPr>
              <w:spacing w:before="120" w:after="120" w:line="240" w:lineRule="auto"/>
              <w:jc w:val="both"/>
              <w:rPr>
                <w:rFonts w:ascii="Arial" w:eastAsia="Arial" w:hAnsi="Arial" w:cs="Arial"/>
                <w:kern w:val="0"/>
                <w:sz w:val="18"/>
                <w:szCs w:val="18"/>
                <w14:ligatures w14:val="none"/>
              </w:rPr>
            </w:pPr>
            <w:r w:rsidRPr="00C67FB1">
              <w:rPr>
                <w:rFonts w:ascii="Arial" w:eastAsia="Arial" w:hAnsi="Arial" w:cs="Arial"/>
                <w:b/>
                <w:bCs/>
                <w:color w:val="0070C0"/>
                <w:kern w:val="0"/>
                <w:sz w:val="18"/>
                <w:szCs w:val="18"/>
                <w14:ligatures w14:val="none"/>
              </w:rPr>
              <w:t>Observação</w:t>
            </w:r>
            <w:r w:rsidRPr="00C67FB1">
              <w:rPr>
                <w:rFonts w:ascii="Arial" w:eastAsia="Arial" w:hAnsi="Arial" w:cs="Arial"/>
                <w:color w:val="0070C0"/>
                <w:kern w:val="0"/>
                <w:sz w:val="18"/>
                <w:szCs w:val="18"/>
                <w14:ligatures w14:val="none"/>
              </w:rPr>
              <w:t xml:space="preserve">: No caso das </w:t>
            </w:r>
            <w:r w:rsidRPr="00C67FB1">
              <w:rPr>
                <w:rFonts w:ascii="Arial" w:eastAsia="Arial" w:hAnsi="Arial" w:cs="Arial"/>
                <w:color w:val="0070C0"/>
                <w:kern w:val="0"/>
                <w:sz w:val="18"/>
                <w:szCs w:val="18"/>
                <w:u w:val="single"/>
                <w14:ligatures w14:val="none"/>
              </w:rPr>
              <w:t>instituições financeiras</w:t>
            </w:r>
            <w:r w:rsidRPr="00C67FB1">
              <w:rPr>
                <w:rFonts w:ascii="Arial" w:eastAsia="Arial" w:hAnsi="Arial" w:cs="Arial"/>
                <w:color w:val="0070C0"/>
                <w:kern w:val="0"/>
                <w:sz w:val="18"/>
                <w:szCs w:val="18"/>
                <w14:ligatures w14:val="none"/>
              </w:rPr>
              <w:t>, obrigadas a levantar balanço no primeiro semestre, encaminhar os dois balancetes.</w:t>
            </w:r>
          </w:p>
        </w:tc>
        <w:tc>
          <w:tcPr>
            <w:tcW w:w="993" w:type="dxa"/>
            <w:shd w:val="clear" w:color="auto" w:fill="auto"/>
            <w:vAlign w:val="center"/>
          </w:tcPr>
          <w:p w14:paraId="72B9D4D4"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5E26AC1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0CA40D7A"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0CA5BA1F"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CE1DE99"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7EE5B643" w14:textId="77777777" w:rsidTr="001647CE">
        <w:tc>
          <w:tcPr>
            <w:tcW w:w="1413" w:type="dxa"/>
            <w:vAlign w:val="center"/>
          </w:tcPr>
          <w:p w14:paraId="64FEED7E"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lastRenderedPageBreak/>
              <w:t>DELPAC</w:t>
            </w:r>
          </w:p>
        </w:tc>
        <w:tc>
          <w:tcPr>
            <w:tcW w:w="7087" w:type="dxa"/>
            <w:shd w:val="clear" w:color="auto" w:fill="auto"/>
            <w:vAlign w:val="center"/>
          </w:tcPr>
          <w:p w14:paraId="22E9F895"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kern w:val="0"/>
                <w:sz w:val="18"/>
                <w:szCs w:val="18"/>
                <w:lang w:eastAsia="pt-BR"/>
                <w14:ligatures w14:val="none"/>
              </w:rPr>
              <w:t>Demonstração dos Lucros ou Prejuízos Acumulados, com a indicação dos saldos do exercício anterior (Inciso II do art. 176 da Lei 6.404/76</w:t>
            </w:r>
            <w:r w:rsidRPr="00C67FB1">
              <w:rPr>
                <w:rFonts w:ascii="Arial" w:eastAsia="Times New Roman" w:hAnsi="Arial" w:cs="Arial"/>
                <w:color w:val="0070C0"/>
                <w:kern w:val="0"/>
                <w:sz w:val="18"/>
                <w:szCs w:val="18"/>
                <w:lang w:eastAsia="pt-BR"/>
                <w14:ligatures w14:val="none"/>
              </w:rPr>
              <w:t>, no caso de sociedades anônimas, e artigo 1.179 e seguintes da Lei 10.406/2002, no caso das demais entidades, c/c Norma Brasileira de Contabilidade NBC TG ESTRUTURA CONCEITUAL, NBC TG 26 e ITG 2002, conforme o caso).</w:t>
            </w:r>
          </w:p>
          <w:p w14:paraId="04F21EA2"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xml:space="preserve"> A demonstração de lucros ou prejuízos acumulados deverá indicar o montante do dividendo por ação do capital social e poderá ser incluída na demonstração das mutações do patrimônio líquido, se elaborada e publicada pela companhia (artigo 186, §2º, da Lei 6.404/76).</w:t>
            </w:r>
          </w:p>
        </w:tc>
        <w:tc>
          <w:tcPr>
            <w:tcW w:w="993" w:type="dxa"/>
            <w:shd w:val="clear" w:color="auto" w:fill="auto"/>
            <w:vAlign w:val="center"/>
          </w:tcPr>
          <w:p w14:paraId="578DF0A9"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7B566BFE"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3D79DEFE"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076C898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9E4859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47875557" w14:textId="77777777" w:rsidTr="001647CE">
        <w:tc>
          <w:tcPr>
            <w:tcW w:w="1413" w:type="dxa"/>
            <w:vAlign w:val="center"/>
          </w:tcPr>
          <w:p w14:paraId="4D8E2253"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DEMRES</w:t>
            </w:r>
          </w:p>
        </w:tc>
        <w:tc>
          <w:tcPr>
            <w:tcW w:w="7087" w:type="dxa"/>
            <w:shd w:val="clear" w:color="auto" w:fill="auto"/>
            <w:vAlign w:val="center"/>
          </w:tcPr>
          <w:p w14:paraId="60C798E6"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Demonstração do Resultado do Exercício, com a indicação dos saldos do exercício anterior (Inciso III do art. 176 da Lei 6.404/76</w:t>
            </w:r>
            <w:r w:rsidRPr="00C67FB1">
              <w:rPr>
                <w:rFonts w:ascii="Arial" w:eastAsia="Times New Roman" w:hAnsi="Arial" w:cs="Arial"/>
                <w:color w:val="0070C0"/>
                <w:kern w:val="0"/>
                <w:sz w:val="18"/>
                <w:szCs w:val="18"/>
                <w:lang w:eastAsia="pt-BR"/>
                <w14:ligatures w14:val="none"/>
              </w:rPr>
              <w:t>, no caso de sociedades anônimas, artigo 1.179 e seguintes da Lei 10.406/2002, no caso das demais entidades, c/c Norma Brasileira de Contabilidade NBC TG ESTRUTURA CONCEITUAL, NBC TG 26 e ITG 2002, conforme o caso</w:t>
            </w:r>
            <w:r w:rsidRPr="00C67FB1">
              <w:rPr>
                <w:rFonts w:ascii="Arial" w:eastAsia="Times New Roman" w:hAnsi="Arial" w:cs="Arial"/>
                <w:kern w:val="0"/>
                <w:sz w:val="18"/>
                <w:szCs w:val="18"/>
                <w:lang w:eastAsia="pt-BR"/>
                <w14:ligatures w14:val="none"/>
              </w:rPr>
              <w:t xml:space="preserve">). </w:t>
            </w:r>
          </w:p>
        </w:tc>
        <w:tc>
          <w:tcPr>
            <w:tcW w:w="993" w:type="dxa"/>
            <w:shd w:val="clear" w:color="auto" w:fill="auto"/>
            <w:vAlign w:val="center"/>
          </w:tcPr>
          <w:p w14:paraId="6441AC15"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46739D7C"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5C6D818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700FE073"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2C22A100"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6DEDB5A0" w14:textId="77777777" w:rsidTr="001647CE">
        <w:trPr>
          <w:trHeight w:val="680"/>
        </w:trPr>
        <w:tc>
          <w:tcPr>
            <w:tcW w:w="1413" w:type="dxa"/>
            <w:vAlign w:val="center"/>
          </w:tcPr>
          <w:p w14:paraId="2DE1CA5E"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DEMUPL</w:t>
            </w:r>
          </w:p>
        </w:tc>
        <w:tc>
          <w:tcPr>
            <w:tcW w:w="7087" w:type="dxa"/>
            <w:shd w:val="clear" w:color="auto" w:fill="auto"/>
            <w:vAlign w:val="center"/>
          </w:tcPr>
          <w:p w14:paraId="4A1D30DE"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 xml:space="preserve">Demonstração das Mutações do Patrimônio Líquido, com a indicação dos saldos do exercício anterior, no caso de empresas em situação de “Estatal Dependente” ou “Fundações </w:t>
            </w:r>
            <w:r w:rsidRPr="00C67FB1">
              <w:rPr>
                <w:rFonts w:ascii="Arial" w:eastAsia="Times New Roman" w:hAnsi="Arial" w:cs="Arial"/>
                <w:color w:val="0070C0"/>
                <w:kern w:val="0"/>
                <w:sz w:val="18"/>
                <w:szCs w:val="18"/>
                <w:lang w:eastAsia="pt-BR"/>
                <w14:ligatures w14:val="none"/>
              </w:rPr>
              <w:t>Públicas</w:t>
            </w:r>
            <w:r w:rsidRPr="00C67FB1">
              <w:rPr>
                <w:rFonts w:ascii="Arial" w:eastAsia="Times New Roman" w:hAnsi="Arial" w:cs="Arial"/>
                <w:color w:val="0F9ED5" w:themeColor="accent4"/>
                <w:kern w:val="0"/>
                <w:sz w:val="18"/>
                <w:szCs w:val="18"/>
                <w:lang w:eastAsia="pt-BR"/>
                <w14:ligatures w14:val="none"/>
              </w:rPr>
              <w:t xml:space="preserve"> </w:t>
            </w:r>
            <w:r w:rsidRPr="00C67FB1">
              <w:rPr>
                <w:rFonts w:ascii="Arial" w:eastAsia="Times New Roman" w:hAnsi="Arial" w:cs="Arial"/>
                <w:kern w:val="0"/>
                <w:sz w:val="18"/>
                <w:szCs w:val="18"/>
                <w:lang w:eastAsia="pt-BR"/>
                <w14:ligatures w14:val="none"/>
              </w:rPr>
              <w:t>de Direito Privado” (</w:t>
            </w:r>
            <w:r w:rsidRPr="00C67FB1">
              <w:rPr>
                <w:rFonts w:ascii="Arial" w:eastAsia="Times New Roman" w:hAnsi="Arial" w:cs="Arial"/>
                <w:strike/>
                <w:color w:val="FF0000"/>
                <w:kern w:val="0"/>
                <w:sz w:val="18"/>
                <w:szCs w:val="18"/>
                <w:lang w:eastAsia="pt-BR"/>
                <w14:ligatures w14:val="none"/>
              </w:rPr>
              <w:t>Art. 3º da Resolução CFC 1437/13 e Resolução CFC nº 1.409/12 e item 22 da ITG 2002 – NBCT</w:t>
            </w:r>
            <w:r w:rsidRPr="00C67FB1">
              <w:rPr>
                <w:rFonts w:ascii="Arial" w:eastAsia="Times New Roman" w:hAnsi="Arial" w:cs="Arial"/>
                <w:color w:val="FF0000"/>
                <w:kern w:val="0"/>
                <w:sz w:val="18"/>
                <w:szCs w:val="18"/>
                <w:lang w:eastAsia="pt-BR"/>
                <w14:ligatures w14:val="none"/>
              </w:rPr>
              <w:t xml:space="preserve"> </w:t>
            </w:r>
            <w:r w:rsidRPr="00C67FB1">
              <w:rPr>
                <w:rFonts w:ascii="Arial" w:eastAsia="Times New Roman" w:hAnsi="Arial" w:cs="Arial"/>
                <w:color w:val="0070C0"/>
                <w:kern w:val="0"/>
                <w:sz w:val="18"/>
                <w:szCs w:val="18"/>
                <w:lang w:eastAsia="pt-BR"/>
                <w14:ligatures w14:val="none"/>
              </w:rPr>
              <w:t>Norma Brasileira de Contabilidade NBC TSP ESTRUTURA CONCEITUAL, NBC TSP 11, NBC TG ESTRUTURA CONCEITUAL e ITG 2002, conforme o caso</w:t>
            </w:r>
            <w:r w:rsidRPr="00C67FB1">
              <w:rPr>
                <w:rFonts w:ascii="Arial" w:eastAsia="Times New Roman" w:hAnsi="Arial" w:cs="Arial"/>
                <w:kern w:val="0"/>
                <w:sz w:val="18"/>
                <w:szCs w:val="18"/>
                <w:lang w:eastAsia="pt-BR"/>
                <w14:ligatures w14:val="none"/>
              </w:rPr>
              <w:t>).</w:t>
            </w:r>
          </w:p>
        </w:tc>
        <w:tc>
          <w:tcPr>
            <w:tcW w:w="993" w:type="dxa"/>
            <w:shd w:val="clear" w:color="auto" w:fill="auto"/>
            <w:vAlign w:val="center"/>
          </w:tcPr>
          <w:p w14:paraId="5CE8A1BE"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6391E1D8" w14:textId="77777777" w:rsidR="00C67FB1" w:rsidRPr="00C67FB1" w:rsidRDefault="00C67FB1" w:rsidP="00C67FB1">
            <w:pPr>
              <w:spacing w:after="0" w:line="240" w:lineRule="auto"/>
              <w:jc w:val="center"/>
              <w:rPr>
                <w:rFonts w:ascii="Arial" w:eastAsia="Times New Roman" w:hAnsi="Arial" w:cs="Arial"/>
                <w:strike/>
                <w:kern w:val="0"/>
                <w:sz w:val="14"/>
                <w:szCs w:val="14"/>
                <w:lang w:eastAsia="pt-BR"/>
                <w14:ligatures w14:val="none"/>
              </w:rPr>
            </w:pPr>
            <w:r w:rsidRPr="00C67FB1">
              <w:rPr>
                <w:rFonts w:ascii="Arial" w:eastAsia="Times New Roman" w:hAnsi="Arial" w:cs="Arial"/>
                <w:strike/>
                <w:color w:val="FF0000"/>
                <w:kern w:val="0"/>
                <w:sz w:val="14"/>
                <w:szCs w:val="14"/>
                <w:lang w:eastAsia="pt-BR"/>
                <w14:ligatures w14:val="none"/>
              </w:rPr>
              <w:t>X</w:t>
            </w:r>
          </w:p>
        </w:tc>
        <w:tc>
          <w:tcPr>
            <w:tcW w:w="1134" w:type="dxa"/>
            <w:vAlign w:val="center"/>
          </w:tcPr>
          <w:p w14:paraId="6E9203EB" w14:textId="77777777" w:rsidR="00C67FB1" w:rsidRPr="00C67FB1" w:rsidRDefault="00C67FB1" w:rsidP="00C67FB1">
            <w:pPr>
              <w:spacing w:after="0" w:line="240" w:lineRule="auto"/>
              <w:jc w:val="center"/>
              <w:rPr>
                <w:rFonts w:ascii="Arial" w:eastAsia="Times New Roman" w:hAnsi="Arial" w:cs="Arial"/>
                <w:strike/>
                <w:kern w:val="0"/>
                <w:sz w:val="14"/>
                <w:szCs w:val="14"/>
                <w:lang w:eastAsia="pt-BR"/>
                <w14:ligatures w14:val="none"/>
              </w:rPr>
            </w:pPr>
            <w:r w:rsidRPr="00C67FB1">
              <w:rPr>
                <w:rFonts w:ascii="Arial" w:eastAsia="Times New Roman" w:hAnsi="Arial" w:cs="Arial"/>
                <w:strike/>
                <w:color w:val="FF0000"/>
                <w:kern w:val="0"/>
                <w:sz w:val="14"/>
                <w:szCs w:val="14"/>
                <w:lang w:eastAsia="pt-BR"/>
                <w14:ligatures w14:val="none"/>
              </w:rPr>
              <w:t>X</w:t>
            </w:r>
          </w:p>
        </w:tc>
        <w:tc>
          <w:tcPr>
            <w:tcW w:w="992" w:type="dxa"/>
            <w:vAlign w:val="center"/>
          </w:tcPr>
          <w:p w14:paraId="72AD302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791D23A7"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27F14C0D" w14:textId="77777777" w:rsidTr="001647CE">
        <w:trPr>
          <w:trHeight w:val="850"/>
        </w:trPr>
        <w:tc>
          <w:tcPr>
            <w:tcW w:w="1413" w:type="dxa"/>
            <w:vAlign w:val="center"/>
          </w:tcPr>
          <w:p w14:paraId="535DB3FC"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DEMFCAPR</w:t>
            </w:r>
          </w:p>
        </w:tc>
        <w:tc>
          <w:tcPr>
            <w:tcW w:w="7087" w:type="dxa"/>
            <w:shd w:val="clear" w:color="auto" w:fill="auto"/>
            <w:vAlign w:val="center"/>
          </w:tcPr>
          <w:p w14:paraId="4CCEA3F0"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Demonstração dos Fluxos de Caixa, com a indicação dos saldos do exercício anterior (Inciso IV do art. 176 da Lei 6.404/76</w:t>
            </w:r>
            <w:r w:rsidRPr="00C67FB1">
              <w:rPr>
                <w:rFonts w:ascii="Arial" w:eastAsia="Times New Roman" w:hAnsi="Arial" w:cs="Arial"/>
                <w:color w:val="0070C0"/>
                <w:kern w:val="0"/>
                <w:sz w:val="18"/>
                <w:szCs w:val="18"/>
                <w:lang w:eastAsia="pt-BR"/>
                <w14:ligatures w14:val="none"/>
              </w:rPr>
              <w:t>, no caso de sociedades anônimas, artigo 1.179 e seguintes da Lei 10.406/2002, no caso das demais entidades, c/c Norma Brasileira de Contabilidade NBC TG ESTRUTURA CONCEITUAL, NBC TG 26 e ITG 2002, conforme o caso</w:t>
            </w:r>
            <w:r w:rsidRPr="00C67FB1">
              <w:rPr>
                <w:rFonts w:ascii="Arial" w:eastAsia="Times New Roman" w:hAnsi="Arial" w:cs="Arial"/>
                <w:kern w:val="0"/>
                <w:sz w:val="18"/>
                <w:szCs w:val="18"/>
                <w:lang w:eastAsia="pt-BR"/>
                <w14:ligatures w14:val="none"/>
              </w:rPr>
              <w:t xml:space="preserve">). </w:t>
            </w:r>
          </w:p>
          <w:p w14:paraId="2E73FC6A" w14:textId="77777777" w:rsidR="00C67FB1" w:rsidRPr="00C67FB1" w:rsidRDefault="00C67FB1" w:rsidP="00C67FB1">
            <w:pPr>
              <w:spacing w:before="120" w:after="120" w:line="240" w:lineRule="auto"/>
              <w:jc w:val="both"/>
              <w:rPr>
                <w:rFonts w:ascii="Arial" w:eastAsia="Times New Roman" w:hAnsi="Arial" w:cs="Arial"/>
                <w:b/>
                <w:bCs/>
                <w:kern w:val="0"/>
                <w:sz w:val="18"/>
                <w:szCs w:val="18"/>
                <w:lang w:eastAsia="pt-BR"/>
                <w14:ligatures w14:val="none"/>
              </w:rPr>
            </w:pPr>
            <w:r w:rsidRPr="00C67FB1">
              <w:rPr>
                <w:rFonts w:ascii="Arial" w:eastAsia="Times New Roman" w:hAnsi="Arial" w:cs="Arial"/>
                <w:b/>
                <w:bCs/>
                <w:kern w:val="0"/>
                <w:sz w:val="18"/>
                <w:szCs w:val="18"/>
                <w:lang w:eastAsia="pt-BR"/>
                <w14:ligatures w14:val="none"/>
              </w:rPr>
              <w:t xml:space="preserve">Observação: </w:t>
            </w:r>
          </w:p>
          <w:p w14:paraId="32A73A43" w14:textId="77777777" w:rsidR="00C67FB1" w:rsidRPr="00C67FB1" w:rsidRDefault="00C67FB1" w:rsidP="00C67FB1">
            <w:pPr>
              <w:numPr>
                <w:ilvl w:val="0"/>
                <w:numId w:val="5"/>
              </w:numPr>
              <w:spacing w:before="120" w:after="120" w:line="240" w:lineRule="auto"/>
              <w:contextualSpacing/>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 xml:space="preserve">Exceção: S/A de capital fechado, com Patrimônio Líquido na data do balanço inferior a 2 (dois) milhões, conforme §6º do art. 176 da lei 6.404/760 e empresas Ltda. </w:t>
            </w:r>
          </w:p>
        </w:tc>
        <w:tc>
          <w:tcPr>
            <w:tcW w:w="993" w:type="dxa"/>
            <w:shd w:val="clear" w:color="auto" w:fill="auto"/>
            <w:vAlign w:val="center"/>
          </w:tcPr>
          <w:p w14:paraId="5472E85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57474C4F"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5474737"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7A8404FC"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35C028F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644F4245" w14:textId="77777777" w:rsidTr="001647CE">
        <w:trPr>
          <w:trHeight w:val="907"/>
        </w:trPr>
        <w:tc>
          <w:tcPr>
            <w:tcW w:w="1413" w:type="dxa"/>
            <w:vAlign w:val="center"/>
          </w:tcPr>
          <w:p w14:paraId="6EFF55E7"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Arial" w:hAnsi="Arial" w:cs="Arial"/>
                <w:kern w:val="0"/>
                <w:sz w:val="18"/>
                <w14:ligatures w14:val="none"/>
              </w:rPr>
              <w:t>DEMFCA</w:t>
            </w:r>
          </w:p>
        </w:tc>
        <w:tc>
          <w:tcPr>
            <w:tcW w:w="7087" w:type="dxa"/>
            <w:shd w:val="clear" w:color="auto" w:fill="auto"/>
            <w:vAlign w:val="center"/>
          </w:tcPr>
          <w:p w14:paraId="548F6E30"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Arial" w:hAnsi="Arial" w:cs="Arial"/>
                <w:kern w:val="0"/>
                <w:sz w:val="18"/>
                <w14:ligatures w14:val="none"/>
              </w:rPr>
              <w:t>Demonstração dos Fluxos de Caixa – DFC (Parte V do Manual de Contabilidade Aplicado ao Setor Público – MCASP), acompanhada de notas explicativas e outros quadros elucidativos que se fizerem necessários</w:t>
            </w:r>
            <w:r w:rsidRPr="00C67FB1">
              <w:rPr>
                <w:rFonts w:ascii="Arial" w:eastAsia="Arial" w:hAnsi="Arial" w:cs="Arial"/>
                <w:strike/>
                <w:color w:val="FF0000"/>
                <w:kern w:val="0"/>
                <w:sz w:val="18"/>
                <w14:ligatures w14:val="none"/>
              </w:rPr>
              <w:t>.</w:t>
            </w:r>
            <w:r w:rsidRPr="00C67FB1">
              <w:rPr>
                <w:rFonts w:ascii="Arial" w:eastAsia="Arial" w:hAnsi="Arial" w:cs="Arial"/>
                <w:color w:val="FF0000"/>
                <w:kern w:val="0"/>
                <w:sz w:val="18"/>
                <w14:ligatures w14:val="none"/>
              </w:rPr>
              <w:t xml:space="preserve"> </w:t>
            </w:r>
            <w:r w:rsidRPr="00C67FB1">
              <w:rPr>
                <w:rFonts w:ascii="Arial" w:eastAsia="Arial" w:hAnsi="Arial" w:cs="Arial"/>
                <w:kern w:val="0"/>
                <w:sz w:val="18"/>
                <w14:ligatures w14:val="none"/>
              </w:rPr>
              <w:t>(</w:t>
            </w:r>
            <w:r w:rsidRPr="00C67FB1">
              <w:rPr>
                <w:rFonts w:ascii="Arial" w:eastAsia="Arial" w:hAnsi="Arial" w:cs="Arial"/>
                <w:strike/>
                <w:color w:val="FF0000"/>
                <w:kern w:val="0"/>
                <w:sz w:val="18"/>
                <w14:ligatures w14:val="none"/>
              </w:rPr>
              <w:t xml:space="preserve">Resolução CFC nº 1.133/2008 - </w:t>
            </w:r>
            <w:r w:rsidRPr="00C67FB1">
              <w:rPr>
                <w:rFonts w:ascii="Arial" w:eastAsia="Arial" w:hAnsi="Arial" w:cs="Arial"/>
                <w:strike/>
                <w:color w:val="FF0000"/>
                <w:kern w:val="0"/>
                <w:sz w:val="18"/>
                <w14:ligatures w14:val="none"/>
              </w:rPr>
              <w:lastRenderedPageBreak/>
              <w:t>NBC T 16.6 c/c Portaria STN nº 700/2014</w:t>
            </w:r>
            <w:r w:rsidRPr="00C67FB1">
              <w:rPr>
                <w:rFonts w:ascii="Arial" w:eastAsia="Arial" w:hAnsi="Arial" w:cs="Arial"/>
                <w:color w:val="FF0000"/>
                <w:kern w:val="0"/>
                <w:sz w:val="18"/>
                <w14:ligatures w14:val="none"/>
              </w:rPr>
              <w:t xml:space="preserve"> </w:t>
            </w:r>
            <w:r w:rsidRPr="00C67FB1">
              <w:rPr>
                <w:rFonts w:ascii="Arial" w:eastAsia="Arial" w:hAnsi="Arial" w:cs="Arial"/>
                <w:color w:val="0070C0"/>
                <w:kern w:val="0"/>
                <w:sz w:val="18"/>
                <w14:ligatures w14:val="none"/>
              </w:rPr>
              <w:t xml:space="preserve">Norma Brasileira de Contabilidade </w:t>
            </w:r>
            <w:r w:rsidRPr="00C67FB1">
              <w:rPr>
                <w:rFonts w:ascii="Arial" w:eastAsia="Times New Roman" w:hAnsi="Arial" w:cs="Arial"/>
                <w:color w:val="0070C0"/>
                <w:kern w:val="0"/>
                <w:sz w:val="18"/>
                <w:szCs w:val="18"/>
                <w:lang w:eastAsia="pt-BR"/>
                <w14:ligatures w14:val="none"/>
              </w:rPr>
              <w:t xml:space="preserve">NBC TSP ESTRUTURA CONCEITUAL, </w:t>
            </w:r>
            <w:r w:rsidRPr="00C67FB1">
              <w:rPr>
                <w:rFonts w:ascii="Arial" w:eastAsia="Arial" w:hAnsi="Arial" w:cs="Arial"/>
                <w:color w:val="0070C0"/>
                <w:kern w:val="0"/>
                <w:sz w:val="18"/>
                <w14:ligatures w14:val="none"/>
              </w:rPr>
              <w:t>NBC TSP 11</w:t>
            </w:r>
            <w:r w:rsidRPr="00C67FB1">
              <w:rPr>
                <w:rFonts w:ascii="Arial" w:eastAsia="Arial" w:hAnsi="Arial" w:cs="Arial"/>
                <w:kern w:val="0"/>
                <w:sz w:val="18"/>
                <w14:ligatures w14:val="none"/>
              </w:rPr>
              <w:t>).</w:t>
            </w:r>
          </w:p>
        </w:tc>
        <w:tc>
          <w:tcPr>
            <w:tcW w:w="993" w:type="dxa"/>
            <w:shd w:val="clear" w:color="auto" w:fill="auto"/>
            <w:vAlign w:val="center"/>
          </w:tcPr>
          <w:p w14:paraId="1D82F73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lastRenderedPageBreak/>
              <w:t>PDF</w:t>
            </w:r>
          </w:p>
        </w:tc>
        <w:tc>
          <w:tcPr>
            <w:tcW w:w="1134" w:type="dxa"/>
            <w:vAlign w:val="center"/>
          </w:tcPr>
          <w:p w14:paraId="4453A3CB"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p>
        </w:tc>
        <w:tc>
          <w:tcPr>
            <w:tcW w:w="1134" w:type="dxa"/>
            <w:vAlign w:val="center"/>
          </w:tcPr>
          <w:p w14:paraId="57BF8B45"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p>
        </w:tc>
        <w:tc>
          <w:tcPr>
            <w:tcW w:w="992" w:type="dxa"/>
            <w:vAlign w:val="center"/>
          </w:tcPr>
          <w:p w14:paraId="6A4EBED0"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9FB2F37"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712DB095" w14:textId="77777777" w:rsidTr="001647CE">
        <w:trPr>
          <w:trHeight w:val="907"/>
        </w:trPr>
        <w:tc>
          <w:tcPr>
            <w:tcW w:w="1413" w:type="dxa"/>
            <w:vAlign w:val="center"/>
          </w:tcPr>
          <w:p w14:paraId="4FAE437B"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DEMVAD</w:t>
            </w:r>
          </w:p>
        </w:tc>
        <w:tc>
          <w:tcPr>
            <w:tcW w:w="7087" w:type="dxa"/>
            <w:shd w:val="clear" w:color="auto" w:fill="auto"/>
            <w:vAlign w:val="center"/>
          </w:tcPr>
          <w:p w14:paraId="6B5FAD88"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 xml:space="preserve">Demonstração do Valor Adicionado, com a indicação dos saldos do exercício anterior, no caso de Sociedades Anônimas de capital aberto (Inciso V do art. 176 da Lei 6.404/76 </w:t>
            </w:r>
            <w:r w:rsidRPr="00C67FB1">
              <w:rPr>
                <w:rFonts w:ascii="Arial" w:eastAsia="Times New Roman" w:hAnsi="Arial" w:cs="Arial"/>
                <w:color w:val="0070C0"/>
                <w:kern w:val="0"/>
                <w:sz w:val="18"/>
                <w:szCs w:val="18"/>
                <w:lang w:eastAsia="pt-BR"/>
                <w14:ligatures w14:val="none"/>
              </w:rPr>
              <w:t>c/c Norma Brasileira de Contabilidade NBC TG ESTRUTURA CONCEITUAL, NBC TG 09 e NBC TG 26</w:t>
            </w:r>
            <w:r w:rsidRPr="00C67FB1">
              <w:rPr>
                <w:rFonts w:ascii="Arial" w:eastAsia="Times New Roman" w:hAnsi="Arial" w:cs="Arial"/>
                <w:kern w:val="0"/>
                <w:sz w:val="18"/>
                <w:szCs w:val="18"/>
                <w:lang w:eastAsia="pt-BR"/>
                <w14:ligatures w14:val="none"/>
              </w:rPr>
              <w:t>).</w:t>
            </w:r>
          </w:p>
        </w:tc>
        <w:tc>
          <w:tcPr>
            <w:tcW w:w="993" w:type="dxa"/>
            <w:shd w:val="clear" w:color="auto" w:fill="auto"/>
            <w:vAlign w:val="center"/>
          </w:tcPr>
          <w:p w14:paraId="5091312B"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6D1814B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FDF7F0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4C1830F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571C3BC4"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056541A8" w14:textId="77777777" w:rsidTr="001647CE">
        <w:trPr>
          <w:trHeight w:val="907"/>
        </w:trPr>
        <w:tc>
          <w:tcPr>
            <w:tcW w:w="1413" w:type="dxa"/>
            <w:vAlign w:val="center"/>
          </w:tcPr>
          <w:p w14:paraId="02D41962"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NEXDEM</w:t>
            </w:r>
          </w:p>
        </w:tc>
        <w:tc>
          <w:tcPr>
            <w:tcW w:w="7087" w:type="dxa"/>
            <w:shd w:val="clear" w:color="auto" w:fill="auto"/>
            <w:vAlign w:val="center"/>
          </w:tcPr>
          <w:p w14:paraId="1DDE650C"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Notas Explicativas às Demonstrações Contábeis do exercício, elaboradas com base na contabilidade societária, contendo as informações que couberem à situação da empresa (artigo 176, §§4º e 5º da Lei 6.404/76</w:t>
            </w:r>
            <w:r w:rsidRPr="00C67FB1">
              <w:rPr>
                <w:rFonts w:ascii="Arial" w:eastAsia="Times New Roman" w:hAnsi="Arial" w:cs="Arial"/>
                <w:color w:val="0070C0"/>
                <w:kern w:val="0"/>
                <w:sz w:val="18"/>
                <w:szCs w:val="18"/>
                <w:lang w:eastAsia="pt-BR"/>
                <w14:ligatures w14:val="none"/>
              </w:rPr>
              <w:t>, no caso das sociedades anônimas, artigo 1.179 e seguintes da Lei 10.406/2002, no caso das demais entidades, c/c Norma Brasileira de Contabilidade NBC TG ESTRUTURA CONCEITUAL, NBC TG 26 e ITG 2002, conforme o caso</w:t>
            </w:r>
            <w:r w:rsidRPr="00C67FB1">
              <w:rPr>
                <w:rFonts w:ascii="Arial" w:eastAsia="Times New Roman" w:hAnsi="Arial" w:cs="Arial"/>
                <w:kern w:val="0"/>
                <w:sz w:val="18"/>
                <w:szCs w:val="18"/>
                <w:lang w:eastAsia="pt-BR"/>
                <w14:ligatures w14:val="none"/>
              </w:rPr>
              <w:t>).</w:t>
            </w:r>
          </w:p>
        </w:tc>
        <w:tc>
          <w:tcPr>
            <w:tcW w:w="993" w:type="dxa"/>
            <w:shd w:val="clear" w:color="auto" w:fill="auto"/>
            <w:vAlign w:val="center"/>
          </w:tcPr>
          <w:p w14:paraId="77D749C9"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19369F5B"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5F8C18EF"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1CA56F7A"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11B26F5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1E50BA9A" w14:textId="77777777" w:rsidTr="001647CE">
        <w:trPr>
          <w:trHeight w:val="907"/>
        </w:trPr>
        <w:tc>
          <w:tcPr>
            <w:tcW w:w="1413" w:type="dxa"/>
            <w:vAlign w:val="center"/>
          </w:tcPr>
          <w:p w14:paraId="18948B99"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AGOCON</w:t>
            </w:r>
          </w:p>
        </w:tc>
        <w:tc>
          <w:tcPr>
            <w:tcW w:w="7087" w:type="dxa"/>
            <w:shd w:val="clear" w:color="auto" w:fill="auto"/>
            <w:vAlign w:val="center"/>
          </w:tcPr>
          <w:p w14:paraId="15BC1D97"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Ata da Assembleia Geral Ordinária</w:t>
            </w:r>
            <w:r w:rsidRPr="00C67FB1">
              <w:rPr>
                <w:rFonts w:ascii="Arial" w:eastAsia="Times New Roman" w:hAnsi="Arial" w:cs="Arial"/>
                <w:color w:val="0070C0"/>
                <w:kern w:val="0"/>
                <w:sz w:val="18"/>
                <w:szCs w:val="18"/>
                <w:lang w:eastAsia="pt-BR"/>
                <w14:ligatures w14:val="none"/>
              </w:rPr>
              <w:t xml:space="preserve">, no caso de sociedades anônimas, </w:t>
            </w:r>
            <w:r w:rsidRPr="00C67FB1">
              <w:rPr>
                <w:rFonts w:ascii="Arial" w:eastAsia="Times New Roman" w:hAnsi="Arial" w:cs="Arial"/>
                <w:kern w:val="0"/>
                <w:sz w:val="18"/>
                <w:szCs w:val="18"/>
                <w:lang w:eastAsia="pt-BR"/>
                <w14:ligatures w14:val="none"/>
              </w:rPr>
              <w:t>ou Ata do órgão competente</w:t>
            </w:r>
            <w:r w:rsidRPr="00C67FB1">
              <w:rPr>
                <w:rFonts w:ascii="Arial" w:eastAsia="Times New Roman" w:hAnsi="Arial" w:cs="Arial"/>
                <w:color w:val="0070C0"/>
                <w:kern w:val="0"/>
                <w:sz w:val="18"/>
                <w:szCs w:val="18"/>
                <w:lang w:eastAsia="pt-BR"/>
                <w14:ligatures w14:val="none"/>
              </w:rPr>
              <w:t xml:space="preserve">, nos demais casos, </w:t>
            </w:r>
            <w:r w:rsidRPr="00C67FB1">
              <w:rPr>
                <w:rFonts w:ascii="Arial" w:eastAsia="Times New Roman" w:hAnsi="Arial" w:cs="Arial"/>
                <w:kern w:val="0"/>
                <w:sz w:val="18"/>
                <w:szCs w:val="18"/>
                <w:lang w:eastAsia="pt-BR"/>
                <w14:ligatures w14:val="none"/>
              </w:rPr>
              <w:t>que deliberou sobre as contas dos administradores e votou as demonstrações financeiras do exercício (</w:t>
            </w:r>
            <w:r w:rsidRPr="00C67FB1">
              <w:rPr>
                <w:rFonts w:ascii="Arial" w:eastAsia="Times New Roman" w:hAnsi="Arial" w:cs="Arial"/>
                <w:strike/>
                <w:color w:val="FF0000"/>
                <w:kern w:val="0"/>
                <w:sz w:val="18"/>
                <w:szCs w:val="18"/>
                <w:lang w:eastAsia="pt-BR"/>
                <w14:ligatures w14:val="none"/>
              </w:rPr>
              <w:t xml:space="preserve">§5º do art. 134 </w:t>
            </w:r>
            <w:r w:rsidRPr="00C67FB1">
              <w:rPr>
                <w:rFonts w:ascii="Arial" w:eastAsia="Times New Roman" w:hAnsi="Arial" w:cs="Arial"/>
                <w:color w:val="0070C0"/>
                <w:kern w:val="0"/>
                <w:sz w:val="18"/>
                <w:szCs w:val="18"/>
                <w:lang w:eastAsia="pt-BR"/>
                <w14:ligatures w14:val="none"/>
              </w:rPr>
              <w:t xml:space="preserve">art. 122, inciso III, </w:t>
            </w:r>
            <w:r w:rsidRPr="00C67FB1">
              <w:rPr>
                <w:rFonts w:ascii="Arial" w:eastAsia="Times New Roman" w:hAnsi="Arial" w:cs="Arial"/>
                <w:kern w:val="0"/>
                <w:sz w:val="18"/>
                <w:szCs w:val="18"/>
                <w:lang w:eastAsia="pt-BR"/>
                <w14:ligatures w14:val="none"/>
              </w:rPr>
              <w:t>da Lei 6</w:t>
            </w:r>
            <w:r w:rsidRPr="00C67FB1">
              <w:rPr>
                <w:rFonts w:ascii="Arial" w:eastAsia="Times New Roman" w:hAnsi="Arial" w:cs="Arial"/>
                <w:color w:val="0F9ED5" w:themeColor="accent4"/>
                <w:kern w:val="0"/>
                <w:sz w:val="18"/>
                <w:szCs w:val="18"/>
                <w:lang w:eastAsia="pt-BR"/>
                <w14:ligatures w14:val="none"/>
              </w:rPr>
              <w:t>.</w:t>
            </w:r>
            <w:r w:rsidRPr="00C67FB1">
              <w:rPr>
                <w:rFonts w:ascii="Arial" w:eastAsia="Times New Roman" w:hAnsi="Arial" w:cs="Arial"/>
                <w:kern w:val="0"/>
                <w:sz w:val="18"/>
                <w:szCs w:val="18"/>
                <w:lang w:eastAsia="pt-BR"/>
                <w14:ligatures w14:val="none"/>
              </w:rPr>
              <w:t>404/76).</w:t>
            </w:r>
          </w:p>
          <w:p w14:paraId="6CC7D563" w14:textId="77777777" w:rsidR="00C67FB1" w:rsidRPr="00C67FB1" w:rsidRDefault="00C67FB1" w:rsidP="00C67FB1">
            <w:pPr>
              <w:spacing w:before="120" w:after="120" w:line="240" w:lineRule="auto"/>
              <w:jc w:val="both"/>
              <w:rPr>
                <w:rFonts w:ascii="Arial" w:eastAsia="Times New Roman" w:hAnsi="Arial" w:cs="Arial"/>
                <w:b/>
                <w:bCs/>
                <w:kern w:val="0"/>
                <w:sz w:val="18"/>
                <w:szCs w:val="18"/>
                <w:lang w:eastAsia="pt-BR"/>
                <w14:ligatures w14:val="none"/>
              </w:rPr>
            </w:pPr>
            <w:r w:rsidRPr="00C67FB1">
              <w:rPr>
                <w:rFonts w:ascii="Arial" w:eastAsia="Times New Roman" w:hAnsi="Arial" w:cs="Arial"/>
                <w:b/>
                <w:bCs/>
                <w:kern w:val="0"/>
                <w:sz w:val="18"/>
                <w:szCs w:val="18"/>
                <w:lang w:eastAsia="pt-BR"/>
                <w14:ligatures w14:val="none"/>
              </w:rPr>
              <w:t xml:space="preserve">Observações: </w:t>
            </w:r>
          </w:p>
          <w:p w14:paraId="49522542" w14:textId="77777777" w:rsidR="00C67FB1" w:rsidRPr="00C67FB1" w:rsidRDefault="00C67FB1" w:rsidP="00C67FB1">
            <w:pPr>
              <w:numPr>
                <w:ilvl w:val="0"/>
                <w:numId w:val="5"/>
              </w:numPr>
              <w:spacing w:before="120" w:after="120" w:line="240" w:lineRule="auto"/>
              <w:contextualSpacing/>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No caso de Sociedade Anônima: a cópia da Ata da Assembleia Geral Ordinária deverá ser encaminhada, com prova de registro na JUCEES (§ 5º do art. 134 da Lei 6.404/76);</w:t>
            </w:r>
          </w:p>
          <w:p w14:paraId="6F6C3D33" w14:textId="77777777" w:rsidR="00C67FB1" w:rsidRPr="00C67FB1" w:rsidRDefault="00C67FB1" w:rsidP="00C67FB1">
            <w:pPr>
              <w:spacing w:before="120" w:after="120" w:line="240" w:lineRule="auto"/>
              <w:ind w:left="720"/>
              <w:contextualSpacing/>
              <w:jc w:val="both"/>
              <w:rPr>
                <w:rFonts w:ascii="Arial" w:eastAsia="Times New Roman" w:hAnsi="Arial" w:cs="Arial"/>
                <w:kern w:val="0"/>
                <w:sz w:val="18"/>
                <w:szCs w:val="18"/>
                <w:lang w:eastAsia="pt-BR"/>
                <w14:ligatures w14:val="none"/>
              </w:rPr>
            </w:pPr>
          </w:p>
          <w:p w14:paraId="2674C0C5" w14:textId="77777777" w:rsidR="00C67FB1" w:rsidRPr="00C67FB1" w:rsidRDefault="00C67FB1" w:rsidP="00C67FB1">
            <w:pPr>
              <w:numPr>
                <w:ilvl w:val="0"/>
                <w:numId w:val="5"/>
              </w:numPr>
              <w:spacing w:before="120" w:after="120" w:line="240" w:lineRule="auto"/>
              <w:contextualSpacing/>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No caso de pessoas jurídicas em liquidação, caso o processo não tenha se encerrado antes de 31/12 do exercício a que se refere a prestação de contas, a Assembleia Geral Ordinária a que se refere este item deve abordar as contas do liquidante (art. 213 da Lei 6.404/76</w:t>
            </w:r>
            <w:r w:rsidRPr="00C67FB1">
              <w:rPr>
                <w:rFonts w:ascii="Arial" w:eastAsia="Times New Roman" w:hAnsi="Arial" w:cs="Arial"/>
                <w:color w:val="0070C0"/>
                <w:kern w:val="0"/>
                <w:sz w:val="18"/>
                <w:szCs w:val="18"/>
                <w:lang w:eastAsia="pt-BR"/>
                <w14:ligatures w14:val="none"/>
              </w:rPr>
              <w:t>, no caso das sociedades anônimas, e artigo 1.103, VI, da Lei 10.406/2002, no caso das demais entidades</w:t>
            </w:r>
            <w:r w:rsidRPr="00C67FB1">
              <w:rPr>
                <w:rFonts w:ascii="Arial" w:eastAsia="Times New Roman" w:hAnsi="Arial" w:cs="Arial"/>
                <w:kern w:val="0"/>
                <w:sz w:val="18"/>
                <w:szCs w:val="18"/>
                <w:lang w:eastAsia="pt-BR"/>
                <w14:ligatures w14:val="none"/>
              </w:rPr>
              <w:t>).</w:t>
            </w:r>
          </w:p>
        </w:tc>
        <w:tc>
          <w:tcPr>
            <w:tcW w:w="993" w:type="dxa"/>
            <w:shd w:val="clear" w:color="auto" w:fill="auto"/>
            <w:vAlign w:val="center"/>
          </w:tcPr>
          <w:p w14:paraId="68140720"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6362545A"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E4AF8F4"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2D3D96F0"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2ED4370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08235256" w14:textId="77777777" w:rsidTr="001647CE">
        <w:tc>
          <w:tcPr>
            <w:tcW w:w="1413" w:type="dxa"/>
            <w:vAlign w:val="center"/>
          </w:tcPr>
          <w:p w14:paraId="1A13675C"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PARAUD</w:t>
            </w:r>
          </w:p>
        </w:tc>
        <w:tc>
          <w:tcPr>
            <w:tcW w:w="7087" w:type="dxa"/>
            <w:shd w:val="clear" w:color="auto" w:fill="auto"/>
            <w:vAlign w:val="center"/>
          </w:tcPr>
          <w:p w14:paraId="7570FDD9"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Parecer dos Auditores Independentes</w:t>
            </w:r>
            <w:r w:rsidRPr="00C67FB1">
              <w:rPr>
                <w:rFonts w:ascii="Arial" w:eastAsia="Times New Roman" w:hAnsi="Arial" w:cs="Arial"/>
                <w:color w:val="FF0000"/>
                <w:kern w:val="0"/>
                <w:sz w:val="18"/>
                <w:szCs w:val="18"/>
                <w:lang w:eastAsia="pt-BR"/>
                <w14:ligatures w14:val="none"/>
              </w:rPr>
              <w:t xml:space="preserve"> </w:t>
            </w:r>
            <w:r w:rsidRPr="00C67FB1">
              <w:rPr>
                <w:rFonts w:ascii="Arial" w:eastAsia="Times New Roman" w:hAnsi="Arial" w:cs="Arial"/>
                <w:kern w:val="0"/>
                <w:sz w:val="18"/>
                <w:szCs w:val="18"/>
                <w:lang w:eastAsia="pt-BR"/>
                <w14:ligatures w14:val="none"/>
              </w:rPr>
              <w:t xml:space="preserve">sobre o relatório anual da Administração e o exame das demonstrações financeiras do exercício social (Inciso III do art. 133 da Lei 6.404/76 c/c art. </w:t>
            </w:r>
            <w:r w:rsidRPr="00C67FB1">
              <w:rPr>
                <w:rFonts w:ascii="Arial" w:eastAsia="Times New Roman" w:hAnsi="Arial" w:cs="Arial"/>
                <w:strike/>
                <w:color w:val="FF0000"/>
                <w:kern w:val="0"/>
                <w:sz w:val="18"/>
                <w:szCs w:val="18"/>
                <w:lang w:eastAsia="pt-BR"/>
                <w14:ligatures w14:val="none"/>
              </w:rPr>
              <w:t>1º, §1º e</w:t>
            </w:r>
            <w:r w:rsidRPr="00C67FB1">
              <w:rPr>
                <w:rFonts w:ascii="Arial" w:eastAsia="Times New Roman" w:hAnsi="Arial" w:cs="Arial"/>
                <w:color w:val="FF0000"/>
                <w:kern w:val="0"/>
                <w:sz w:val="18"/>
                <w:szCs w:val="18"/>
                <w:lang w:eastAsia="pt-BR"/>
                <w14:ligatures w14:val="none"/>
              </w:rPr>
              <w:t xml:space="preserve"> </w:t>
            </w:r>
            <w:r w:rsidRPr="00C67FB1">
              <w:rPr>
                <w:rFonts w:ascii="Arial" w:eastAsia="Times New Roman" w:hAnsi="Arial" w:cs="Arial"/>
                <w:kern w:val="0"/>
                <w:sz w:val="18"/>
                <w:szCs w:val="18"/>
                <w:lang w:eastAsia="pt-BR"/>
                <w14:ligatures w14:val="none"/>
              </w:rPr>
              <w:t>7º da Lei 13.303/2016).</w:t>
            </w:r>
          </w:p>
        </w:tc>
        <w:tc>
          <w:tcPr>
            <w:tcW w:w="993" w:type="dxa"/>
            <w:shd w:val="clear" w:color="auto" w:fill="auto"/>
            <w:vAlign w:val="center"/>
          </w:tcPr>
          <w:p w14:paraId="0AC76E5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1FE0A080"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077A1E6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72EC147A"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5DA70B9"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488A1D71" w14:textId="77777777" w:rsidTr="001647CE">
        <w:tc>
          <w:tcPr>
            <w:tcW w:w="1413" w:type="dxa"/>
            <w:vAlign w:val="center"/>
          </w:tcPr>
          <w:p w14:paraId="0AB6C754"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lastRenderedPageBreak/>
              <w:t>PUBLRA</w:t>
            </w:r>
          </w:p>
        </w:tc>
        <w:tc>
          <w:tcPr>
            <w:tcW w:w="7087" w:type="dxa"/>
            <w:shd w:val="clear" w:color="auto" w:fill="auto"/>
            <w:vAlign w:val="center"/>
          </w:tcPr>
          <w:p w14:paraId="2109A70D" w14:textId="77777777" w:rsidR="00C67FB1" w:rsidRPr="00C67FB1" w:rsidRDefault="00C67FB1" w:rsidP="00C67FB1">
            <w:pPr>
              <w:spacing w:before="120" w:after="120" w:line="240" w:lineRule="auto"/>
              <w:jc w:val="both"/>
              <w:rPr>
                <w:rFonts w:ascii="Arial" w:eastAsia="Times New Roman" w:hAnsi="Arial" w:cs="Arial"/>
                <w:color w:val="EE0000"/>
                <w:kern w:val="0"/>
                <w:sz w:val="18"/>
                <w:szCs w:val="18"/>
                <w:lang w:eastAsia="pt-BR"/>
                <w14:ligatures w14:val="none"/>
              </w:rPr>
            </w:pPr>
            <w:r w:rsidRPr="00C67FB1">
              <w:rPr>
                <w:rFonts w:ascii="Arial" w:eastAsia="Times New Roman" w:hAnsi="Arial" w:cs="Arial"/>
                <w:kern w:val="0"/>
                <w:sz w:val="18"/>
                <w:szCs w:val="18"/>
                <w:lang w:eastAsia="pt-BR"/>
                <w14:ligatures w14:val="none"/>
              </w:rPr>
              <w:t>Cópia da publicação do Relatório da Administração (Inciso I do art. 133 da Lei 6.404/76)</w:t>
            </w:r>
            <w:r w:rsidRPr="00C67FB1">
              <w:rPr>
                <w:rFonts w:ascii="Arial" w:eastAsia="Times New Roman" w:hAnsi="Arial" w:cs="Arial"/>
                <w:color w:val="0070C0"/>
                <w:kern w:val="0"/>
                <w:sz w:val="18"/>
                <w:szCs w:val="18"/>
                <w:lang w:eastAsia="pt-BR"/>
                <w14:ligatures w14:val="none"/>
              </w:rPr>
              <w:t>,</w:t>
            </w:r>
            <w:r w:rsidRPr="00C67FB1">
              <w:rPr>
                <w:color w:val="0070C0"/>
                <w:kern w:val="0"/>
                <w14:ligatures w14:val="none"/>
              </w:rPr>
              <w:t xml:space="preserve"> </w:t>
            </w:r>
            <w:r w:rsidRPr="00C67FB1">
              <w:rPr>
                <w:rFonts w:ascii="Arial" w:eastAsia="Times New Roman" w:hAnsi="Arial" w:cs="Arial"/>
                <w:color w:val="0070C0"/>
                <w:kern w:val="0"/>
                <w:sz w:val="18"/>
                <w:szCs w:val="18"/>
                <w:lang w:eastAsia="pt-BR"/>
                <w14:ligatures w14:val="none"/>
              </w:rPr>
              <w:t>na forma do art. 289 da Lei 6.404/76</w:t>
            </w:r>
            <w:r w:rsidRPr="00C67FB1">
              <w:rPr>
                <w:rFonts w:ascii="Arial" w:eastAsia="Times New Roman" w:hAnsi="Arial" w:cs="Arial"/>
                <w:kern w:val="0"/>
                <w:sz w:val="18"/>
                <w:szCs w:val="18"/>
                <w:lang w:eastAsia="pt-BR"/>
                <w14:ligatures w14:val="none"/>
              </w:rPr>
              <w:t>.</w:t>
            </w:r>
            <w:r w:rsidRPr="00C67FB1">
              <w:rPr>
                <w:rFonts w:ascii="Arial" w:eastAsia="Times New Roman" w:hAnsi="Arial" w:cs="Arial"/>
                <w:color w:val="EE0000"/>
                <w:kern w:val="0"/>
                <w:sz w:val="18"/>
                <w:szCs w:val="18"/>
                <w:lang w:eastAsia="pt-BR"/>
                <w14:ligatures w14:val="none"/>
              </w:rPr>
              <w:t xml:space="preserve">  </w:t>
            </w:r>
          </w:p>
          <w:p w14:paraId="0A5A66C8" w14:textId="77777777" w:rsidR="00C67FB1" w:rsidRPr="00C67FB1" w:rsidRDefault="00C67FB1" w:rsidP="00C67FB1">
            <w:pPr>
              <w:spacing w:before="120" w:after="120" w:line="240" w:lineRule="auto"/>
              <w:jc w:val="both"/>
              <w:rPr>
                <w:rFonts w:ascii="Arial" w:eastAsia="Times New Roman" w:hAnsi="Arial" w:cs="Arial"/>
                <w:b/>
                <w:bCs/>
                <w:color w:val="0F9ED5" w:themeColor="accent4"/>
                <w:kern w:val="0"/>
                <w:sz w:val="18"/>
                <w:szCs w:val="18"/>
                <w:lang w:eastAsia="pt-BR"/>
                <w14:ligatures w14:val="none"/>
              </w:rPr>
            </w:pPr>
            <w:r w:rsidRPr="00C67FB1">
              <w:rPr>
                <w:rFonts w:ascii="Arial" w:eastAsia="Times New Roman" w:hAnsi="Arial" w:cs="Arial"/>
                <w:b/>
                <w:bCs/>
                <w:color w:val="0F9ED5" w:themeColor="accent4"/>
                <w:kern w:val="0"/>
                <w:sz w:val="18"/>
                <w:szCs w:val="18"/>
                <w:lang w:eastAsia="pt-BR"/>
                <w14:ligatures w14:val="none"/>
              </w:rPr>
              <w:t xml:space="preserve">Observação: </w:t>
            </w:r>
            <w:r w:rsidRPr="00C67FB1">
              <w:rPr>
                <w:rFonts w:ascii="Arial" w:eastAsia="Times New Roman" w:hAnsi="Arial" w:cs="Arial"/>
                <w:color w:val="EE0000"/>
                <w:kern w:val="0"/>
                <w:sz w:val="18"/>
                <w:szCs w:val="18"/>
                <w:lang w:eastAsia="pt-BR"/>
                <w14:ligatures w14:val="none"/>
              </w:rPr>
              <w:t xml:space="preserve"> </w:t>
            </w:r>
          </w:p>
          <w:p w14:paraId="4925BDF4" w14:textId="77777777" w:rsidR="00C67FB1" w:rsidRPr="00C67FB1" w:rsidRDefault="00C67FB1" w:rsidP="00C67FB1">
            <w:pPr>
              <w:numPr>
                <w:ilvl w:val="0"/>
                <w:numId w:val="5"/>
              </w:numPr>
              <w:spacing w:before="120" w:after="120" w:line="240" w:lineRule="auto"/>
              <w:contextualSpacing/>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 xml:space="preserve">Exceção: </w:t>
            </w:r>
            <w:r w:rsidRPr="00C67FB1">
              <w:rPr>
                <w:rFonts w:ascii="Arial" w:eastAsia="Times New Roman" w:hAnsi="Arial" w:cs="Arial"/>
                <w:strike/>
                <w:color w:val="FF0000"/>
                <w:kern w:val="0"/>
                <w:sz w:val="18"/>
                <w:szCs w:val="18"/>
                <w:lang w:eastAsia="pt-BR"/>
                <w14:ligatures w14:val="none"/>
              </w:rPr>
              <w:t>companhias fechadas que tiverem menos de vinte acionistas, com patrimônio líquido inferior a R$ 1.000.000,00 (um milhão de reais) na data do balanço, desde que essas não sejam controladoras de grupos de sociedades ou a elas filiadas (Inciso II do art. 294 da Lei 6.404/76).</w:t>
            </w:r>
            <w:r w:rsidRPr="00C67FB1">
              <w:rPr>
                <w:rFonts w:ascii="Arial" w:eastAsia="Times New Roman" w:hAnsi="Arial" w:cs="Arial"/>
                <w:color w:val="FF0000"/>
                <w:kern w:val="0"/>
                <w:sz w:val="18"/>
                <w:szCs w:val="18"/>
                <w:lang w:eastAsia="pt-BR"/>
                <w14:ligatures w14:val="none"/>
              </w:rPr>
              <w:t xml:space="preserve"> </w:t>
            </w:r>
            <w:r w:rsidRPr="00C67FB1">
              <w:rPr>
                <w:rFonts w:ascii="Arial" w:eastAsia="Times New Roman" w:hAnsi="Arial" w:cs="Arial"/>
                <w:color w:val="0070C0"/>
                <w:kern w:val="0"/>
                <w:sz w:val="18"/>
                <w:szCs w:val="18"/>
                <w:lang w:eastAsia="pt-BR"/>
                <w14:ligatures w14:val="none"/>
              </w:rPr>
              <w:t>Companhias de capital fechado que tiverem receita bruta anual de até R$ 78.000.000,00 (setenta e oito milhões de reais), desde que essas não sejam controladoras de grupos de sociedades, ou a ela filiadas, e que realizem a publicação de forma eletrônica (art. 294 da Lei 6.404/76).</w:t>
            </w:r>
          </w:p>
        </w:tc>
        <w:tc>
          <w:tcPr>
            <w:tcW w:w="993" w:type="dxa"/>
            <w:shd w:val="clear" w:color="auto" w:fill="auto"/>
            <w:vAlign w:val="center"/>
          </w:tcPr>
          <w:p w14:paraId="47F5156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2043E3FF"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78E689A"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5D4FDA4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5B7592B5"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4E4F194D" w14:textId="77777777" w:rsidTr="001647CE">
        <w:tc>
          <w:tcPr>
            <w:tcW w:w="1413" w:type="dxa"/>
            <w:vAlign w:val="center"/>
          </w:tcPr>
          <w:p w14:paraId="75986345"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PUBLDF</w:t>
            </w:r>
          </w:p>
        </w:tc>
        <w:tc>
          <w:tcPr>
            <w:tcW w:w="7087" w:type="dxa"/>
            <w:shd w:val="clear" w:color="auto" w:fill="auto"/>
            <w:vAlign w:val="center"/>
          </w:tcPr>
          <w:p w14:paraId="72254B7E"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Cópia da publicação das Demonstrações Financeiras do exercício, contendo o Parecer dos Auditores Independentes e dos Conselhos Fiscal e de Administração, caso existam (Inciso II do art. 133 da Lei 6.404/76)</w:t>
            </w:r>
            <w:r w:rsidRPr="00C67FB1">
              <w:rPr>
                <w:rFonts w:ascii="Arial" w:eastAsia="Times New Roman" w:hAnsi="Arial" w:cs="Arial"/>
                <w:color w:val="0070C0"/>
                <w:kern w:val="0"/>
                <w:sz w:val="18"/>
                <w:szCs w:val="18"/>
                <w:lang w:eastAsia="pt-BR"/>
                <w14:ligatures w14:val="none"/>
              </w:rPr>
              <w:t xml:space="preserve">, na forma do art. 289 da Lei 6.404/76.   </w:t>
            </w:r>
          </w:p>
          <w:p w14:paraId="1BCE23AD" w14:textId="77777777" w:rsidR="00C67FB1" w:rsidRPr="00C67FB1" w:rsidRDefault="00C67FB1" w:rsidP="00C67FB1">
            <w:pPr>
              <w:spacing w:before="120" w:after="120" w:line="240" w:lineRule="auto"/>
              <w:jc w:val="both"/>
              <w:rPr>
                <w:rFonts w:ascii="Arial" w:eastAsia="Times New Roman" w:hAnsi="Arial" w:cs="Arial"/>
                <w:b/>
                <w:bCs/>
                <w:kern w:val="0"/>
                <w:sz w:val="18"/>
                <w:szCs w:val="18"/>
                <w:lang w:eastAsia="pt-BR"/>
                <w14:ligatures w14:val="none"/>
              </w:rPr>
            </w:pPr>
            <w:r w:rsidRPr="00C67FB1">
              <w:rPr>
                <w:rFonts w:ascii="Arial" w:eastAsia="Times New Roman" w:hAnsi="Arial" w:cs="Arial"/>
                <w:b/>
                <w:bCs/>
                <w:kern w:val="0"/>
                <w:sz w:val="18"/>
                <w:szCs w:val="18"/>
                <w:lang w:eastAsia="pt-BR"/>
                <w14:ligatures w14:val="none"/>
              </w:rPr>
              <w:t xml:space="preserve">Observação: </w:t>
            </w:r>
            <w:r w:rsidRPr="00C67FB1">
              <w:rPr>
                <w:rFonts w:ascii="Arial" w:eastAsia="Times New Roman" w:hAnsi="Arial" w:cs="Arial"/>
                <w:kern w:val="0"/>
                <w:sz w:val="18"/>
                <w:szCs w:val="18"/>
                <w:lang w:eastAsia="pt-BR"/>
                <w14:ligatures w14:val="none"/>
              </w:rPr>
              <w:t xml:space="preserve"> </w:t>
            </w:r>
          </w:p>
          <w:p w14:paraId="4E3B63E9" w14:textId="77777777" w:rsidR="00C67FB1" w:rsidRPr="00C67FB1" w:rsidRDefault="00C67FB1" w:rsidP="00C67FB1">
            <w:pPr>
              <w:numPr>
                <w:ilvl w:val="0"/>
                <w:numId w:val="5"/>
              </w:numPr>
              <w:spacing w:before="120" w:after="120" w:line="240" w:lineRule="auto"/>
              <w:contextualSpacing/>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 xml:space="preserve">Exceção: </w:t>
            </w:r>
            <w:r w:rsidRPr="00C67FB1">
              <w:rPr>
                <w:rFonts w:ascii="Arial" w:eastAsia="Times New Roman" w:hAnsi="Arial" w:cs="Arial"/>
                <w:strike/>
                <w:color w:val="FF0000"/>
                <w:kern w:val="0"/>
                <w:sz w:val="18"/>
                <w:szCs w:val="18"/>
                <w:lang w:eastAsia="pt-BR"/>
                <w14:ligatures w14:val="none"/>
              </w:rPr>
              <w:t>Companhias fechadas que tiverem menos de vinte acionistas, com patrimônio líquido inferior a R$ 1.000.000,00 (um milhão de reais) na data do balanço, desde que essas não sejam controladoras de grupos de sociedades ou a elas filiadas (Inciso II do art. 294 da Lei 6.404/76).</w:t>
            </w:r>
            <w:r w:rsidRPr="00C67FB1">
              <w:rPr>
                <w:rFonts w:ascii="Arial" w:eastAsia="Times New Roman" w:hAnsi="Arial" w:cs="Arial"/>
                <w:color w:val="FF0000"/>
                <w:kern w:val="0"/>
                <w:sz w:val="18"/>
                <w:szCs w:val="18"/>
                <w:lang w:eastAsia="pt-BR"/>
                <w14:ligatures w14:val="none"/>
              </w:rPr>
              <w:t xml:space="preserve"> </w:t>
            </w:r>
            <w:r w:rsidRPr="00C67FB1">
              <w:rPr>
                <w:rFonts w:ascii="Arial" w:eastAsia="Times New Roman" w:hAnsi="Arial" w:cs="Arial"/>
                <w:color w:val="0070C0"/>
                <w:kern w:val="0"/>
                <w:sz w:val="18"/>
                <w:szCs w:val="18"/>
                <w:lang w:eastAsia="pt-BR"/>
                <w14:ligatures w14:val="none"/>
              </w:rPr>
              <w:t>Companhias de capital fechado que tiverem receita bruta anual de até R$ 78.000.000,00 (setenta e oito milhões de reais), desde que essas não sejam controladoras de grupos de sociedades, ou a ela filiadas, e que realizem a publicação de forma eletrônica (art. 294 da Lei 6.404/76).</w:t>
            </w:r>
          </w:p>
        </w:tc>
        <w:tc>
          <w:tcPr>
            <w:tcW w:w="993" w:type="dxa"/>
            <w:shd w:val="clear" w:color="auto" w:fill="auto"/>
            <w:vAlign w:val="center"/>
          </w:tcPr>
          <w:p w14:paraId="5774C719"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3606E1AD"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10C6A49"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14565474"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4EF2A920"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77E94CA4" w14:textId="77777777" w:rsidTr="001647CE">
        <w:tc>
          <w:tcPr>
            <w:tcW w:w="1413" w:type="dxa"/>
            <w:vAlign w:val="center"/>
          </w:tcPr>
          <w:p w14:paraId="4B8A6F4C"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PUBLAG</w:t>
            </w:r>
          </w:p>
        </w:tc>
        <w:tc>
          <w:tcPr>
            <w:tcW w:w="7087" w:type="dxa"/>
            <w:shd w:val="clear" w:color="auto" w:fill="auto"/>
            <w:vAlign w:val="center"/>
          </w:tcPr>
          <w:p w14:paraId="18DC85A9"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Cópia da publicação da Ata da Assembleia Geral Ordinária</w:t>
            </w:r>
            <w:r w:rsidRPr="00C67FB1">
              <w:rPr>
                <w:rFonts w:ascii="Arial" w:eastAsia="Times New Roman" w:hAnsi="Arial" w:cs="Arial"/>
                <w:strike/>
                <w:color w:val="FF0000"/>
                <w:kern w:val="0"/>
                <w:sz w:val="18"/>
                <w:szCs w:val="18"/>
                <w:lang w:eastAsia="pt-BR"/>
                <w14:ligatures w14:val="none"/>
              </w:rPr>
              <w:t>,</w:t>
            </w:r>
            <w:r w:rsidRPr="00C67FB1">
              <w:rPr>
                <w:rFonts w:ascii="Arial" w:eastAsia="Times New Roman" w:hAnsi="Arial" w:cs="Arial"/>
                <w:kern w:val="0"/>
                <w:sz w:val="18"/>
                <w:szCs w:val="18"/>
                <w:lang w:eastAsia="pt-BR"/>
                <w14:ligatures w14:val="none"/>
              </w:rPr>
              <w:t xml:space="preserve"> que deliberou sobre as contas do exercício, no caso de Sociedade Anônima (§ 5º do art. 134 da lei 6.404/76).</w:t>
            </w:r>
          </w:p>
          <w:p w14:paraId="5F007012" w14:textId="77777777" w:rsidR="00C67FB1" w:rsidRPr="00C67FB1" w:rsidRDefault="00C67FB1" w:rsidP="00C67FB1">
            <w:pPr>
              <w:spacing w:before="120" w:after="120" w:line="240" w:lineRule="auto"/>
              <w:jc w:val="both"/>
              <w:rPr>
                <w:rFonts w:ascii="Arial" w:eastAsia="Times New Roman" w:hAnsi="Arial" w:cs="Arial"/>
                <w:b/>
                <w:bCs/>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 xml:space="preserve">Observação: </w:t>
            </w:r>
            <w:r w:rsidRPr="00C67FB1">
              <w:rPr>
                <w:rFonts w:ascii="Arial" w:eastAsia="Times New Roman" w:hAnsi="Arial" w:cs="Arial"/>
                <w:color w:val="0070C0"/>
                <w:kern w:val="0"/>
                <w:sz w:val="18"/>
                <w:szCs w:val="18"/>
                <w:lang w:eastAsia="pt-BR"/>
                <w14:ligatures w14:val="none"/>
              </w:rPr>
              <w:t xml:space="preserve"> </w:t>
            </w:r>
            <w:r w:rsidRPr="00C67FB1">
              <w:rPr>
                <w:color w:val="0070C0"/>
                <w:kern w:val="0"/>
                <w:sz w:val="16"/>
                <w:szCs w:val="16"/>
                <w14:ligatures w14:val="none"/>
              </w:rPr>
              <w:t xml:space="preserve"> </w:t>
            </w:r>
          </w:p>
          <w:p w14:paraId="2ED84DEA" w14:textId="77777777" w:rsidR="00C67FB1" w:rsidRPr="00C67FB1" w:rsidRDefault="00C67FB1" w:rsidP="00C67FB1">
            <w:pPr>
              <w:numPr>
                <w:ilvl w:val="0"/>
                <w:numId w:val="5"/>
              </w:numPr>
              <w:spacing w:before="120" w:after="120" w:line="240" w:lineRule="auto"/>
              <w:contextualSpacing/>
              <w:jc w:val="both"/>
              <w:rPr>
                <w:rFonts w:ascii="Arial" w:eastAsia="Times New Roman" w:hAnsi="Arial" w:cs="Arial"/>
                <w:b/>
                <w:bCs/>
                <w:color w:val="0F9ED5" w:themeColor="accent4"/>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Exceção: Companhias de capital fechado que tiverem receita bruta anual de até R$ 78.000.000,00 (setenta e oito milhões de reais), desde que essas não sejam controladoras de grupos de sociedades, ou a ela filiadas, e que realizem a publicação de forma eletrônica (art. 294 da Lei 6.404/76).</w:t>
            </w:r>
          </w:p>
        </w:tc>
        <w:tc>
          <w:tcPr>
            <w:tcW w:w="993" w:type="dxa"/>
            <w:shd w:val="clear" w:color="auto" w:fill="auto"/>
            <w:vAlign w:val="center"/>
          </w:tcPr>
          <w:p w14:paraId="3B31C8A6"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PDF</w:t>
            </w:r>
          </w:p>
        </w:tc>
        <w:tc>
          <w:tcPr>
            <w:tcW w:w="1134" w:type="dxa"/>
            <w:vAlign w:val="center"/>
          </w:tcPr>
          <w:p w14:paraId="7FEB5C7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034680F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vAlign w:val="center"/>
          </w:tcPr>
          <w:p w14:paraId="42CD7D62"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1134" w:type="dxa"/>
            <w:vAlign w:val="center"/>
          </w:tcPr>
          <w:p w14:paraId="604FFEA8"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5D87DC85"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33CA28C3" w14:textId="77777777" w:rsidR="00C67FB1" w:rsidRPr="00C67FB1" w:rsidRDefault="00C67FB1" w:rsidP="00C67FB1">
            <w:pPr>
              <w:spacing w:after="0" w:line="240" w:lineRule="auto"/>
              <w:jc w:val="center"/>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PBAGOI</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D8AA2EB" w14:textId="77777777" w:rsidR="00C67FB1" w:rsidRPr="00C67FB1" w:rsidRDefault="00C67FB1" w:rsidP="00C67FB1">
            <w:pPr>
              <w:spacing w:before="120" w:after="120" w:line="240" w:lineRule="auto"/>
              <w:jc w:val="both"/>
              <w:rPr>
                <w:rFonts w:ascii="Arial" w:eastAsia="Times New Roman" w:hAnsi="Arial" w:cs="Arial"/>
                <w:kern w:val="0"/>
                <w:sz w:val="18"/>
                <w:szCs w:val="18"/>
                <w:lang w:eastAsia="pt-BR"/>
                <w14:ligatures w14:val="none"/>
              </w:rPr>
            </w:pPr>
            <w:r w:rsidRPr="00C67FB1">
              <w:rPr>
                <w:rFonts w:ascii="Arial" w:eastAsia="Times New Roman" w:hAnsi="Arial" w:cs="Arial"/>
                <w:kern w:val="0"/>
                <w:sz w:val="18"/>
                <w:szCs w:val="18"/>
                <w:lang w:eastAsia="pt-BR"/>
                <w14:ligatures w14:val="none"/>
              </w:rPr>
              <w:t>Cópia da publicação da Ata da Assembleia Geral que tiver homologado o início da liquidação, caso tenha ocorrido a dissolução da entidade no exercício a que se refere a prestação de contas (art. 210, I</w:t>
            </w:r>
            <w:r w:rsidRPr="00C67FB1">
              <w:rPr>
                <w:rFonts w:ascii="Arial" w:eastAsia="Times New Roman" w:hAnsi="Arial" w:cs="Arial"/>
                <w:color w:val="0F9ED5" w:themeColor="accent4"/>
                <w:kern w:val="0"/>
                <w:sz w:val="18"/>
                <w:szCs w:val="18"/>
                <w:lang w:eastAsia="pt-BR"/>
                <w14:ligatures w14:val="none"/>
              </w:rPr>
              <w:t>,</w:t>
            </w:r>
            <w:r w:rsidRPr="00C67FB1">
              <w:rPr>
                <w:rFonts w:ascii="Arial" w:eastAsia="Times New Roman" w:hAnsi="Arial" w:cs="Arial"/>
                <w:kern w:val="0"/>
                <w:sz w:val="18"/>
                <w:szCs w:val="18"/>
                <w:lang w:eastAsia="pt-BR"/>
                <w14:ligatures w14:val="none"/>
              </w:rPr>
              <w:t xml:space="preserve"> da Lei Federal nº 6.404/76 ou art. 51 da Lei Federal nº 10.406/2002 c/c artigo 37 da CF - princípio da publicidade -, conforme o caso).</w:t>
            </w:r>
          </w:p>
          <w:p w14:paraId="7A9908A7" w14:textId="77777777" w:rsidR="00C67FB1" w:rsidRPr="00C67FB1" w:rsidRDefault="00C67FB1" w:rsidP="00C67FB1">
            <w:pPr>
              <w:spacing w:before="120" w:after="120" w:line="240" w:lineRule="auto"/>
              <w:jc w:val="both"/>
              <w:rPr>
                <w:rFonts w:ascii="Arial" w:eastAsia="Times New Roman" w:hAnsi="Arial" w:cs="Arial"/>
                <w:b/>
                <w:bCs/>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lastRenderedPageBreak/>
              <w:t>Observação:</w:t>
            </w:r>
          </w:p>
          <w:p w14:paraId="5BEDF576" w14:textId="77777777" w:rsidR="00C67FB1" w:rsidRPr="00C67FB1" w:rsidRDefault="00C67FB1" w:rsidP="00C67FB1">
            <w:pPr>
              <w:numPr>
                <w:ilvl w:val="0"/>
                <w:numId w:val="35"/>
              </w:numPr>
              <w:spacing w:before="120" w:after="120" w:line="240" w:lineRule="auto"/>
              <w:contextualSpacing/>
              <w:jc w:val="both"/>
              <w:rPr>
                <w:rFonts w:ascii="Arial" w:eastAsia="Times New Roman" w:hAnsi="Arial" w:cs="Arial"/>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Exceção: Companhias de capital fechado que tiverem receita bruta anual de até R$ 78.000.000,00 (setenta e oito milhões de reais), desde que essas não sejam controladoras de grupos de sociedades, ou a ela filiadas, e que realizem a publicação de forma eletrônica (art. 294 da Lei 6.404/76).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EEA761"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lastRenderedPageBreak/>
              <w:t>PDF</w:t>
            </w:r>
          </w:p>
        </w:tc>
        <w:tc>
          <w:tcPr>
            <w:tcW w:w="1134" w:type="dxa"/>
            <w:tcBorders>
              <w:top w:val="single" w:sz="4" w:space="0" w:color="auto"/>
              <w:left w:val="single" w:sz="4" w:space="0" w:color="auto"/>
              <w:bottom w:val="single" w:sz="4" w:space="0" w:color="auto"/>
              <w:right w:val="single" w:sz="4" w:space="0" w:color="auto"/>
            </w:tcBorders>
            <w:vAlign w:val="center"/>
          </w:tcPr>
          <w:p w14:paraId="28980337"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AC019B0"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66A6646E"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867B498" w14:textId="77777777" w:rsidR="00C67FB1" w:rsidRPr="00C67FB1" w:rsidRDefault="00C67FB1" w:rsidP="00C67FB1">
            <w:pPr>
              <w:spacing w:after="0" w:line="240" w:lineRule="auto"/>
              <w:jc w:val="center"/>
              <w:rPr>
                <w:rFonts w:ascii="Arial" w:eastAsia="Times New Roman" w:hAnsi="Arial" w:cs="Arial"/>
                <w:kern w:val="0"/>
                <w:sz w:val="14"/>
                <w:szCs w:val="14"/>
                <w:lang w:eastAsia="pt-BR"/>
                <w14:ligatures w14:val="none"/>
              </w:rPr>
            </w:pPr>
            <w:r w:rsidRPr="00C67FB1">
              <w:rPr>
                <w:rFonts w:ascii="Arial" w:eastAsia="Times New Roman" w:hAnsi="Arial" w:cs="Arial"/>
                <w:kern w:val="0"/>
                <w:sz w:val="14"/>
                <w:szCs w:val="14"/>
                <w:lang w:eastAsia="pt-BR"/>
                <w14:ligatures w14:val="none"/>
              </w:rPr>
              <w:t>X</w:t>
            </w:r>
          </w:p>
        </w:tc>
      </w:tr>
      <w:tr w:rsidR="00C67FB1" w:rsidRPr="00C67FB1" w14:paraId="6A11E6B2"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0EFBB95F" w14:textId="77777777" w:rsidR="00C67FB1" w:rsidRPr="00C67FB1" w:rsidRDefault="00C67FB1" w:rsidP="00C67FB1">
            <w:pPr>
              <w:spacing w:after="0" w:line="240" w:lineRule="auto"/>
              <w:jc w:val="center"/>
              <w:rPr>
                <w:rFonts w:ascii="Arial" w:eastAsia="Times New Roman" w:hAnsi="Arial" w:cs="Arial"/>
                <w:strike/>
                <w:color w:val="EE0000"/>
                <w:kern w:val="0"/>
                <w:sz w:val="18"/>
                <w:szCs w:val="18"/>
                <w:lang w:eastAsia="pt-BR"/>
                <w14:ligatures w14:val="none"/>
              </w:rPr>
            </w:pPr>
            <w:r w:rsidRPr="00C67FB1">
              <w:rPr>
                <w:rFonts w:ascii="Arial" w:eastAsia="Arial" w:hAnsi="Arial" w:cs="Arial"/>
                <w:strike/>
                <w:color w:val="EE0000"/>
                <w:kern w:val="0"/>
                <w:sz w:val="18"/>
                <w:szCs w:val="18"/>
                <w14:ligatures w14:val="none"/>
              </w:rPr>
              <w:t>RECRERE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A032762" w14:textId="77777777" w:rsidR="00C67FB1" w:rsidRPr="00C67FB1" w:rsidRDefault="00C67FB1" w:rsidP="00C67FB1">
            <w:pPr>
              <w:spacing w:before="120" w:after="120" w:line="240" w:lineRule="auto"/>
              <w:jc w:val="both"/>
              <w:rPr>
                <w:rFonts w:ascii="Arial" w:eastAsia="Times New Roman" w:hAnsi="Arial" w:cs="Arial"/>
                <w:strike/>
                <w:color w:val="EE0000"/>
                <w:kern w:val="0"/>
                <w:sz w:val="18"/>
                <w:szCs w:val="18"/>
                <w:lang w:eastAsia="pt-BR"/>
                <w14:ligatures w14:val="none"/>
              </w:rPr>
            </w:pPr>
            <w:r w:rsidRPr="00C67FB1">
              <w:rPr>
                <w:rFonts w:ascii="Arial" w:eastAsia="Arial" w:hAnsi="Arial" w:cs="Arial"/>
                <w:strike/>
                <w:color w:val="EE0000"/>
                <w:kern w:val="0"/>
                <w:sz w:val="18"/>
                <w:szCs w:val="18"/>
                <w14:ligatures w14:val="none"/>
              </w:rPr>
              <w:t xml:space="preserve">Relação de créditos a receber de curto e longo prazos (contas a receber clientes ou operações de crédito) existentes no dia do encerramento do exercício, agrupados por período de vencimento, </w:t>
            </w:r>
            <w:r w:rsidRPr="00C67FB1">
              <w:rPr>
                <w:rFonts w:ascii="Arial" w:eastAsia="Times New Roman" w:hAnsi="Arial" w:cs="Arial"/>
                <w:strike/>
                <w:color w:val="EE0000"/>
                <w:kern w:val="0"/>
                <w:sz w:val="18"/>
                <w:szCs w:val="18"/>
                <w:lang w:eastAsia="pt-BR"/>
                <w14:ligatures w14:val="none"/>
              </w:rPr>
              <w:t>na forma do item 3.2 deste Anexo.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0ACB72" w14:textId="77777777" w:rsidR="00C67FB1" w:rsidRPr="00C67FB1" w:rsidRDefault="00C67FB1" w:rsidP="00C67FB1">
            <w:pPr>
              <w:spacing w:after="0" w:line="240" w:lineRule="auto"/>
              <w:jc w:val="center"/>
              <w:rPr>
                <w:rFonts w:ascii="Arial" w:eastAsia="Arial" w:hAnsi="Arial" w:cs="Arial"/>
                <w:strike/>
                <w:color w:val="EE0000"/>
                <w:kern w:val="0"/>
                <w:sz w:val="14"/>
                <w:szCs w:val="14"/>
                <w14:ligatures w14:val="none"/>
              </w:rPr>
            </w:pPr>
            <w:r w:rsidRPr="00C67FB1">
              <w:rPr>
                <w:rFonts w:ascii="Arial" w:eastAsia="Arial" w:hAnsi="Arial" w:cs="Arial"/>
                <w:strike/>
                <w:color w:val="EE0000"/>
                <w:kern w:val="0"/>
                <w:sz w:val="14"/>
                <w:szCs w:val="14"/>
                <w14:ligatures w14:val="none"/>
              </w:rPr>
              <w:t>PDF</w:t>
            </w:r>
          </w:p>
          <w:p w14:paraId="372B9D05"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F33A308"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B02380F"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3F2D5C3C"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4A3839E5"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r>
      <w:tr w:rsidR="00C67FB1" w:rsidRPr="00C67FB1" w14:paraId="4405D1E0"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4BCC3911" w14:textId="77777777" w:rsidR="00C67FB1" w:rsidRPr="00C67FB1" w:rsidRDefault="00C67FB1" w:rsidP="00C67FB1">
            <w:pPr>
              <w:spacing w:after="0" w:line="240" w:lineRule="auto"/>
              <w:jc w:val="center"/>
              <w:rPr>
                <w:rFonts w:ascii="Arial" w:eastAsia="Times New Roman" w:hAnsi="Arial" w:cs="Arial"/>
                <w:strike/>
                <w:color w:val="EE0000"/>
                <w:kern w:val="0"/>
                <w:sz w:val="18"/>
                <w:szCs w:val="18"/>
                <w:lang w:eastAsia="pt-BR"/>
                <w14:ligatures w14:val="none"/>
              </w:rPr>
            </w:pPr>
            <w:r w:rsidRPr="00C67FB1">
              <w:rPr>
                <w:rFonts w:ascii="Arial" w:eastAsia="Arial" w:hAnsi="Arial" w:cs="Arial"/>
                <w:strike/>
                <w:color w:val="EE0000"/>
                <w:kern w:val="0"/>
                <w:sz w:val="18"/>
                <w:szCs w:val="18"/>
                <w14:ligatures w14:val="none"/>
              </w:rPr>
              <w:t>REOBRIG</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4B62B6C" w14:textId="77777777" w:rsidR="00C67FB1" w:rsidRPr="00C67FB1" w:rsidRDefault="00C67FB1" w:rsidP="00C67FB1">
            <w:pPr>
              <w:spacing w:before="120" w:after="120" w:line="240" w:lineRule="auto"/>
              <w:jc w:val="both"/>
              <w:rPr>
                <w:rFonts w:ascii="Arial" w:eastAsia="Times New Roman" w:hAnsi="Arial" w:cs="Arial"/>
                <w:strike/>
                <w:color w:val="EE0000"/>
                <w:kern w:val="0"/>
                <w:sz w:val="18"/>
                <w:szCs w:val="18"/>
                <w:lang w:eastAsia="pt-BR"/>
                <w14:ligatures w14:val="none"/>
              </w:rPr>
            </w:pPr>
            <w:r w:rsidRPr="00C67FB1">
              <w:rPr>
                <w:rFonts w:ascii="Arial" w:eastAsia="Arial" w:hAnsi="Arial" w:cs="Arial"/>
                <w:strike/>
                <w:color w:val="EE0000"/>
                <w:kern w:val="0"/>
                <w:sz w:val="18"/>
                <w:szCs w:val="18"/>
                <w14:ligatures w14:val="none"/>
              </w:rPr>
              <w:t xml:space="preserve">Relação de obrigações de curto e longo prazos (obrigações a pagar fornecedores) existentes no dia do encerramento do exercício agrupados por período de vencimento, </w:t>
            </w:r>
            <w:r w:rsidRPr="00C67FB1">
              <w:rPr>
                <w:rFonts w:ascii="Arial" w:eastAsia="Times New Roman" w:hAnsi="Arial" w:cs="Arial"/>
                <w:strike/>
                <w:color w:val="EE0000"/>
                <w:kern w:val="0"/>
                <w:sz w:val="18"/>
                <w:szCs w:val="18"/>
                <w:lang w:eastAsia="pt-BR"/>
                <w14:ligatures w14:val="none"/>
              </w:rPr>
              <w:t>na forma do item 3.2 deste Anexo.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ACBDCE" w14:textId="77777777" w:rsidR="00C67FB1" w:rsidRPr="00C67FB1" w:rsidRDefault="00C67FB1" w:rsidP="00C67FB1">
            <w:pPr>
              <w:spacing w:after="0" w:line="240" w:lineRule="auto"/>
              <w:jc w:val="center"/>
              <w:rPr>
                <w:rFonts w:ascii="Arial" w:eastAsia="Arial" w:hAnsi="Arial" w:cs="Arial"/>
                <w:strike/>
                <w:color w:val="EE0000"/>
                <w:kern w:val="0"/>
                <w:sz w:val="14"/>
                <w:szCs w:val="14"/>
                <w14:ligatures w14:val="none"/>
              </w:rPr>
            </w:pPr>
            <w:r w:rsidRPr="00C67FB1">
              <w:rPr>
                <w:rFonts w:ascii="Arial" w:eastAsia="Arial" w:hAnsi="Arial" w:cs="Arial"/>
                <w:strike/>
                <w:color w:val="EE0000"/>
                <w:kern w:val="0"/>
                <w:sz w:val="14"/>
                <w:szCs w:val="14"/>
                <w14:ligatures w14:val="none"/>
              </w:rPr>
              <w:t>PDF</w:t>
            </w:r>
          </w:p>
          <w:p w14:paraId="7CFA4D24"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296E5EF5"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0A3DA0AB"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7949746B"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20424D6" w14:textId="77777777" w:rsidR="00C67FB1" w:rsidRPr="00C67FB1" w:rsidRDefault="00C67FB1" w:rsidP="00C67FB1">
            <w:pPr>
              <w:spacing w:after="0" w:line="240" w:lineRule="auto"/>
              <w:jc w:val="center"/>
              <w:rPr>
                <w:rFonts w:ascii="Arial" w:eastAsia="Times New Roman" w:hAnsi="Arial" w:cs="Arial"/>
                <w:strike/>
                <w:color w:val="EE0000"/>
                <w:kern w:val="0"/>
                <w:sz w:val="14"/>
                <w:szCs w:val="14"/>
                <w:lang w:eastAsia="pt-BR"/>
                <w14:ligatures w14:val="none"/>
              </w:rPr>
            </w:pPr>
            <w:r w:rsidRPr="00C67FB1">
              <w:rPr>
                <w:rFonts w:ascii="Arial" w:eastAsia="Arial" w:hAnsi="Arial" w:cs="Arial"/>
                <w:strike/>
                <w:color w:val="EE0000"/>
                <w:kern w:val="0"/>
                <w:sz w:val="14"/>
                <w:szCs w:val="14"/>
                <w14:ligatures w14:val="none"/>
              </w:rPr>
              <w:t>X</w:t>
            </w:r>
          </w:p>
        </w:tc>
      </w:tr>
      <w:tr w:rsidR="00C67FB1" w:rsidRPr="00C67FB1" w14:paraId="0F4CF4AE"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2E5157B1"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CONSTEST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19DE890"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 xml:space="preserve">Cópia da lei que autorizou a instituição da sociedade de economia mista ou demais entidades, acompanhada de escritura pública, estatuto social, regimento interno e regulamento aplicável à estrutura organizacional, </w:t>
            </w:r>
            <w:r w:rsidRPr="00C67FB1">
              <w:rPr>
                <w:rFonts w:ascii="Arial" w:eastAsia="Times New Roman" w:hAnsi="Arial" w:cs="Arial"/>
                <w:color w:val="0070C0"/>
                <w:kern w:val="0"/>
                <w:sz w:val="18"/>
                <w:szCs w:val="18"/>
                <w:u w:val="single"/>
                <w:lang w:eastAsia="pt-BR"/>
                <w14:ligatures w14:val="none"/>
              </w:rPr>
              <w:t>especialmente nos casos em que a companhia tenha sido constituída ou tenha sofrido alterações durante o exercício, devendo ser encaminhadas as respectivas atualizações</w:t>
            </w:r>
            <w:r w:rsidRPr="00C67FB1">
              <w:rPr>
                <w:rFonts w:ascii="Arial" w:eastAsia="Times New Roman" w:hAnsi="Arial" w:cs="Arial"/>
                <w:color w:val="0070C0"/>
                <w:kern w:val="0"/>
                <w:sz w:val="18"/>
                <w:szCs w:val="18"/>
                <w:lang w:eastAsia="pt-BR"/>
                <w14:ligatures w14:val="none"/>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EF85D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7CEDBB41"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47359C8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6EC26BC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33AD02B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78A9C226"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1653696A"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SUBSIPART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8FFD5D0"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 xml:space="preserve">Cópia da lei que autorizou a criação de subsidiárias da empresa pública ou da sociedade de economia mista, assim como para a participação em empresa privada </w:t>
            </w:r>
            <w:r w:rsidRPr="00C67FB1">
              <w:rPr>
                <w:rFonts w:ascii="Arial" w:eastAsia="Times New Roman" w:hAnsi="Arial" w:cs="Arial"/>
                <w:color w:val="0070C0"/>
                <w:kern w:val="0"/>
                <w:sz w:val="18"/>
                <w:szCs w:val="18"/>
                <w:u w:val="single"/>
                <w:lang w:eastAsia="pt-BR"/>
                <w14:ligatures w14:val="none"/>
              </w:rPr>
              <w:t>ocorridas no exercício</w:t>
            </w:r>
            <w:r w:rsidRPr="00C67FB1">
              <w:rPr>
                <w:rFonts w:ascii="Arial" w:eastAsia="Times New Roman" w:hAnsi="Arial" w:cs="Arial"/>
                <w:color w:val="0070C0"/>
                <w:kern w:val="0"/>
                <w:sz w:val="18"/>
                <w:szCs w:val="18"/>
                <w:lang w:eastAsia="pt-BR"/>
                <w14:ligatures w14:val="none"/>
              </w:rPr>
              <w:t xml:space="preserve"> (art. 2º, § 2º, da Lei nº 13.303/2016).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BA38EC"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68267D97"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27ACEB1D"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2FC48889"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21B6B0CF"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p>
        </w:tc>
      </w:tr>
      <w:tr w:rsidR="00C67FB1" w:rsidRPr="00C67FB1" w14:paraId="5FC264AA"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238A1A8D" w14:textId="5A96F07A"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RELPAR</w:t>
            </w:r>
            <w:r w:rsidR="00AA0B79">
              <w:rPr>
                <w:rFonts w:ascii="Arial" w:eastAsia="Times New Roman" w:hAnsi="Arial" w:cs="Arial"/>
                <w:color w:val="0070C0"/>
                <w:kern w:val="0"/>
                <w:sz w:val="18"/>
                <w:szCs w:val="18"/>
                <w:lang w:eastAsia="pt-BR"/>
                <w14:ligatures w14:val="none"/>
              </w:rPr>
              <w:t>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42958AF"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Relação das sociedades empresariais de que a estatal participa, direta ou indiretamente, indicando o percentual de participação.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3BF3A9"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33FF7C2D"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6B4BA5C2"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5022F46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68069657"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557A3602" w14:textId="77777777" w:rsidTr="001647CE">
        <w:trPr>
          <w:trHeight w:val="2710"/>
        </w:trPr>
        <w:tc>
          <w:tcPr>
            <w:tcW w:w="1413" w:type="dxa"/>
            <w:tcBorders>
              <w:top w:val="single" w:sz="4" w:space="0" w:color="auto"/>
              <w:left w:val="single" w:sz="4" w:space="0" w:color="auto"/>
              <w:bottom w:val="single" w:sz="4" w:space="0" w:color="auto"/>
              <w:right w:val="single" w:sz="4" w:space="0" w:color="auto"/>
            </w:tcBorders>
            <w:vAlign w:val="center"/>
          </w:tcPr>
          <w:p w14:paraId="3F9CBE86"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FISCALPART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B4602AD"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 xml:space="preserve">Documentação comprobatória das práticas de fiscalização exercidas pela empresa estatal em sociedades empresariais </w:t>
            </w:r>
            <w:r w:rsidRPr="00C67FB1">
              <w:rPr>
                <w:rFonts w:ascii="Arial" w:eastAsia="Times New Roman" w:hAnsi="Arial" w:cs="Arial"/>
                <w:color w:val="0070C0"/>
                <w:kern w:val="0"/>
                <w:sz w:val="18"/>
                <w:szCs w:val="18"/>
                <w:u w:val="single"/>
                <w:lang w:eastAsia="pt-BR"/>
                <w14:ligatures w14:val="none"/>
              </w:rPr>
              <w:t>em que não detenha o controle acionário</w:t>
            </w:r>
            <w:r w:rsidRPr="00C67FB1">
              <w:rPr>
                <w:rFonts w:ascii="Arial" w:eastAsia="Times New Roman" w:hAnsi="Arial" w:cs="Arial"/>
                <w:color w:val="0070C0"/>
                <w:kern w:val="0"/>
                <w:sz w:val="18"/>
                <w:szCs w:val="18"/>
                <w:lang w:eastAsia="pt-BR"/>
                <w14:ligatures w14:val="none"/>
              </w:rPr>
              <w:t>, conforme o art. 1º, §7º, da Lei nº 13.303/2016, ou apresentação de declaração negativa. Devem ser apresentados relatórios, documentos ou informações produzidos pela sociedade investida que tenham sido considerados relevantes para atender ao comando do caput do artigo citado.</w:t>
            </w:r>
          </w:p>
          <w:p w14:paraId="47E1AB8C"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A documentação deve evidenciar:</w:t>
            </w:r>
          </w:p>
          <w:p w14:paraId="377EE7B6" w14:textId="77777777" w:rsidR="00C67FB1" w:rsidRPr="00C67FB1" w:rsidRDefault="00C67FB1" w:rsidP="00C67FB1">
            <w:pPr>
              <w:numPr>
                <w:ilvl w:val="0"/>
                <w:numId w:val="38"/>
              </w:numPr>
              <w:spacing w:after="185" w:line="252" w:lineRule="auto"/>
              <w:contextualSpacing/>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A existência formal dos documentos exigidos pelo art. 1º, §7º, da Lei nº 13.303/2016;</w:t>
            </w:r>
          </w:p>
          <w:p w14:paraId="1A8C0065" w14:textId="77777777" w:rsidR="00C67FB1" w:rsidRPr="00C67FB1" w:rsidRDefault="00C67FB1" w:rsidP="00C67FB1">
            <w:pPr>
              <w:numPr>
                <w:ilvl w:val="0"/>
                <w:numId w:val="38"/>
              </w:numPr>
              <w:spacing w:after="185" w:line="252" w:lineRule="auto"/>
              <w:contextualSpacing/>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A frequência e regularidade do acompanhamento realizado pela estatal;</w:t>
            </w:r>
          </w:p>
          <w:p w14:paraId="07F7DCEA" w14:textId="77777777" w:rsidR="00C67FB1" w:rsidRPr="00C67FB1" w:rsidRDefault="00C67FB1" w:rsidP="00C67FB1">
            <w:pPr>
              <w:numPr>
                <w:ilvl w:val="0"/>
                <w:numId w:val="38"/>
              </w:numPr>
              <w:spacing w:after="185" w:line="252" w:lineRule="auto"/>
              <w:contextualSpacing/>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lastRenderedPageBreak/>
              <w:t>As decisões da estatal em assembleias ou conselhos da sociedade investida, baseadas nessas informações;</w:t>
            </w:r>
          </w:p>
          <w:p w14:paraId="4AE2B5A7" w14:textId="77777777" w:rsidR="00C67FB1" w:rsidRPr="00C67FB1" w:rsidRDefault="00C67FB1" w:rsidP="00C67FB1">
            <w:pPr>
              <w:spacing w:after="185" w:line="252" w:lineRule="auto"/>
              <w:ind w:left="720"/>
              <w:contextualSpacing/>
              <w:jc w:val="both"/>
              <w:rPr>
                <w:rFonts w:ascii="Arial" w:eastAsia="Times New Roman" w:hAnsi="Arial" w:cs="Arial"/>
                <w:color w:val="0070C0"/>
                <w:kern w:val="0"/>
                <w:sz w:val="18"/>
                <w:szCs w:val="18"/>
                <w:lang w:eastAsia="pt-BR"/>
                <w14:ligatures w14:val="none"/>
              </w:rPr>
            </w:pPr>
          </w:p>
          <w:p w14:paraId="765FADCB"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A existência de registros internos de análise dessas informações pelas áreas técnicas, auditoria ou conselhos da estatal.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9B34B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lastRenderedPageBreak/>
              <w:t>PDF</w:t>
            </w:r>
          </w:p>
        </w:tc>
        <w:tc>
          <w:tcPr>
            <w:tcW w:w="1134" w:type="dxa"/>
            <w:tcBorders>
              <w:top w:val="single" w:sz="4" w:space="0" w:color="auto"/>
              <w:left w:val="single" w:sz="4" w:space="0" w:color="auto"/>
              <w:bottom w:val="single" w:sz="4" w:space="0" w:color="auto"/>
              <w:right w:val="single" w:sz="4" w:space="0" w:color="auto"/>
            </w:tcBorders>
            <w:vAlign w:val="center"/>
          </w:tcPr>
          <w:p w14:paraId="10412C2A"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2F48142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7B39442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5EF76F6B"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64F1B313"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4C76D845"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PUBGAST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653BE57"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Declaração de que as despesas com publicidade e patrocínio da empresa pública ou da sociedade de economia mista não ultrapassaram, no exercício, os limites estabelecidos no caput e no §1º do artigo 93 da Lei nº 13.303/2016, com a indicação discriminada dos valores efetivamente despendidos em cada categoria (publicidade e patrocínio).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B9B8F7"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50F9BFC2"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83E622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2C4727A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40C87307"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34F9B7B1"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276FD072"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ELECGAST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79C7883"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Declaração de que não realizou, em ano de eleição para cargos do ente federativo a que sejam vinculadas, despesas com publicidade e patrocínio que excedam a média dos gastos nos 3 (três) últimos anos que antecedem o pleito ou no último ano imediatamente anterior à eleição, conforme §2º do artigo 93 da Lei nº 13.303/2016, com a indicação discriminada dos valores efetivamente despendidos em cada categoria (publicidade e patrocínio).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C7FDED"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4B6539C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05654DA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1A5FA28F"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61EBFA99"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7E044A92"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6B08E1A8" w14:textId="3CE00642"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TRANSP</w:t>
            </w:r>
            <w:r w:rsidR="00AA0B79">
              <w:rPr>
                <w:rFonts w:ascii="Arial" w:eastAsia="Times New Roman" w:hAnsi="Arial" w:cs="Arial"/>
                <w:color w:val="0070C0"/>
                <w:kern w:val="0"/>
                <w:sz w:val="18"/>
                <w:szCs w:val="18"/>
                <w:lang w:eastAsia="pt-BR"/>
                <w14:ligatures w14:val="none"/>
              </w:rPr>
              <w:t>AR</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EC5DA7F"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Declaração do dirigente máximo da entidade, acompanhada de comprovação, de que os documentos referentes ao cumprimento dos requisitos de transparência previstos nos incisos I a IX do caput do art. 8º da Lei Federal nº 13.303/2016 foram publicamente divulgados na internet de forma permanente e cumulativa (art. 8º, § 4º, da Lei Federal nº 13.303/2016).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5C2CB4"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462BC4D1"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82A4E16"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2A025266"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361FD392"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6B68B2CB"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05ADCEA2"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CODCOND</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7DCDF9C"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Cópia do Código de Conduta e Integridade, elaborado nos termos do § 1º do art. 9º da Lei Federal nº 13.303/2016, vigente no exercício, acompanhado do comprovante de sua aprovação.</w:t>
            </w:r>
          </w:p>
          <w:p w14:paraId="6F7B5DCD"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xml:space="preserve"> Este dispositivo não se aplica à empresa pública e à Sociedade de Economia Mista que tiver, em conjunto com suas respectivas subsidiárias, no exercício </w:t>
            </w:r>
            <w:r w:rsidRPr="00C67FB1">
              <w:rPr>
                <w:rFonts w:ascii="Arial" w:eastAsia="Times New Roman" w:hAnsi="Arial" w:cs="Arial"/>
                <w:color w:val="0070C0"/>
                <w:kern w:val="0"/>
                <w:sz w:val="18"/>
                <w:szCs w:val="18"/>
                <w:lang w:eastAsia="pt-BR"/>
                <w14:ligatures w14:val="none"/>
              </w:rPr>
              <w:lastRenderedPageBreak/>
              <w:t>social anterior, receita operacional bruta inferior a R$ 90.000.000,00 (noventa milhões de reais), nos termos do art. 1º, §1º, da Lei Federal nº 13.303/2016.</w:t>
            </w:r>
          </w:p>
          <w:p w14:paraId="6ACA84AB" w14:textId="77777777" w:rsidR="00C67FB1" w:rsidRPr="00C67FB1" w:rsidRDefault="00C67FB1" w:rsidP="00C67FB1">
            <w:pPr>
              <w:spacing w:after="0"/>
              <w:ind w:left="720" w:right="48"/>
              <w:contextualSpacing/>
              <w:jc w:val="both"/>
              <w:rPr>
                <w:rFonts w:ascii="Arial" w:eastAsia="Times New Roman" w:hAnsi="Arial" w:cs="Arial"/>
                <w:color w:val="0070C0"/>
                <w:kern w:val="0"/>
                <w:sz w:val="18"/>
                <w:szCs w:val="18"/>
                <w:lang w:eastAsia="pt-BR"/>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50966B"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lastRenderedPageBreak/>
              <w:t>PDF</w:t>
            </w:r>
          </w:p>
        </w:tc>
        <w:tc>
          <w:tcPr>
            <w:tcW w:w="1134" w:type="dxa"/>
            <w:tcBorders>
              <w:top w:val="single" w:sz="4" w:space="0" w:color="auto"/>
              <w:left w:val="single" w:sz="4" w:space="0" w:color="auto"/>
              <w:bottom w:val="single" w:sz="4" w:space="0" w:color="auto"/>
              <w:right w:val="single" w:sz="4" w:space="0" w:color="auto"/>
            </w:tcBorders>
            <w:vAlign w:val="center"/>
          </w:tcPr>
          <w:p w14:paraId="0CA78248"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13DBDEE"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08AC08AA"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4AD513E2"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0C0A26FC"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2AA012F4" w14:textId="4D294083"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ANCONSA</w:t>
            </w:r>
            <w:r w:rsidR="00F669CE">
              <w:rPr>
                <w:rFonts w:ascii="Arial" w:eastAsia="Times New Roman" w:hAnsi="Arial" w:cs="Arial"/>
                <w:color w:val="0070C0"/>
                <w:kern w:val="0"/>
                <w:sz w:val="18"/>
                <w:szCs w:val="18"/>
                <w:lang w:eastAsia="pt-BR"/>
                <w14:ligatures w14:val="none"/>
              </w:rPr>
              <w:t>D</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A03E232"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 xml:space="preserve">Documento contendo a </w:t>
            </w:r>
            <w:r w:rsidRPr="00C67FB1">
              <w:rPr>
                <w:rFonts w:ascii="Arial" w:eastAsia="Times New Roman" w:hAnsi="Arial" w:cs="Arial"/>
                <w:color w:val="0070C0"/>
                <w:kern w:val="0"/>
                <w:sz w:val="18"/>
                <w:szCs w:val="18"/>
                <w:u w:val="single"/>
                <w:lang w:eastAsia="pt-BR"/>
                <w14:ligatures w14:val="none"/>
              </w:rPr>
              <w:t>análise promovida anualmente pelo Conselho de Administração</w:t>
            </w:r>
            <w:r w:rsidRPr="00C67FB1">
              <w:rPr>
                <w:rFonts w:ascii="Arial" w:eastAsia="Times New Roman" w:hAnsi="Arial" w:cs="Arial"/>
                <w:color w:val="0070C0"/>
                <w:kern w:val="0"/>
                <w:sz w:val="18"/>
                <w:szCs w:val="18"/>
                <w:lang w:eastAsia="pt-BR"/>
                <w14:ligatures w14:val="none"/>
              </w:rPr>
              <w:t xml:space="preserve"> quanto ao atendimento das metas e resultados definidos no plano de negócios e na estratégia de longo prazo da estatal, nos termos do art. 23, §2º, da Lei nº 13.303/2016.</w:t>
            </w:r>
          </w:p>
          <w:p w14:paraId="620983E9" w14:textId="77777777" w:rsidR="00C67FB1" w:rsidRPr="00C67FB1" w:rsidRDefault="00C67FB1" w:rsidP="00C67FB1">
            <w:pPr>
              <w:spacing w:after="0"/>
              <w:ind w:right="48"/>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xml:space="preserve"> Este dispositivo não se aplica à empresa pública e à Sociedade de Economia Mista que tiver, em conjunto com suas respectivas subsidiárias, no exercício social anterior, receita operacional bruta inferior a R$ 90.000.000,00 (noventa milhões de reais), nos termos do art. 1º, §1º, da Lei Federal nº 13.303/2016.</w:t>
            </w:r>
          </w:p>
          <w:p w14:paraId="22166321" w14:textId="77777777" w:rsidR="00C67FB1" w:rsidRPr="00C67FB1" w:rsidRDefault="00C67FB1" w:rsidP="00C67FB1">
            <w:pPr>
              <w:spacing w:after="0"/>
              <w:ind w:left="720" w:right="48"/>
              <w:contextualSpacing/>
              <w:jc w:val="both"/>
              <w:rPr>
                <w:rFonts w:ascii="Arial" w:eastAsia="Times New Roman" w:hAnsi="Arial" w:cs="Arial"/>
                <w:color w:val="0070C0"/>
                <w:kern w:val="0"/>
                <w:sz w:val="18"/>
                <w:szCs w:val="18"/>
                <w:lang w:eastAsia="pt-BR"/>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E5A887"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387F1E1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7FB1D9B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64F9B291"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5A445F5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67B23A9B"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7C86429F"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DECLCADM</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5B6CCFD" w14:textId="77777777" w:rsidR="00C67FB1" w:rsidRPr="00C67FB1" w:rsidRDefault="00C67FB1" w:rsidP="00C67FB1">
            <w:pPr>
              <w:spacing w:before="120" w:after="12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 xml:space="preserve">Declaração acerca do cumprimento dos artigos 17, 20 e 22 da Lei Federal nº 13.303/2016, seus incisos e parágrafos, afetos ao Conselho de Administração. O atendimento às disposições desses artigos deve ser devidamente comprovado por meio de documentação. </w:t>
            </w:r>
          </w:p>
          <w:p w14:paraId="10E2F03D" w14:textId="77777777" w:rsidR="00C67FB1" w:rsidRPr="00C67FB1" w:rsidRDefault="00C67FB1" w:rsidP="00C67FB1">
            <w:pPr>
              <w:spacing w:after="0" w:line="239" w:lineRule="auto"/>
              <w:ind w:right="8"/>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xml:space="preserve"> Este dispositivo não se aplica à empresa pública e à Sociedade de Economia Mista que tiver, em conjunto com suas respectivas subsidiárias, no exercício social anterior, receita operacional bruta inferior a R$ 90.000.000,00 (noventa milhões de reais), nos termos do art. 1º, §1º, da Lei Federal nº 13.303/201</w:t>
            </w:r>
          </w:p>
          <w:p w14:paraId="6D26FDF8" w14:textId="77777777" w:rsidR="00C67FB1" w:rsidRPr="00C67FB1" w:rsidRDefault="00C67FB1" w:rsidP="00C67FB1">
            <w:pPr>
              <w:spacing w:after="0" w:line="239" w:lineRule="auto"/>
              <w:ind w:left="720" w:right="8"/>
              <w:contextualSpacing/>
              <w:jc w:val="both"/>
              <w:rPr>
                <w:rFonts w:ascii="Arial" w:eastAsia="Times New Roman" w:hAnsi="Arial" w:cs="Arial"/>
                <w:color w:val="0070C0"/>
                <w:kern w:val="0"/>
                <w:sz w:val="18"/>
                <w:szCs w:val="18"/>
                <w:lang w:eastAsia="pt-BR"/>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E9FA9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2A3E8709"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3BCF2F8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165E0311"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2FA8542E"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7978E120"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3B7F3A9B"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RELCAUD</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AF80E2C" w14:textId="77777777" w:rsidR="00C67FB1" w:rsidRPr="00C67FB1" w:rsidRDefault="00C67FB1" w:rsidP="00C67FB1">
            <w:pPr>
              <w:spacing w:before="120" w:after="120" w:line="276" w:lineRule="auto"/>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Relatório anual do Comitê de Auditoria Estatutário, abordando as atividades previstas no art. 24, § 1º, da Lei 13.303/2016, bem como as atas das reuniões do Comitê divulgadas (artigo 24, §§ 1º e 4º, da Lei Federal nº 13.303/2016).</w:t>
            </w:r>
          </w:p>
          <w:p w14:paraId="39447ADD" w14:textId="77777777" w:rsidR="00C67FB1" w:rsidRPr="00C67FB1" w:rsidRDefault="00C67FB1" w:rsidP="00C67FB1">
            <w:pPr>
              <w:spacing w:after="0" w:line="239" w:lineRule="auto"/>
              <w:ind w:right="8"/>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xml:space="preserve"> Este dispositivo não se aplica à empresa pública e à Sociedade de Economia Mista que tiver, em conjunto com suas respectivas subsidiárias, no exercício social anterior, receita operacional bruta inferior a R$ 90.000.000,00 (noventa milhões de reais), nos termos do art. 1º, §1º, da Lei Federal nº 13.303/2016.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2A31B3"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54C1697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AF787A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251B8C20"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2CDB7088"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3DF2732E"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2D619305"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DECLCAUD</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351ED2D" w14:textId="77777777" w:rsidR="00C67FB1" w:rsidRPr="00C67FB1" w:rsidRDefault="00C67FB1" w:rsidP="00C67FB1">
            <w:pPr>
              <w:spacing w:before="120" w:after="120" w:line="276" w:lineRule="auto"/>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Declaração acerca do cumprimento do artigo 25 da Lei Federal nº 13.303/2016, seus parágrafos e incisos, afetos ao Comitê de Auditoria Estatutário. O atendimento às disposições desse artigo deve ser devidamente comprovado por meio de documentação (artigos 10 e 25 da Lei Federal nº 13.303/2016).</w:t>
            </w:r>
          </w:p>
          <w:p w14:paraId="4904A054" w14:textId="77777777" w:rsidR="00C67FB1" w:rsidRPr="00C67FB1" w:rsidRDefault="00C67FB1" w:rsidP="00C67FB1">
            <w:pPr>
              <w:spacing w:after="240" w:line="239" w:lineRule="auto"/>
              <w:ind w:right="8"/>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xml:space="preserve"> Este dispositivo não se aplica à empresa pública e à Sociedade de Economia Mista que tiver, em conjunto com suas respectivas subsidiárias, no exercício </w:t>
            </w:r>
            <w:r w:rsidRPr="00C67FB1">
              <w:rPr>
                <w:rFonts w:ascii="Arial" w:eastAsia="Times New Roman" w:hAnsi="Arial" w:cs="Arial"/>
                <w:color w:val="0070C0"/>
                <w:kern w:val="0"/>
                <w:sz w:val="18"/>
                <w:szCs w:val="18"/>
                <w:lang w:eastAsia="pt-BR"/>
                <w14:ligatures w14:val="none"/>
              </w:rPr>
              <w:lastRenderedPageBreak/>
              <w:t>social anterior, receita operacional bruta inferior a R$ 90.000.000,00 (noventa milhões de reais), nos termos do art. 1º, §1º, da Lei Federal nº 13.303/2016.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878D3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lastRenderedPageBreak/>
              <w:t>PDF</w:t>
            </w:r>
          </w:p>
        </w:tc>
        <w:tc>
          <w:tcPr>
            <w:tcW w:w="1134" w:type="dxa"/>
            <w:tcBorders>
              <w:top w:val="single" w:sz="4" w:space="0" w:color="auto"/>
              <w:left w:val="single" w:sz="4" w:space="0" w:color="auto"/>
              <w:bottom w:val="single" w:sz="4" w:space="0" w:color="auto"/>
              <w:right w:val="single" w:sz="4" w:space="0" w:color="auto"/>
            </w:tcBorders>
            <w:vAlign w:val="center"/>
          </w:tcPr>
          <w:p w14:paraId="58410A29"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522FB3EA"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0B15FCDD"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6592707E"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4D98C45A"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19398AA6" w14:textId="7777777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DECLCFIS</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F88BB1A" w14:textId="77777777" w:rsidR="00C67FB1" w:rsidRPr="00C67FB1" w:rsidRDefault="00C67FB1" w:rsidP="00C67FB1">
            <w:pPr>
              <w:spacing w:before="120" w:after="120" w:line="276" w:lineRule="auto"/>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Declaração acerca do cumprimento do artigo 26 da Lei Federal nº 13.303/2016, inclusive seus parágrafos, afetos ao Conselho Fiscal. O atendimento às disposições desse artigo deve ser devidamente comprovado por meio de documentação (artigo 26 da Lei Federal nº 13.303/2016 e art. 240 da Lei Federal nº 6.404/1976).</w:t>
            </w:r>
          </w:p>
          <w:p w14:paraId="4B7EA225" w14:textId="77777777" w:rsidR="00C67FB1" w:rsidRPr="00C67FB1" w:rsidRDefault="00C67FB1" w:rsidP="00C67FB1">
            <w:pPr>
              <w:spacing w:before="120" w:after="120" w:line="276"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b/>
                <w:bCs/>
                <w:color w:val="0070C0"/>
                <w:kern w:val="0"/>
                <w:sz w:val="18"/>
                <w:szCs w:val="18"/>
                <w:lang w:eastAsia="pt-BR"/>
                <w14:ligatures w14:val="none"/>
              </w:rPr>
              <w:t>Observação:</w:t>
            </w:r>
            <w:r w:rsidRPr="00C67FB1">
              <w:rPr>
                <w:rFonts w:ascii="Arial" w:eastAsia="Times New Roman" w:hAnsi="Arial" w:cs="Arial"/>
                <w:color w:val="0070C0"/>
                <w:kern w:val="0"/>
                <w:sz w:val="18"/>
                <w:szCs w:val="18"/>
                <w:lang w:eastAsia="pt-BR"/>
                <w14:ligatures w14:val="none"/>
              </w:rPr>
              <w:t xml:space="preserve"> Este dispositivo não se aplica à empresa pública e à Sociedade de Economia Mista que tiver, em conjunto com suas respectivas subsidiárias, no exercício social anterior, receita operacional bruta inferior a R$ 90.000.000,00 (noventa milhões de reais), nos termos do art. 1º, §1º, da Lei Federal nº 13.303/2016.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1F4D24"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4FDF46E7"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43AFEA2E"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992" w:type="dxa"/>
            <w:tcBorders>
              <w:top w:val="single" w:sz="4" w:space="0" w:color="auto"/>
              <w:left w:val="single" w:sz="4" w:space="0" w:color="auto"/>
              <w:bottom w:val="single" w:sz="4" w:space="0" w:color="auto"/>
              <w:right w:val="single" w:sz="4" w:space="0" w:color="auto"/>
            </w:tcBorders>
            <w:vAlign w:val="center"/>
          </w:tcPr>
          <w:p w14:paraId="4EB7AD8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778893BD"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r>
      <w:tr w:rsidR="00C67FB1" w:rsidRPr="00C67FB1" w14:paraId="40697DD8" w14:textId="77777777" w:rsidTr="001647CE">
        <w:tc>
          <w:tcPr>
            <w:tcW w:w="1413" w:type="dxa"/>
            <w:tcBorders>
              <w:top w:val="single" w:sz="4" w:space="0" w:color="auto"/>
              <w:left w:val="single" w:sz="4" w:space="0" w:color="auto"/>
              <w:bottom w:val="single" w:sz="4" w:space="0" w:color="auto"/>
              <w:right w:val="single" w:sz="4" w:space="0" w:color="auto"/>
            </w:tcBorders>
            <w:vAlign w:val="center"/>
          </w:tcPr>
          <w:p w14:paraId="78B192EC" w14:textId="429CC997" w:rsidR="00C67FB1" w:rsidRPr="00C67FB1" w:rsidRDefault="00C67FB1" w:rsidP="00C67FB1">
            <w:pPr>
              <w:spacing w:after="0" w:line="240" w:lineRule="auto"/>
              <w:jc w:val="center"/>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ATOCONS</w:t>
            </w:r>
            <w:r w:rsidR="00F669CE">
              <w:rPr>
                <w:rFonts w:ascii="Arial" w:eastAsia="Times New Roman" w:hAnsi="Arial" w:cs="Arial"/>
                <w:color w:val="0070C0"/>
                <w:kern w:val="0"/>
                <w:sz w:val="18"/>
                <w:szCs w:val="18"/>
                <w:lang w:eastAsia="pt-BR"/>
                <w14:ligatures w14:val="none"/>
              </w:rPr>
              <w:t>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F5E6CF5" w14:textId="77777777" w:rsidR="00C67FB1" w:rsidRPr="00C67FB1" w:rsidRDefault="00C67FB1" w:rsidP="00C67FB1">
            <w:pPr>
              <w:spacing w:before="120" w:after="120" w:line="276" w:lineRule="auto"/>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 xml:space="preserve">Atos constitutivos da estatal, caso tenha sido constituída no exercício, de acordo com a forma de constituição adotada, nos termos da Lei nº 6.404/76 e Lei 10.406/2002: </w:t>
            </w:r>
          </w:p>
          <w:p w14:paraId="7486CB57" w14:textId="77777777" w:rsidR="00C67FB1" w:rsidRPr="00C67FB1" w:rsidRDefault="00C67FB1" w:rsidP="00C67FB1">
            <w:pPr>
              <w:numPr>
                <w:ilvl w:val="0"/>
                <w:numId w:val="39"/>
              </w:numPr>
              <w:autoSpaceDE w:val="0"/>
              <w:autoSpaceDN w:val="0"/>
              <w:adjustRightInd w:val="0"/>
              <w:spacing w:after="24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Companhia constituída por assembleia-geral: encaminhar os documentos previstos no artigo 95 da Lei nº 6.404/76;</w:t>
            </w:r>
          </w:p>
          <w:p w14:paraId="7233CEB9" w14:textId="77777777" w:rsidR="00C67FB1" w:rsidRPr="00C67FB1" w:rsidRDefault="00C67FB1" w:rsidP="00C67FB1">
            <w:pPr>
              <w:numPr>
                <w:ilvl w:val="0"/>
                <w:numId w:val="39"/>
              </w:numPr>
              <w:autoSpaceDE w:val="0"/>
              <w:autoSpaceDN w:val="0"/>
              <w:adjustRightInd w:val="0"/>
              <w:spacing w:after="240" w:line="240" w:lineRule="auto"/>
              <w:jc w:val="both"/>
              <w:rPr>
                <w:rFonts w:ascii="Arial" w:eastAsia="Times New Roman" w:hAnsi="Arial" w:cs="Arial"/>
                <w:color w:val="0070C0"/>
                <w:kern w:val="0"/>
                <w:sz w:val="18"/>
                <w:szCs w:val="18"/>
                <w:lang w:eastAsia="pt-BR"/>
                <w14:ligatures w14:val="none"/>
              </w:rPr>
            </w:pPr>
            <w:r w:rsidRPr="00C67FB1">
              <w:rPr>
                <w:rFonts w:ascii="Arial" w:eastAsia="Times New Roman" w:hAnsi="Arial" w:cs="Arial"/>
                <w:color w:val="0070C0"/>
                <w:kern w:val="0"/>
                <w:sz w:val="18"/>
                <w:szCs w:val="18"/>
                <w:lang w:eastAsia="pt-BR"/>
                <w14:ligatures w14:val="none"/>
              </w:rPr>
              <w:t>Companhia constituída por escritura pública: encaminhar cópia da certidão da escritura pública de constituição, conforme dispõe o artigo 96 da mesma lei.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8E94CE"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PDF</w:t>
            </w:r>
          </w:p>
        </w:tc>
        <w:tc>
          <w:tcPr>
            <w:tcW w:w="1134" w:type="dxa"/>
            <w:tcBorders>
              <w:top w:val="single" w:sz="4" w:space="0" w:color="auto"/>
              <w:left w:val="single" w:sz="4" w:space="0" w:color="auto"/>
              <w:bottom w:val="single" w:sz="4" w:space="0" w:color="auto"/>
              <w:right w:val="single" w:sz="4" w:space="0" w:color="auto"/>
            </w:tcBorders>
            <w:vAlign w:val="center"/>
          </w:tcPr>
          <w:p w14:paraId="20EF779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DCB5351"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p>
        </w:tc>
        <w:tc>
          <w:tcPr>
            <w:tcW w:w="992" w:type="dxa"/>
            <w:tcBorders>
              <w:top w:val="single" w:sz="4" w:space="0" w:color="auto"/>
              <w:left w:val="single" w:sz="4" w:space="0" w:color="auto"/>
              <w:bottom w:val="single" w:sz="4" w:space="0" w:color="auto"/>
              <w:right w:val="single" w:sz="4" w:space="0" w:color="auto"/>
            </w:tcBorders>
            <w:vAlign w:val="center"/>
          </w:tcPr>
          <w:p w14:paraId="1C480925"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r w:rsidRPr="00C67FB1">
              <w:rPr>
                <w:rFonts w:ascii="Arial" w:eastAsia="Times New Roman" w:hAnsi="Arial" w:cs="Arial"/>
                <w:color w:val="0070C0"/>
                <w:kern w:val="0"/>
                <w:sz w:val="14"/>
                <w:szCs w:val="14"/>
                <w:lang w:eastAsia="pt-BR"/>
                <w14:ligatures w14:val="none"/>
              </w:rPr>
              <w:t>X</w:t>
            </w:r>
          </w:p>
        </w:tc>
        <w:tc>
          <w:tcPr>
            <w:tcW w:w="1134" w:type="dxa"/>
            <w:tcBorders>
              <w:top w:val="single" w:sz="4" w:space="0" w:color="auto"/>
              <w:left w:val="single" w:sz="4" w:space="0" w:color="auto"/>
              <w:bottom w:val="single" w:sz="4" w:space="0" w:color="auto"/>
              <w:right w:val="single" w:sz="4" w:space="0" w:color="auto"/>
            </w:tcBorders>
            <w:vAlign w:val="center"/>
          </w:tcPr>
          <w:p w14:paraId="12938532" w14:textId="77777777" w:rsidR="00C67FB1" w:rsidRPr="00C67FB1" w:rsidRDefault="00C67FB1" w:rsidP="00C67FB1">
            <w:pPr>
              <w:spacing w:after="0" w:line="240" w:lineRule="auto"/>
              <w:jc w:val="center"/>
              <w:rPr>
                <w:rFonts w:ascii="Arial" w:eastAsia="Times New Roman" w:hAnsi="Arial" w:cs="Arial"/>
                <w:color w:val="0070C0"/>
                <w:kern w:val="0"/>
                <w:sz w:val="14"/>
                <w:szCs w:val="14"/>
                <w:lang w:eastAsia="pt-BR"/>
                <w14:ligatures w14:val="none"/>
              </w:rPr>
            </w:pPr>
          </w:p>
        </w:tc>
      </w:tr>
    </w:tbl>
    <w:p w14:paraId="5A2B2546" w14:textId="77777777" w:rsidR="00E846EA" w:rsidRDefault="00E846EA" w:rsidP="00835794">
      <w:pPr>
        <w:rPr>
          <w:rFonts w:ascii="Arial" w:hAnsi="Arial" w:cs="Arial"/>
          <w:sz w:val="24"/>
          <w:szCs w:val="24"/>
        </w:rPr>
      </w:pPr>
    </w:p>
    <w:p w14:paraId="3A8977C7" w14:textId="77777777" w:rsidR="004B1F46" w:rsidRDefault="004B1F46" w:rsidP="00835794">
      <w:pPr>
        <w:rPr>
          <w:rFonts w:ascii="Arial" w:hAnsi="Arial" w:cs="Arial"/>
          <w:sz w:val="24"/>
          <w:szCs w:val="24"/>
        </w:rPr>
      </w:pPr>
    </w:p>
    <w:p w14:paraId="07CD5897" w14:textId="77777777" w:rsidR="004B1F46" w:rsidRDefault="004B1F46" w:rsidP="00835794">
      <w:pPr>
        <w:rPr>
          <w:rFonts w:ascii="Arial" w:hAnsi="Arial" w:cs="Arial"/>
          <w:sz w:val="24"/>
          <w:szCs w:val="24"/>
        </w:rPr>
      </w:pPr>
    </w:p>
    <w:p w14:paraId="6992E830" w14:textId="5FDBABC2" w:rsidR="00684ABB" w:rsidRPr="004B1F46" w:rsidRDefault="00684ABB" w:rsidP="00835794">
      <w:pPr>
        <w:rPr>
          <w:rFonts w:ascii="Arial" w:hAnsi="Arial" w:cs="Arial"/>
          <w:b/>
          <w:bCs/>
          <w:sz w:val="28"/>
          <w:szCs w:val="28"/>
        </w:rPr>
      </w:pPr>
      <w:bookmarkStart w:id="16" w:name="_Toc198118333"/>
      <w:r w:rsidRPr="00684ABB">
        <w:rPr>
          <w:rFonts w:ascii="Arial" w:hAnsi="Arial" w:cs="Arial"/>
          <w:b/>
          <w:bCs/>
          <w:sz w:val="28"/>
          <w:szCs w:val="28"/>
        </w:rPr>
        <w:t>2.11 CONTAS DOS TITULARES DE ENTIDADES FECHADAS DE PREVIDÊNCIA COMPLEMENTAR (ESTRUTURADAS NA FORMA DE FUNDAÇÕES DE DIREITO PRIVADO)</w:t>
      </w:r>
      <w:bookmarkEnd w:id="1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945"/>
        <w:gridCol w:w="1276"/>
      </w:tblGrid>
      <w:tr w:rsidR="00E406D2" w:rsidRPr="00B37303" w14:paraId="1F8B4617" w14:textId="77777777" w:rsidTr="00A93D16">
        <w:trPr>
          <w:trHeight w:val="388"/>
        </w:trPr>
        <w:tc>
          <w:tcPr>
            <w:tcW w:w="1555" w:type="dxa"/>
            <w:vAlign w:val="center"/>
          </w:tcPr>
          <w:p w14:paraId="7A7014E1" w14:textId="77777777" w:rsidR="00E406D2" w:rsidRPr="00B37303" w:rsidRDefault="00E406D2" w:rsidP="009F6188">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Código</w:t>
            </w:r>
          </w:p>
        </w:tc>
        <w:tc>
          <w:tcPr>
            <w:tcW w:w="6945" w:type="dxa"/>
            <w:shd w:val="clear" w:color="auto" w:fill="auto"/>
            <w:vAlign w:val="center"/>
          </w:tcPr>
          <w:p w14:paraId="38DE054F" w14:textId="77777777" w:rsidR="00E406D2" w:rsidRPr="00B37303" w:rsidRDefault="00E406D2" w:rsidP="009F6188">
            <w:pPr>
              <w:spacing w:before="120" w:after="12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Descrição</w:t>
            </w:r>
          </w:p>
        </w:tc>
        <w:tc>
          <w:tcPr>
            <w:tcW w:w="1276" w:type="dxa"/>
            <w:shd w:val="clear" w:color="auto" w:fill="auto"/>
            <w:vAlign w:val="center"/>
          </w:tcPr>
          <w:p w14:paraId="387E6E0F" w14:textId="77777777" w:rsidR="00E406D2" w:rsidRPr="00B37303" w:rsidRDefault="00E406D2" w:rsidP="009F6188">
            <w:pPr>
              <w:spacing w:after="0" w:line="240" w:lineRule="auto"/>
              <w:jc w:val="center"/>
              <w:rPr>
                <w:rFonts w:ascii="Arial" w:eastAsia="Times New Roman" w:hAnsi="Arial" w:cs="Arial"/>
                <w:kern w:val="0"/>
                <w:sz w:val="18"/>
                <w:szCs w:val="18"/>
                <w:lang w:eastAsia="pt-BR"/>
                <w14:ligatures w14:val="none"/>
              </w:rPr>
            </w:pPr>
            <w:r w:rsidRPr="00B37303">
              <w:rPr>
                <w:rFonts w:ascii="Arial" w:eastAsia="Times New Roman" w:hAnsi="Arial" w:cs="Arial"/>
                <w:kern w:val="0"/>
                <w:sz w:val="18"/>
                <w:szCs w:val="18"/>
                <w:lang w:eastAsia="pt-BR"/>
                <w14:ligatures w14:val="none"/>
              </w:rPr>
              <w:t>Formato</w:t>
            </w:r>
          </w:p>
        </w:tc>
      </w:tr>
      <w:tr w:rsidR="00E406D2" w:rsidRPr="00B37303" w14:paraId="54082FCA" w14:textId="77777777" w:rsidTr="00A93D16">
        <w:trPr>
          <w:trHeight w:val="2509"/>
        </w:trPr>
        <w:tc>
          <w:tcPr>
            <w:tcW w:w="1555" w:type="dxa"/>
            <w:vAlign w:val="center"/>
          </w:tcPr>
          <w:p w14:paraId="3D0CA690" w14:textId="77777777" w:rsidR="00E406D2" w:rsidRPr="00B37303" w:rsidRDefault="00E406D2" w:rsidP="009F6188">
            <w:pPr>
              <w:spacing w:after="0" w:line="240" w:lineRule="auto"/>
              <w:jc w:val="center"/>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lastRenderedPageBreak/>
              <w:t>ROLRES</w:t>
            </w:r>
          </w:p>
        </w:tc>
        <w:tc>
          <w:tcPr>
            <w:tcW w:w="6945" w:type="dxa"/>
            <w:shd w:val="clear" w:color="auto" w:fill="auto"/>
            <w:vAlign w:val="center"/>
          </w:tcPr>
          <w:p w14:paraId="295EC3B9" w14:textId="77777777" w:rsidR="00E406D2" w:rsidRPr="00B37303" w:rsidRDefault="00E406D2" w:rsidP="009F6188">
            <w:p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338748C7" w14:textId="77777777" w:rsidR="00E406D2" w:rsidRPr="00B37303" w:rsidRDefault="00E406D2"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Nome</w:t>
            </w:r>
          </w:p>
          <w:p w14:paraId="67FFD973" w14:textId="77777777" w:rsidR="00E406D2" w:rsidRPr="00B37303" w:rsidRDefault="00E406D2"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Endereço residencial</w:t>
            </w:r>
          </w:p>
          <w:p w14:paraId="5D4604D7" w14:textId="77777777" w:rsidR="00E406D2" w:rsidRPr="00B37303" w:rsidRDefault="00E406D2"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Endereço eletrônico pessoal (email)</w:t>
            </w:r>
          </w:p>
          <w:p w14:paraId="623493CE" w14:textId="77777777" w:rsidR="00E406D2" w:rsidRPr="00B37303" w:rsidRDefault="00E406D2"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Cargo ou função</w:t>
            </w:r>
          </w:p>
          <w:p w14:paraId="16172EAA" w14:textId="77777777" w:rsidR="00E406D2" w:rsidRPr="00B37303" w:rsidRDefault="00E406D2"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Inscrição no cadastro de Pessoas Físicas da RFB (CPF)</w:t>
            </w:r>
          </w:p>
          <w:p w14:paraId="1265E7A8" w14:textId="77777777" w:rsidR="00E406D2" w:rsidRPr="00B37303" w:rsidRDefault="00E406D2"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B37303">
              <w:rPr>
                <w:rFonts w:ascii="Arial" w:eastAsia="Times New Roman" w:hAnsi="Arial" w:cs="Arial"/>
                <w:strike/>
                <w:color w:val="EE0000"/>
                <w:kern w:val="0"/>
                <w:sz w:val="18"/>
                <w:szCs w:val="18"/>
                <w:lang w:eastAsia="pt-BR"/>
                <w14:ligatures w14:val="none"/>
              </w:rPr>
              <w:t>Período de gestão</w:t>
            </w:r>
          </w:p>
          <w:p w14:paraId="6A74DED6" w14:textId="77777777" w:rsidR="00E406D2" w:rsidRPr="00B37303" w:rsidRDefault="00E406D2" w:rsidP="009F6188">
            <w:pPr>
              <w:numPr>
                <w:ilvl w:val="0"/>
                <w:numId w:val="5"/>
              </w:numPr>
              <w:spacing w:before="120" w:after="120" w:line="240" w:lineRule="auto"/>
              <w:jc w:val="both"/>
              <w:rPr>
                <w:rFonts w:ascii="Arial" w:eastAsia="Times New Roman" w:hAnsi="Arial" w:cs="Arial"/>
                <w:strike/>
                <w:color w:val="EE0000"/>
                <w:kern w:val="0"/>
                <w:sz w:val="16"/>
                <w:szCs w:val="16"/>
                <w:lang w:eastAsia="pt-BR"/>
                <w14:ligatures w14:val="none"/>
              </w:rPr>
            </w:pPr>
            <w:r w:rsidRPr="00B37303">
              <w:rPr>
                <w:rFonts w:ascii="Arial" w:eastAsia="Times New Roman" w:hAnsi="Arial" w:cs="Arial"/>
                <w:strike/>
                <w:color w:val="EE0000"/>
                <w:kern w:val="0"/>
                <w:sz w:val="18"/>
                <w:szCs w:val="18"/>
                <w:lang w:eastAsia="pt-BR"/>
                <w14:ligatures w14:val="none"/>
              </w:rPr>
              <w:t xml:space="preserve">Ato de nomeação e exoneração </w:t>
            </w:r>
          </w:p>
        </w:tc>
        <w:tc>
          <w:tcPr>
            <w:tcW w:w="1276" w:type="dxa"/>
            <w:shd w:val="clear" w:color="auto" w:fill="auto"/>
            <w:vAlign w:val="center"/>
          </w:tcPr>
          <w:p w14:paraId="2095AA89" w14:textId="77777777" w:rsidR="00E406D2" w:rsidRPr="00B37303" w:rsidRDefault="00E406D2" w:rsidP="009F6188">
            <w:pPr>
              <w:spacing w:after="0" w:line="240" w:lineRule="auto"/>
              <w:jc w:val="center"/>
              <w:rPr>
                <w:rFonts w:ascii="Arial" w:eastAsia="Times New Roman" w:hAnsi="Arial" w:cs="Arial"/>
                <w:strike/>
                <w:color w:val="EE0000"/>
                <w:kern w:val="0"/>
                <w:sz w:val="14"/>
                <w:szCs w:val="14"/>
                <w:lang w:eastAsia="pt-BR"/>
                <w14:ligatures w14:val="none"/>
              </w:rPr>
            </w:pPr>
            <w:r w:rsidRPr="00B37303">
              <w:rPr>
                <w:rFonts w:ascii="Arial" w:eastAsia="Times New Roman" w:hAnsi="Arial" w:cs="Arial"/>
                <w:strike/>
                <w:color w:val="EE0000"/>
                <w:kern w:val="0"/>
                <w:sz w:val="14"/>
                <w:szCs w:val="14"/>
                <w:lang w:eastAsia="pt-BR"/>
                <w14:ligatures w14:val="none"/>
              </w:rPr>
              <w:t>PDF</w:t>
            </w:r>
          </w:p>
        </w:tc>
      </w:tr>
      <w:tr w:rsidR="00E406D2" w:rsidRPr="00B37303" w14:paraId="1900BCEC" w14:textId="77777777" w:rsidTr="000F475F">
        <w:trPr>
          <w:trHeight w:val="715"/>
        </w:trPr>
        <w:tc>
          <w:tcPr>
            <w:tcW w:w="1555" w:type="dxa"/>
            <w:vAlign w:val="center"/>
          </w:tcPr>
          <w:p w14:paraId="591E434E" w14:textId="77777777" w:rsidR="00E406D2" w:rsidRPr="00B37303" w:rsidRDefault="00E406D2" w:rsidP="009F6188">
            <w:pPr>
              <w:spacing w:after="0" w:line="240" w:lineRule="auto"/>
              <w:jc w:val="center"/>
              <w:rPr>
                <w:rFonts w:ascii="Arial" w:eastAsia="Times New Roman" w:hAnsi="Arial" w:cs="Arial"/>
                <w:color w:val="0070C0"/>
                <w:kern w:val="0"/>
                <w:sz w:val="18"/>
                <w:szCs w:val="18"/>
                <w:lang w:eastAsia="pt-BR"/>
                <w14:ligatures w14:val="none"/>
              </w:rPr>
            </w:pPr>
            <w:r w:rsidRPr="00B37303">
              <w:rPr>
                <w:rFonts w:ascii="Arial" w:eastAsia="Arial" w:hAnsi="Arial" w:cs="Arial"/>
                <w:color w:val="0070C0"/>
                <w:sz w:val="18"/>
              </w:rPr>
              <w:t>ROLDERESP</w:t>
            </w:r>
          </w:p>
        </w:tc>
        <w:tc>
          <w:tcPr>
            <w:tcW w:w="6945" w:type="dxa"/>
            <w:shd w:val="clear" w:color="auto" w:fill="auto"/>
            <w:vAlign w:val="center"/>
          </w:tcPr>
          <w:p w14:paraId="7908E8E4" w14:textId="77777777" w:rsidR="00E406D2" w:rsidRPr="00B37303" w:rsidRDefault="00E406D2" w:rsidP="009F6188">
            <w:pPr>
              <w:spacing w:before="120" w:after="120" w:line="240" w:lineRule="auto"/>
              <w:contextualSpacing/>
              <w:jc w:val="both"/>
              <w:rPr>
                <w:rFonts w:ascii="Arial" w:eastAsia="Times New Roman" w:hAnsi="Arial" w:cs="Arial"/>
                <w:color w:val="0070C0"/>
                <w:kern w:val="0"/>
                <w:sz w:val="18"/>
                <w:szCs w:val="18"/>
                <w:lang w:eastAsia="pt-BR"/>
                <w14:ligatures w14:val="none"/>
              </w:rPr>
            </w:pPr>
            <w:r w:rsidRPr="00B37303">
              <w:rPr>
                <w:rFonts w:ascii="Arial" w:eastAsia="Times New Roman" w:hAnsi="Arial" w:cs="Arial"/>
                <w:color w:val="0070C0"/>
                <w:sz w:val="18"/>
                <w:szCs w:val="18"/>
                <w:lang w:eastAsia="pt-BR"/>
              </w:rPr>
              <w:t>Rol de responsáveis (Artigo 137, I, do RITCEES, aprovado pela Resolução TC nº 261/2013) contendo nome do responsável e o conjunto de informações conforme layout constante do item 3.1 deste Anexo.</w:t>
            </w:r>
          </w:p>
        </w:tc>
        <w:tc>
          <w:tcPr>
            <w:tcW w:w="1276" w:type="dxa"/>
            <w:shd w:val="clear" w:color="auto" w:fill="auto"/>
            <w:vAlign w:val="center"/>
          </w:tcPr>
          <w:p w14:paraId="65DB5FB2" w14:textId="77777777" w:rsidR="00E406D2" w:rsidRPr="00B37303" w:rsidRDefault="00E406D2" w:rsidP="009F6188">
            <w:pPr>
              <w:spacing w:after="0" w:line="240" w:lineRule="auto"/>
              <w:jc w:val="center"/>
              <w:rPr>
                <w:rFonts w:ascii="Arial" w:eastAsia="Times New Roman" w:hAnsi="Arial" w:cs="Arial"/>
                <w:color w:val="0070C0"/>
                <w:kern w:val="0"/>
                <w:sz w:val="14"/>
                <w:szCs w:val="14"/>
                <w:lang w:eastAsia="pt-BR"/>
                <w14:ligatures w14:val="none"/>
              </w:rPr>
            </w:pPr>
            <w:r w:rsidRPr="00B37303">
              <w:rPr>
                <w:rFonts w:ascii="Arial" w:eastAsia="Times New Roman" w:hAnsi="Arial" w:cs="Arial"/>
                <w:color w:val="0070C0"/>
                <w:kern w:val="0"/>
                <w:sz w:val="14"/>
                <w:szCs w:val="14"/>
                <w:lang w:eastAsia="pt-BR"/>
                <w14:ligatures w14:val="none"/>
              </w:rPr>
              <w:t>XML</w:t>
            </w:r>
          </w:p>
        </w:tc>
      </w:tr>
    </w:tbl>
    <w:p w14:paraId="0AB70C79" w14:textId="77777777" w:rsidR="00A93D16" w:rsidRDefault="00A93D16" w:rsidP="00835794">
      <w:pPr>
        <w:rPr>
          <w:rFonts w:ascii="Arial" w:hAnsi="Arial" w:cs="Arial"/>
          <w:sz w:val="24"/>
          <w:szCs w:val="24"/>
        </w:rPr>
      </w:pPr>
    </w:p>
    <w:p w14:paraId="02A22538" w14:textId="4BCCCDE0" w:rsidR="00CC7A83" w:rsidRPr="00835794" w:rsidRDefault="00684ABB" w:rsidP="00835794">
      <w:pPr>
        <w:rPr>
          <w:rFonts w:ascii="Arial" w:hAnsi="Arial" w:cs="Arial"/>
          <w:sz w:val="24"/>
          <w:szCs w:val="24"/>
        </w:rPr>
      </w:pPr>
      <w:r>
        <w:rPr>
          <w:rFonts w:ascii="Arial" w:eastAsia="Arial" w:hAnsi="Arial" w:cs="Arial"/>
          <w:b/>
          <w:bCs/>
          <w:kern w:val="0"/>
          <w:sz w:val="28"/>
          <w:szCs w:val="36"/>
          <w:lang w:eastAsia="pt-BR"/>
          <w14:ligatures w14:val="none"/>
        </w:rPr>
        <w:t xml:space="preserve">2.12 </w:t>
      </w:r>
      <w:r w:rsidR="00CC7A83" w:rsidRPr="00CC7A83">
        <w:rPr>
          <w:rFonts w:ascii="Arial" w:eastAsia="Arial" w:hAnsi="Arial" w:cs="Arial"/>
          <w:b/>
          <w:bCs/>
          <w:kern w:val="0"/>
          <w:sz w:val="28"/>
          <w:szCs w:val="36"/>
          <w:lang w:eastAsia="pt-BR"/>
          <w14:ligatures w14:val="none"/>
        </w:rPr>
        <w:t>CONTAS DOS ORDENADORES DE DESPESAS DOS CONSÓRCIOS PÚBLICOS</w:t>
      </w:r>
      <w:bookmarkEnd w:id="3"/>
    </w:p>
    <w:p w14:paraId="217A8E5E" w14:textId="46027EA2" w:rsidR="00CC7A83" w:rsidRPr="00A93D16" w:rsidRDefault="00A93D16" w:rsidP="00CC7A83">
      <w:pPr>
        <w:spacing w:after="0" w:line="240" w:lineRule="auto"/>
        <w:jc w:val="both"/>
        <w:rPr>
          <w:rFonts w:ascii="Arial" w:eastAsia="Times New Roman" w:hAnsi="Arial" w:cs="Arial"/>
          <w:b/>
          <w:bCs/>
          <w:i/>
          <w:iCs/>
          <w:kern w:val="0"/>
          <w:sz w:val="24"/>
          <w:szCs w:val="24"/>
          <w:u w:val="single"/>
          <w:lang w:eastAsia="pt-BR"/>
          <w14:ligatures w14:val="none"/>
        </w:rPr>
      </w:pPr>
      <w:r w:rsidRPr="00A93D16">
        <w:rPr>
          <w:rFonts w:ascii="Arial" w:eastAsia="Times New Roman" w:hAnsi="Arial" w:cs="Arial"/>
          <w:b/>
          <w:bCs/>
          <w:i/>
          <w:iCs/>
          <w:kern w:val="0"/>
          <w:sz w:val="24"/>
          <w:szCs w:val="24"/>
          <w:highlight w:val="yellow"/>
          <w:u w:val="single"/>
          <w:lang w:eastAsia="pt-BR"/>
          <w14:ligatures w14:val="none"/>
        </w:rPr>
        <w:t>Obs: A composição da remessa dos Consórcios Públicos está apresentando também as alterações divulgadas na consulta pública anterior</w:t>
      </w:r>
      <w:r w:rsidR="00621A6C">
        <w:rPr>
          <w:rFonts w:ascii="Arial" w:eastAsia="Times New Roman" w:hAnsi="Arial" w:cs="Arial"/>
          <w:b/>
          <w:bCs/>
          <w:i/>
          <w:iCs/>
          <w:kern w:val="0"/>
          <w:sz w:val="24"/>
          <w:szCs w:val="24"/>
          <w:highlight w:val="yellow"/>
          <w:u w:val="single"/>
          <w:lang w:eastAsia="pt-BR"/>
          <w14:ligatures w14:val="none"/>
        </w:rPr>
        <w:t>. O arquivo com as informações de Restos a Pagar teve o nome alterado para RESTPAG</w:t>
      </w:r>
      <w:r w:rsidRPr="00A93D16">
        <w:rPr>
          <w:rFonts w:ascii="Arial" w:eastAsia="Times New Roman" w:hAnsi="Arial" w:cs="Arial"/>
          <w:b/>
          <w:bCs/>
          <w:i/>
          <w:iCs/>
          <w:kern w:val="0"/>
          <w:sz w:val="24"/>
          <w:szCs w:val="24"/>
          <w:highlight w:val="yellow"/>
          <w:u w:val="single"/>
          <w:lang w:eastAsia="pt-BR"/>
          <w14:ligatures w14:val="none"/>
        </w:rPr>
        <w:t>.</w:t>
      </w:r>
      <w:r w:rsidR="00621A6C">
        <w:rPr>
          <w:rFonts w:ascii="Arial" w:eastAsia="Times New Roman" w:hAnsi="Arial" w:cs="Arial"/>
          <w:b/>
          <w:bCs/>
          <w:i/>
          <w:iCs/>
          <w:kern w:val="0"/>
          <w:sz w:val="24"/>
          <w:szCs w:val="24"/>
          <w:u w:val="single"/>
          <w:lang w:eastAsia="pt-BR"/>
          <w14:ligatures w14:val="none"/>
        </w:rPr>
        <w:t xml:space="preserve"> </w:t>
      </w:r>
    </w:p>
    <w:p w14:paraId="0B6376EA" w14:textId="77777777" w:rsidR="00A93D16" w:rsidRPr="00CC7A83" w:rsidRDefault="00A93D16" w:rsidP="00CC7A83">
      <w:pPr>
        <w:spacing w:after="0" w:line="240" w:lineRule="auto"/>
        <w:jc w:val="both"/>
        <w:rPr>
          <w:rFonts w:ascii="Arial" w:eastAsia="Times New Roman" w:hAnsi="Arial" w:cs="Arial"/>
          <w:kern w:val="0"/>
          <w:lang w:eastAsia="pt-BR"/>
          <w14:ligatures w14:val="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945"/>
        <w:gridCol w:w="1276"/>
      </w:tblGrid>
      <w:tr w:rsidR="00CC7A83" w:rsidRPr="00CC7A83" w14:paraId="2515B6AC" w14:textId="77777777" w:rsidTr="00A93D16">
        <w:tc>
          <w:tcPr>
            <w:tcW w:w="9776" w:type="dxa"/>
            <w:gridSpan w:val="3"/>
            <w:shd w:val="clear" w:color="auto" w:fill="auto"/>
            <w:vAlign w:val="center"/>
          </w:tcPr>
          <w:p w14:paraId="75B46864" w14:textId="77777777" w:rsidR="00CC7A83" w:rsidRPr="00CC7A83" w:rsidRDefault="00CC7A83" w:rsidP="00CC7A83">
            <w:pPr>
              <w:spacing w:after="0" w:line="240" w:lineRule="auto"/>
              <w:jc w:val="both"/>
              <w:rPr>
                <w:rFonts w:ascii="Arial" w:eastAsia="Times New Roman" w:hAnsi="Arial" w:cs="Arial"/>
                <w:b/>
                <w:kern w:val="0"/>
                <w:sz w:val="18"/>
                <w:szCs w:val="18"/>
                <w:lang w:eastAsia="pt-BR"/>
                <w14:ligatures w14:val="none"/>
              </w:rPr>
            </w:pPr>
            <w:r w:rsidRPr="00CC7A83">
              <w:rPr>
                <w:rFonts w:ascii="Arial" w:eastAsia="Times New Roman" w:hAnsi="Arial" w:cs="Arial"/>
                <w:b/>
                <w:kern w:val="0"/>
                <w:sz w:val="18"/>
                <w:szCs w:val="18"/>
                <w:lang w:eastAsia="pt-BR"/>
                <w14:ligatures w14:val="none"/>
              </w:rPr>
              <w:t>CONSÓRCIOS PÚBLICOS E CONSÓRCIOS ADMINISTRATIVOS QUE SE ADEQUARAM À LEI Nº 11.107/2005, QUE EFETUAM SUA ESCRITURAÇÃO CONTÁBIL COM BASE NA LEI Nº 4.320/1964</w:t>
            </w:r>
          </w:p>
        </w:tc>
      </w:tr>
      <w:tr w:rsidR="00CC7A83" w:rsidRPr="00CC7A83" w14:paraId="7A8976DE" w14:textId="77777777" w:rsidTr="00A93D16">
        <w:tc>
          <w:tcPr>
            <w:tcW w:w="1555" w:type="dxa"/>
            <w:vAlign w:val="center"/>
          </w:tcPr>
          <w:p w14:paraId="4D0D9F27" w14:textId="77777777" w:rsidR="00CC7A83" w:rsidRPr="00CC7A83" w:rsidRDefault="00CC7A83" w:rsidP="00CC7A83">
            <w:pPr>
              <w:spacing w:after="0" w:line="240" w:lineRule="auto"/>
              <w:jc w:val="center"/>
              <w:rPr>
                <w:rFonts w:ascii="Arial" w:eastAsia="Times New Roman" w:hAnsi="Arial" w:cs="Arial"/>
                <w:kern w:val="0"/>
                <w:sz w:val="18"/>
                <w:szCs w:val="18"/>
                <w:lang w:eastAsia="pt-BR"/>
                <w14:ligatures w14:val="none"/>
              </w:rPr>
            </w:pPr>
            <w:r w:rsidRPr="00CC7A83">
              <w:rPr>
                <w:rFonts w:ascii="Arial" w:eastAsia="Times New Roman" w:hAnsi="Arial" w:cs="Arial"/>
                <w:kern w:val="0"/>
                <w:sz w:val="18"/>
                <w:szCs w:val="18"/>
                <w:lang w:eastAsia="pt-BR"/>
                <w14:ligatures w14:val="none"/>
              </w:rPr>
              <w:t>Código</w:t>
            </w:r>
          </w:p>
        </w:tc>
        <w:tc>
          <w:tcPr>
            <w:tcW w:w="6945" w:type="dxa"/>
            <w:shd w:val="clear" w:color="auto" w:fill="auto"/>
            <w:vAlign w:val="center"/>
          </w:tcPr>
          <w:p w14:paraId="1E9F7DA0" w14:textId="77777777" w:rsidR="00CC7A83" w:rsidRPr="00CC7A83" w:rsidRDefault="00CC7A83" w:rsidP="00CC7A83">
            <w:pPr>
              <w:spacing w:before="120" w:after="120" w:line="240" w:lineRule="auto"/>
              <w:jc w:val="center"/>
              <w:rPr>
                <w:rFonts w:ascii="Arial" w:eastAsia="Times New Roman" w:hAnsi="Arial" w:cs="Arial"/>
                <w:kern w:val="0"/>
                <w:sz w:val="18"/>
                <w:szCs w:val="18"/>
                <w:lang w:eastAsia="pt-BR"/>
                <w14:ligatures w14:val="none"/>
              </w:rPr>
            </w:pPr>
            <w:r w:rsidRPr="00CC7A83">
              <w:rPr>
                <w:rFonts w:ascii="Arial" w:eastAsia="Times New Roman" w:hAnsi="Arial" w:cs="Arial"/>
                <w:kern w:val="0"/>
                <w:sz w:val="18"/>
                <w:szCs w:val="18"/>
                <w:lang w:eastAsia="pt-BR"/>
                <w14:ligatures w14:val="none"/>
              </w:rPr>
              <w:t>Descrição</w:t>
            </w:r>
          </w:p>
        </w:tc>
        <w:tc>
          <w:tcPr>
            <w:tcW w:w="1276" w:type="dxa"/>
            <w:shd w:val="clear" w:color="auto" w:fill="auto"/>
            <w:vAlign w:val="center"/>
          </w:tcPr>
          <w:p w14:paraId="67A33086" w14:textId="77777777" w:rsidR="00CC7A83" w:rsidRPr="00CC7A83" w:rsidRDefault="00CC7A83" w:rsidP="00CC7A83">
            <w:pPr>
              <w:spacing w:after="0" w:line="240" w:lineRule="auto"/>
              <w:jc w:val="center"/>
              <w:rPr>
                <w:rFonts w:ascii="Arial" w:eastAsia="Times New Roman" w:hAnsi="Arial" w:cs="Arial"/>
                <w:kern w:val="0"/>
                <w:sz w:val="18"/>
                <w:szCs w:val="18"/>
                <w:lang w:eastAsia="pt-BR"/>
                <w14:ligatures w14:val="none"/>
              </w:rPr>
            </w:pPr>
            <w:r w:rsidRPr="00CC7A83">
              <w:rPr>
                <w:rFonts w:ascii="Arial" w:eastAsia="Times New Roman" w:hAnsi="Arial" w:cs="Arial"/>
                <w:kern w:val="0"/>
                <w:sz w:val="18"/>
                <w:szCs w:val="18"/>
                <w:lang w:eastAsia="pt-BR"/>
                <w14:ligatures w14:val="none"/>
              </w:rPr>
              <w:t>Formato</w:t>
            </w:r>
          </w:p>
        </w:tc>
      </w:tr>
      <w:tr w:rsidR="00684ABB" w:rsidRPr="00684ABB" w14:paraId="7F56BE0C" w14:textId="77777777" w:rsidTr="00A93D16">
        <w:tc>
          <w:tcPr>
            <w:tcW w:w="1555" w:type="dxa"/>
            <w:vAlign w:val="center"/>
          </w:tcPr>
          <w:p w14:paraId="06A21BF6" w14:textId="77777777" w:rsidR="00CC7A83" w:rsidRPr="00684ABB" w:rsidRDefault="00CC7A83" w:rsidP="00CC7A83">
            <w:pPr>
              <w:spacing w:after="0" w:line="240" w:lineRule="auto"/>
              <w:jc w:val="center"/>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t>ROLRES</w:t>
            </w:r>
          </w:p>
        </w:tc>
        <w:tc>
          <w:tcPr>
            <w:tcW w:w="6945" w:type="dxa"/>
            <w:shd w:val="clear" w:color="auto" w:fill="auto"/>
            <w:vAlign w:val="center"/>
          </w:tcPr>
          <w:p w14:paraId="141762D8" w14:textId="77777777" w:rsidR="00CC7A83" w:rsidRPr="00684ABB" w:rsidRDefault="00CC7A83" w:rsidP="00CC7A83">
            <w:pPr>
              <w:spacing w:before="120" w:after="120" w:line="240" w:lineRule="auto"/>
              <w:jc w:val="both"/>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6037ADF7" w14:textId="77777777" w:rsidR="00CC7A83" w:rsidRPr="00684ABB" w:rsidRDefault="00CC7A83" w:rsidP="00CC7A8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t>Nome</w:t>
            </w:r>
          </w:p>
          <w:p w14:paraId="5319D118" w14:textId="77777777" w:rsidR="00CC7A83" w:rsidRPr="00684ABB" w:rsidRDefault="00CC7A83" w:rsidP="00CC7A8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t>Endereço residencial</w:t>
            </w:r>
          </w:p>
          <w:p w14:paraId="207762EF" w14:textId="77777777" w:rsidR="00CC7A83" w:rsidRPr="00684ABB" w:rsidRDefault="00CC7A83" w:rsidP="00CC7A8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t>Endereço eletrônico pessoal (email)</w:t>
            </w:r>
          </w:p>
          <w:p w14:paraId="1F1B1CCE" w14:textId="77777777" w:rsidR="00CC7A83" w:rsidRPr="00684ABB" w:rsidRDefault="00CC7A83" w:rsidP="00CC7A8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t>Cargo ou função</w:t>
            </w:r>
          </w:p>
          <w:p w14:paraId="6E2CC43B" w14:textId="77777777" w:rsidR="00CC7A83" w:rsidRPr="00684ABB" w:rsidRDefault="00CC7A83" w:rsidP="00CC7A8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lastRenderedPageBreak/>
              <w:t>Inscrição no cadastro de Pessoas Físicas da RFB (CPF)</w:t>
            </w:r>
          </w:p>
          <w:p w14:paraId="4670EA84" w14:textId="77777777" w:rsidR="00CC7A83" w:rsidRPr="00684ABB" w:rsidRDefault="00CC7A83" w:rsidP="00CC7A83">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684ABB">
              <w:rPr>
                <w:rFonts w:ascii="Arial" w:eastAsia="Times New Roman" w:hAnsi="Arial" w:cs="Arial"/>
                <w:strike/>
                <w:color w:val="EE0000"/>
                <w:kern w:val="0"/>
                <w:sz w:val="18"/>
                <w:szCs w:val="18"/>
                <w:lang w:eastAsia="pt-BR"/>
                <w14:ligatures w14:val="none"/>
              </w:rPr>
              <w:t>Período de gestão</w:t>
            </w:r>
          </w:p>
          <w:p w14:paraId="74E1B71F" w14:textId="77777777" w:rsidR="00CC7A83" w:rsidRPr="00684ABB" w:rsidRDefault="00CC7A83" w:rsidP="00CC7A83">
            <w:pPr>
              <w:spacing w:before="120" w:after="120" w:line="240" w:lineRule="auto"/>
              <w:jc w:val="both"/>
              <w:rPr>
                <w:rFonts w:ascii="Arial" w:eastAsia="Times New Roman" w:hAnsi="Arial" w:cs="Arial"/>
                <w:strike/>
                <w:color w:val="EE0000"/>
                <w:kern w:val="0"/>
                <w:sz w:val="16"/>
                <w:szCs w:val="16"/>
                <w:lang w:eastAsia="pt-BR"/>
                <w14:ligatures w14:val="none"/>
              </w:rPr>
            </w:pPr>
          </w:p>
        </w:tc>
        <w:tc>
          <w:tcPr>
            <w:tcW w:w="1276" w:type="dxa"/>
            <w:shd w:val="clear" w:color="auto" w:fill="auto"/>
            <w:vAlign w:val="center"/>
          </w:tcPr>
          <w:p w14:paraId="123B130E" w14:textId="77777777" w:rsidR="00CC7A83" w:rsidRPr="00684ABB" w:rsidRDefault="00CC7A83" w:rsidP="00CC7A83">
            <w:pPr>
              <w:spacing w:after="0" w:line="240" w:lineRule="auto"/>
              <w:jc w:val="center"/>
              <w:rPr>
                <w:rFonts w:ascii="Arial" w:eastAsia="Times New Roman" w:hAnsi="Arial" w:cs="Arial"/>
                <w:strike/>
                <w:color w:val="EE0000"/>
                <w:kern w:val="0"/>
                <w:sz w:val="14"/>
                <w:szCs w:val="14"/>
                <w:lang w:eastAsia="pt-BR"/>
                <w14:ligatures w14:val="none"/>
              </w:rPr>
            </w:pPr>
            <w:r w:rsidRPr="00684ABB">
              <w:rPr>
                <w:rFonts w:ascii="Arial" w:eastAsia="Times New Roman" w:hAnsi="Arial" w:cs="Arial"/>
                <w:strike/>
                <w:color w:val="EE0000"/>
                <w:kern w:val="0"/>
                <w:sz w:val="14"/>
                <w:szCs w:val="14"/>
                <w:lang w:eastAsia="pt-BR"/>
                <w14:ligatures w14:val="none"/>
              </w:rPr>
              <w:lastRenderedPageBreak/>
              <w:t>PDF</w:t>
            </w:r>
          </w:p>
        </w:tc>
      </w:tr>
      <w:tr w:rsidR="00684ABB" w:rsidRPr="00835794" w14:paraId="63AE6043" w14:textId="77777777" w:rsidTr="00A93D16">
        <w:tc>
          <w:tcPr>
            <w:tcW w:w="1555" w:type="dxa"/>
            <w:vAlign w:val="center"/>
          </w:tcPr>
          <w:p w14:paraId="097D737F" w14:textId="77777777" w:rsidR="00684ABB" w:rsidRPr="003D65C8" w:rsidRDefault="00684ABB" w:rsidP="009F6188">
            <w:pPr>
              <w:spacing w:after="0" w:line="240" w:lineRule="auto"/>
              <w:jc w:val="center"/>
              <w:rPr>
                <w:rFonts w:ascii="Arial" w:eastAsia="Arial" w:hAnsi="Arial" w:cs="Arial"/>
                <w:color w:val="0070C0"/>
                <w:sz w:val="18"/>
              </w:rPr>
            </w:pPr>
            <w:r w:rsidRPr="003D65C8">
              <w:rPr>
                <w:rFonts w:ascii="Arial" w:eastAsia="Arial" w:hAnsi="Arial" w:cs="Arial"/>
                <w:color w:val="0070C0"/>
                <w:sz w:val="18"/>
              </w:rPr>
              <w:t>ROLDERESP</w:t>
            </w:r>
          </w:p>
        </w:tc>
        <w:tc>
          <w:tcPr>
            <w:tcW w:w="6945" w:type="dxa"/>
            <w:shd w:val="clear" w:color="auto" w:fill="auto"/>
            <w:vAlign w:val="center"/>
          </w:tcPr>
          <w:p w14:paraId="2CC4799F" w14:textId="77777777" w:rsidR="00684ABB" w:rsidRPr="003D65C8" w:rsidRDefault="00684ABB" w:rsidP="009F6188">
            <w:pPr>
              <w:spacing w:before="120" w:after="120" w:line="240" w:lineRule="auto"/>
              <w:jc w:val="both"/>
              <w:rPr>
                <w:rFonts w:ascii="Arial" w:eastAsia="Times New Roman" w:hAnsi="Arial" w:cs="Arial"/>
                <w:color w:val="0070C0"/>
                <w:sz w:val="18"/>
                <w:szCs w:val="18"/>
                <w:lang w:eastAsia="pt-BR"/>
              </w:rPr>
            </w:pPr>
            <w:r w:rsidRPr="003D65C8">
              <w:rPr>
                <w:rFonts w:ascii="Arial" w:eastAsia="Times New Roman" w:hAnsi="Arial" w:cs="Arial"/>
                <w:color w:val="0070C0"/>
                <w:sz w:val="18"/>
                <w:szCs w:val="18"/>
                <w:lang w:eastAsia="pt-BR"/>
              </w:rPr>
              <w:t>Rol de responsáveis (Artigo 137, I, do RITCEES, aprovado pela Resolução TC nº 261/2013) contendo nome do responsável e o conjunto de informações conforme layout constante do item 3.1 deste Anexo.</w:t>
            </w:r>
          </w:p>
        </w:tc>
        <w:tc>
          <w:tcPr>
            <w:tcW w:w="1276" w:type="dxa"/>
            <w:shd w:val="clear" w:color="auto" w:fill="auto"/>
            <w:vAlign w:val="center"/>
          </w:tcPr>
          <w:p w14:paraId="087AA23B" w14:textId="77777777" w:rsidR="00684ABB" w:rsidRPr="003D65C8" w:rsidRDefault="00684ABB" w:rsidP="009F6188">
            <w:pPr>
              <w:spacing w:after="0" w:line="240" w:lineRule="auto"/>
              <w:jc w:val="center"/>
              <w:rPr>
                <w:rFonts w:ascii="Arial" w:eastAsia="Times New Roman" w:hAnsi="Arial" w:cs="Arial"/>
                <w:color w:val="0070C0"/>
                <w:sz w:val="14"/>
                <w:szCs w:val="14"/>
                <w:lang w:eastAsia="pt-BR"/>
              </w:rPr>
            </w:pPr>
            <w:r w:rsidRPr="003D65C8">
              <w:rPr>
                <w:rFonts w:ascii="Arial" w:eastAsia="Times New Roman" w:hAnsi="Arial" w:cs="Arial"/>
                <w:color w:val="0070C0"/>
                <w:sz w:val="14"/>
                <w:szCs w:val="14"/>
                <w:lang w:eastAsia="pt-BR"/>
              </w:rPr>
              <w:t>XML</w:t>
            </w:r>
          </w:p>
        </w:tc>
      </w:tr>
      <w:tr w:rsidR="007F7C23" w:rsidRPr="007F7C23" w14:paraId="014711BA" w14:textId="77777777" w:rsidTr="00A93D16">
        <w:tc>
          <w:tcPr>
            <w:tcW w:w="1555" w:type="dxa"/>
            <w:vAlign w:val="center"/>
          </w:tcPr>
          <w:p w14:paraId="44BB02DD" w14:textId="2F73744E" w:rsidR="007F7C23" w:rsidRPr="007F7C23" w:rsidRDefault="007F7C23" w:rsidP="007F7C23">
            <w:pPr>
              <w:spacing w:after="0" w:line="240" w:lineRule="auto"/>
              <w:jc w:val="center"/>
              <w:rPr>
                <w:rFonts w:ascii="Arial" w:eastAsia="Times New Roman" w:hAnsi="Arial" w:cs="Arial"/>
                <w:color w:val="0070C0"/>
                <w:kern w:val="0"/>
                <w:sz w:val="18"/>
                <w:szCs w:val="18"/>
                <w:lang w:eastAsia="pt-BR"/>
                <w14:ligatures w14:val="none"/>
              </w:rPr>
            </w:pPr>
            <w:r w:rsidRPr="007F7C23">
              <w:rPr>
                <w:rFonts w:ascii="Arial" w:eastAsia="Times New Roman" w:hAnsi="Arial" w:cs="Arial"/>
                <w:color w:val="0070C0"/>
                <w:sz w:val="18"/>
                <w:szCs w:val="18"/>
                <w:lang w:eastAsia="pt-BR"/>
              </w:rPr>
              <w:t>DEMDIFD</w:t>
            </w:r>
          </w:p>
        </w:tc>
        <w:tc>
          <w:tcPr>
            <w:tcW w:w="6945" w:type="dxa"/>
            <w:shd w:val="clear" w:color="auto" w:fill="auto"/>
            <w:vAlign w:val="center"/>
          </w:tcPr>
          <w:p w14:paraId="5569BABE" w14:textId="53DFD673" w:rsidR="007F7C23" w:rsidRPr="007F7C23" w:rsidRDefault="007F7C23" w:rsidP="007F7C23">
            <w:pPr>
              <w:spacing w:before="120" w:after="120" w:line="240" w:lineRule="auto"/>
              <w:jc w:val="both"/>
              <w:rPr>
                <w:rFonts w:ascii="Arial" w:eastAsia="Times New Roman" w:hAnsi="Arial" w:cs="Arial"/>
                <w:color w:val="0070C0"/>
                <w:kern w:val="0"/>
                <w:sz w:val="18"/>
                <w:szCs w:val="18"/>
                <w:lang w:eastAsia="pt-BR"/>
                <w14:ligatures w14:val="none"/>
              </w:rPr>
            </w:pPr>
            <w:r w:rsidRPr="007F7C23">
              <w:rPr>
                <w:rFonts w:ascii="Arial" w:eastAsia="Times New Roman" w:hAnsi="Arial" w:cs="Arial"/>
                <w:color w:val="0070C0"/>
                <w:sz w:val="18"/>
                <w:szCs w:val="18"/>
                <w:lang w:eastAsia="pt-BR"/>
              </w:rPr>
              <w:t>Demonstrativo da Dívida Fundada (Anexo 16 Lei 4.320/1964), acompanhado de notas explicativas e outros quadros elucidativos que se fizerem necessários. (Artigo 101 da Lei Federal nº 4.320/64). Estrutura constante do item 3.1 deste Anexo</w:t>
            </w:r>
          </w:p>
        </w:tc>
        <w:tc>
          <w:tcPr>
            <w:tcW w:w="1276" w:type="dxa"/>
            <w:shd w:val="clear" w:color="auto" w:fill="auto"/>
            <w:vAlign w:val="center"/>
          </w:tcPr>
          <w:p w14:paraId="542DEF6D" w14:textId="2208C2EB" w:rsidR="007F7C23" w:rsidRPr="007F7C23" w:rsidRDefault="007F7C23" w:rsidP="007F7C23">
            <w:pPr>
              <w:spacing w:after="0" w:line="240" w:lineRule="auto"/>
              <w:jc w:val="center"/>
              <w:rPr>
                <w:rFonts w:ascii="Arial" w:eastAsia="Times New Roman" w:hAnsi="Arial" w:cs="Arial"/>
                <w:color w:val="0070C0"/>
                <w:kern w:val="0"/>
                <w:sz w:val="14"/>
                <w:szCs w:val="14"/>
                <w:lang w:eastAsia="pt-BR"/>
                <w14:ligatures w14:val="none"/>
              </w:rPr>
            </w:pPr>
            <w:r w:rsidRPr="007F7C23">
              <w:rPr>
                <w:rFonts w:ascii="Arial" w:eastAsia="Times New Roman" w:hAnsi="Arial" w:cs="Arial"/>
                <w:color w:val="0070C0"/>
                <w:sz w:val="14"/>
                <w:szCs w:val="14"/>
                <w:lang w:eastAsia="pt-BR"/>
              </w:rPr>
              <w:t>XML</w:t>
            </w:r>
          </w:p>
        </w:tc>
      </w:tr>
      <w:tr w:rsidR="00CC7A83" w:rsidRPr="00CC7A83" w14:paraId="39212DAB" w14:textId="77777777" w:rsidTr="00A93D16">
        <w:trPr>
          <w:trHeight w:val="680"/>
        </w:trPr>
        <w:tc>
          <w:tcPr>
            <w:tcW w:w="1555" w:type="dxa"/>
            <w:vAlign w:val="center"/>
          </w:tcPr>
          <w:p w14:paraId="5754676A" w14:textId="77777777" w:rsidR="00CC7A83" w:rsidRPr="00CC7A83" w:rsidRDefault="00CC7A83" w:rsidP="00CC7A83">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DEMDIF</w:t>
            </w:r>
          </w:p>
        </w:tc>
        <w:tc>
          <w:tcPr>
            <w:tcW w:w="6945" w:type="dxa"/>
            <w:shd w:val="clear" w:color="auto" w:fill="auto"/>
            <w:vAlign w:val="center"/>
          </w:tcPr>
          <w:p w14:paraId="5C103B47" w14:textId="77777777" w:rsidR="00CC7A83" w:rsidRPr="00CC7A83" w:rsidRDefault="00CC7A83" w:rsidP="00CC7A83">
            <w:p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Demonstrativo da Dívida Fundada (Anexo 16 Lei 4.320/1964) consolidado, acompanhado de notas explicativas e outros quadros elucidativos que se fizerem necessários. (Artigo 101 da Lei Federal nº 4.320/64)</w:t>
            </w:r>
          </w:p>
        </w:tc>
        <w:tc>
          <w:tcPr>
            <w:tcW w:w="1276" w:type="dxa"/>
            <w:shd w:val="clear" w:color="auto" w:fill="auto"/>
            <w:vAlign w:val="center"/>
          </w:tcPr>
          <w:p w14:paraId="75BEF09A" w14:textId="77777777" w:rsidR="00CC7A83" w:rsidRPr="00CC7A83" w:rsidRDefault="00CC7A83" w:rsidP="00CC7A83">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PDF</w:t>
            </w:r>
          </w:p>
        </w:tc>
      </w:tr>
      <w:tr w:rsidR="007F7C23" w:rsidRPr="00CC7A83" w14:paraId="79157CB4" w14:textId="77777777" w:rsidTr="00A93D16">
        <w:trPr>
          <w:trHeight w:val="680"/>
        </w:trPr>
        <w:tc>
          <w:tcPr>
            <w:tcW w:w="1555" w:type="dxa"/>
            <w:vAlign w:val="center"/>
          </w:tcPr>
          <w:p w14:paraId="2AC133C4" w14:textId="5BBC99C5" w:rsidR="007F7C23" w:rsidRPr="007F7C23" w:rsidRDefault="007F7C23" w:rsidP="007F7C23">
            <w:pPr>
              <w:spacing w:after="0" w:line="240" w:lineRule="auto"/>
              <w:jc w:val="center"/>
              <w:rPr>
                <w:rFonts w:ascii="Arial" w:eastAsia="Times New Roman" w:hAnsi="Arial" w:cs="Arial"/>
                <w:strike/>
                <w:color w:val="0070C0"/>
                <w:kern w:val="0"/>
                <w:sz w:val="18"/>
                <w:szCs w:val="18"/>
                <w:lang w:eastAsia="pt-BR"/>
                <w14:ligatures w14:val="none"/>
              </w:rPr>
            </w:pPr>
            <w:r w:rsidRPr="007F7C23">
              <w:rPr>
                <w:rFonts w:ascii="Arial" w:eastAsia="Times New Roman" w:hAnsi="Arial" w:cs="Arial"/>
                <w:color w:val="0070C0"/>
                <w:sz w:val="18"/>
                <w:szCs w:val="18"/>
                <w:lang w:eastAsia="pt-BR"/>
              </w:rPr>
              <w:t>DEMDFLT</w:t>
            </w:r>
          </w:p>
        </w:tc>
        <w:tc>
          <w:tcPr>
            <w:tcW w:w="6945" w:type="dxa"/>
            <w:shd w:val="clear" w:color="auto" w:fill="auto"/>
            <w:vAlign w:val="center"/>
          </w:tcPr>
          <w:p w14:paraId="50EBB0D5" w14:textId="15EC193B" w:rsidR="007F7C23" w:rsidRPr="007F7C23" w:rsidRDefault="007F7C23" w:rsidP="007F7C23">
            <w:pPr>
              <w:spacing w:before="120" w:after="120" w:line="240" w:lineRule="auto"/>
              <w:jc w:val="both"/>
              <w:rPr>
                <w:rFonts w:ascii="Arial" w:eastAsia="Times New Roman" w:hAnsi="Arial" w:cs="Arial"/>
                <w:strike/>
                <w:color w:val="0070C0"/>
                <w:kern w:val="0"/>
                <w:sz w:val="18"/>
                <w:szCs w:val="18"/>
                <w:lang w:eastAsia="pt-BR"/>
                <w14:ligatures w14:val="none"/>
              </w:rPr>
            </w:pPr>
            <w:r w:rsidRPr="007F7C23">
              <w:rPr>
                <w:rFonts w:ascii="Arial" w:eastAsia="Times New Roman" w:hAnsi="Arial" w:cs="Arial"/>
                <w:color w:val="0070C0"/>
                <w:sz w:val="18"/>
                <w:szCs w:val="18"/>
                <w:lang w:eastAsia="pt-BR"/>
              </w:rPr>
              <w:t>Demonstrativo da Dívida Flutuante (Anexo 17 Lei 4.320/1964), acompanhado de notas explicativas e outros quadros elucidativos que se fizerem necessários. (Artigo 101 da Lei Federal nº 4.320/64). Estrutura constante do item 3.1 deste Anexo</w:t>
            </w:r>
          </w:p>
        </w:tc>
        <w:tc>
          <w:tcPr>
            <w:tcW w:w="1276" w:type="dxa"/>
            <w:shd w:val="clear" w:color="auto" w:fill="auto"/>
            <w:vAlign w:val="center"/>
          </w:tcPr>
          <w:p w14:paraId="7CEBB1EB" w14:textId="31392DB6" w:rsidR="007F7C23" w:rsidRPr="007F7C23" w:rsidRDefault="007F7C23" w:rsidP="007F7C23">
            <w:pPr>
              <w:spacing w:after="0" w:line="240" w:lineRule="auto"/>
              <w:jc w:val="center"/>
              <w:rPr>
                <w:rFonts w:ascii="Arial" w:eastAsia="Times New Roman" w:hAnsi="Arial" w:cs="Arial"/>
                <w:strike/>
                <w:color w:val="0070C0"/>
                <w:kern w:val="0"/>
                <w:sz w:val="14"/>
                <w:szCs w:val="14"/>
                <w:lang w:eastAsia="pt-BR"/>
                <w14:ligatures w14:val="none"/>
              </w:rPr>
            </w:pPr>
            <w:r w:rsidRPr="007F7C23">
              <w:rPr>
                <w:rFonts w:ascii="Arial" w:eastAsia="Times New Roman" w:hAnsi="Arial" w:cs="Arial"/>
                <w:color w:val="0070C0"/>
                <w:sz w:val="14"/>
                <w:szCs w:val="14"/>
                <w:lang w:eastAsia="pt-BR"/>
              </w:rPr>
              <w:t>XML</w:t>
            </w:r>
          </w:p>
        </w:tc>
      </w:tr>
      <w:tr w:rsidR="00CC7A83" w:rsidRPr="00CC7A83" w14:paraId="0D78293B" w14:textId="77777777" w:rsidTr="00A93D16">
        <w:trPr>
          <w:trHeight w:val="680"/>
        </w:trPr>
        <w:tc>
          <w:tcPr>
            <w:tcW w:w="1555" w:type="dxa"/>
            <w:vAlign w:val="center"/>
          </w:tcPr>
          <w:p w14:paraId="48E1DE59" w14:textId="77777777" w:rsidR="00CC7A83" w:rsidRPr="00CC7A83" w:rsidRDefault="00CC7A83" w:rsidP="00CC7A83">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DEMDFL</w:t>
            </w:r>
          </w:p>
        </w:tc>
        <w:tc>
          <w:tcPr>
            <w:tcW w:w="6945" w:type="dxa"/>
            <w:shd w:val="clear" w:color="auto" w:fill="auto"/>
            <w:vAlign w:val="center"/>
          </w:tcPr>
          <w:p w14:paraId="1C1BE562" w14:textId="77777777" w:rsidR="00CC7A83" w:rsidRPr="00CC7A83" w:rsidRDefault="00CC7A83" w:rsidP="00CC7A83">
            <w:p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Demonstrativo da Dívida Flutuante (Anexo 17 Lei 4.320/1964) consolidado, acompanhado de notas explicativas e outros quadros elucidativos que se fizerem necessários. (Artigo 101 da Lei nº 4.320/64)</w:t>
            </w:r>
          </w:p>
        </w:tc>
        <w:tc>
          <w:tcPr>
            <w:tcW w:w="1276" w:type="dxa"/>
            <w:shd w:val="clear" w:color="auto" w:fill="auto"/>
            <w:vAlign w:val="center"/>
          </w:tcPr>
          <w:p w14:paraId="753BAD66" w14:textId="77777777" w:rsidR="00CC7A83" w:rsidRPr="00CC7A83" w:rsidRDefault="00CC7A83" w:rsidP="00CC7A83">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PDF</w:t>
            </w:r>
          </w:p>
        </w:tc>
      </w:tr>
      <w:tr w:rsidR="00692D56" w:rsidRPr="00CC7A83" w14:paraId="367127E0" w14:textId="77777777" w:rsidTr="00A93D16">
        <w:tc>
          <w:tcPr>
            <w:tcW w:w="1555" w:type="dxa"/>
            <w:vAlign w:val="center"/>
          </w:tcPr>
          <w:p w14:paraId="2C80D321" w14:textId="4C9AA2F4" w:rsidR="00692D56" w:rsidRPr="00692D56" w:rsidRDefault="00692D56" w:rsidP="00692D56">
            <w:pPr>
              <w:spacing w:after="0" w:line="240" w:lineRule="auto"/>
              <w:jc w:val="center"/>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sz w:val="18"/>
                <w:szCs w:val="18"/>
                <w:lang w:eastAsia="pt-BR"/>
              </w:rPr>
              <w:t>INVMOV</w:t>
            </w:r>
          </w:p>
        </w:tc>
        <w:tc>
          <w:tcPr>
            <w:tcW w:w="6945" w:type="dxa"/>
            <w:shd w:val="clear" w:color="auto" w:fill="auto"/>
            <w:vAlign w:val="center"/>
          </w:tcPr>
          <w:p w14:paraId="65307273" w14:textId="34F9D50D" w:rsidR="00692D56" w:rsidRPr="00692D56" w:rsidRDefault="00692D56" w:rsidP="00692D56">
            <w:pPr>
              <w:spacing w:before="120" w:after="120" w:line="240" w:lineRule="auto"/>
              <w:jc w:val="both"/>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kern w:val="0"/>
                <w:sz w:val="18"/>
                <w:szCs w:val="18"/>
                <w:lang w:eastAsia="pt-BR"/>
                <w14:ligatures w14:val="none"/>
              </w:rPr>
              <w:t xml:space="preserve">Inventário anual dos bens móveis, conforme </w:t>
            </w:r>
            <w:r w:rsidR="00FA03BA">
              <w:rPr>
                <w:rFonts w:ascii="Arial" w:eastAsia="Times New Roman" w:hAnsi="Arial" w:cs="Arial"/>
                <w:color w:val="0070C0"/>
                <w:kern w:val="0"/>
                <w:sz w:val="18"/>
                <w:szCs w:val="18"/>
                <w:lang w:eastAsia="pt-BR"/>
                <w14:ligatures w14:val="none"/>
              </w:rPr>
              <w:t xml:space="preserve">estrutura </w:t>
            </w:r>
            <w:r w:rsidRPr="00692D56">
              <w:rPr>
                <w:rFonts w:ascii="Arial" w:eastAsia="Times New Roman" w:hAnsi="Arial" w:cs="Arial"/>
                <w:color w:val="0070C0"/>
                <w:kern w:val="0"/>
                <w:sz w:val="18"/>
                <w:szCs w:val="18"/>
                <w:lang w:eastAsia="pt-BR"/>
                <w14:ligatures w14:val="none"/>
              </w:rPr>
              <w:t>constante do item 3.1 deste Anexo.</w:t>
            </w:r>
          </w:p>
        </w:tc>
        <w:tc>
          <w:tcPr>
            <w:tcW w:w="1276" w:type="dxa"/>
            <w:shd w:val="clear" w:color="auto" w:fill="auto"/>
            <w:vAlign w:val="center"/>
          </w:tcPr>
          <w:p w14:paraId="0EA3A156" w14:textId="0252CC03" w:rsidR="00692D56" w:rsidRPr="00692D56" w:rsidRDefault="00692D56" w:rsidP="00692D56">
            <w:pPr>
              <w:spacing w:after="0" w:line="240" w:lineRule="auto"/>
              <w:jc w:val="center"/>
              <w:rPr>
                <w:rFonts w:ascii="Arial" w:eastAsia="Times New Roman" w:hAnsi="Arial" w:cs="Arial"/>
                <w:color w:val="0070C0"/>
                <w:kern w:val="0"/>
                <w:sz w:val="14"/>
                <w:szCs w:val="14"/>
                <w:lang w:eastAsia="pt-BR"/>
                <w14:ligatures w14:val="none"/>
              </w:rPr>
            </w:pPr>
            <w:r w:rsidRPr="00692D56">
              <w:rPr>
                <w:rFonts w:ascii="Arial" w:eastAsia="Times New Roman" w:hAnsi="Arial" w:cs="Arial"/>
                <w:color w:val="0070C0"/>
                <w:sz w:val="14"/>
                <w:szCs w:val="14"/>
                <w:lang w:eastAsia="pt-BR"/>
              </w:rPr>
              <w:t>XML</w:t>
            </w:r>
          </w:p>
        </w:tc>
      </w:tr>
      <w:tr w:rsidR="00692D56" w:rsidRPr="00692D56" w14:paraId="1B008128" w14:textId="77777777" w:rsidTr="00A93D16">
        <w:tc>
          <w:tcPr>
            <w:tcW w:w="1555" w:type="dxa"/>
            <w:vAlign w:val="center"/>
          </w:tcPr>
          <w:p w14:paraId="07B6D3F6" w14:textId="2B45CB6E" w:rsidR="00692D56" w:rsidRPr="00CC7A83" w:rsidRDefault="00692D56" w:rsidP="00692D56">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INVMOVS</w:t>
            </w:r>
          </w:p>
        </w:tc>
        <w:tc>
          <w:tcPr>
            <w:tcW w:w="6945" w:type="dxa"/>
            <w:shd w:val="clear" w:color="auto" w:fill="auto"/>
            <w:vAlign w:val="center"/>
          </w:tcPr>
          <w:p w14:paraId="0BEE2A22" w14:textId="77777777" w:rsidR="00692D56" w:rsidRPr="00CC7A83" w:rsidRDefault="00692D56" w:rsidP="00692D56">
            <w:p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Inventário anual dos bens móveis, contendo no mínimo as seguintes informações: </w:t>
            </w:r>
          </w:p>
          <w:p w14:paraId="4AD322CF"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Número de patrimônio </w:t>
            </w:r>
          </w:p>
          <w:p w14:paraId="20EB2B7A"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Descrição do bem </w:t>
            </w:r>
          </w:p>
          <w:p w14:paraId="78EFBDB6"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Data de aquisição/incorporação </w:t>
            </w:r>
          </w:p>
          <w:p w14:paraId="204DD985"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Localização </w:t>
            </w:r>
          </w:p>
          <w:p w14:paraId="659E7418"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Quantidade </w:t>
            </w:r>
          </w:p>
          <w:p w14:paraId="0AD8A014"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lastRenderedPageBreak/>
              <w:t xml:space="preserve">Valor histórico e valor atualizado </w:t>
            </w:r>
          </w:p>
          <w:p w14:paraId="3381CD33" w14:textId="77777777" w:rsidR="00692D56" w:rsidRPr="00CC7A83" w:rsidRDefault="00692D56" w:rsidP="00692D56">
            <w:pPr>
              <w:autoSpaceDE w:val="0"/>
              <w:autoSpaceDN w:val="0"/>
              <w:adjustRightInd w:val="0"/>
              <w:spacing w:after="0" w:line="240" w:lineRule="auto"/>
              <w:jc w:val="both"/>
              <w:rPr>
                <w:rFonts w:ascii="Arial" w:eastAsia="Calibri" w:hAnsi="Arial" w:cs="Arial"/>
                <w:strike/>
                <w:color w:val="FF0000"/>
                <w:kern w:val="0"/>
                <w:sz w:val="18"/>
                <w:szCs w:val="18"/>
                <w14:ligatures w14:val="none"/>
              </w:rPr>
            </w:pPr>
          </w:p>
          <w:p w14:paraId="15A9DE45"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Obs.1: as colunas de quantidades, valor histórico e valor atualizado devem ser totalizadas. </w:t>
            </w:r>
          </w:p>
          <w:p w14:paraId="30C0AE25"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Obs.2: durante o período de mensuração, reconhecimento e implementação dos procedimentos contábeis patrimoniais, cujos prazos foram estabelecidos pela IN 35/2016, poderá ser informado para o valor atualizado dos bens o mesmo valor histórico.</w:t>
            </w:r>
          </w:p>
          <w:p w14:paraId="6AE59A4E"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Obs.3: os critérios utilizados para definição de valor histórico, valor atualizado e de mensuração do inventário, devem ser objeto de notas explicativas. </w:t>
            </w:r>
          </w:p>
          <w:p w14:paraId="055D8C83"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Obs.4: aplicam-se à presente norma, os conceitos adotados pela Secretaria do Tesouro Nacional em seu Manual de Contabilidade Aplicada ao Setor Público vigente. </w:t>
            </w:r>
          </w:p>
        </w:tc>
        <w:tc>
          <w:tcPr>
            <w:tcW w:w="1276" w:type="dxa"/>
            <w:shd w:val="clear" w:color="auto" w:fill="auto"/>
            <w:vAlign w:val="center"/>
          </w:tcPr>
          <w:p w14:paraId="70E43FE6"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lastRenderedPageBreak/>
              <w:t>PDF</w:t>
            </w:r>
          </w:p>
          <w:p w14:paraId="7F74513D"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highlight w:val="yellow"/>
                <w:lang w:eastAsia="pt-BR"/>
                <w14:ligatures w14:val="none"/>
              </w:rPr>
            </w:pPr>
            <w:r w:rsidRPr="00CC7A83">
              <w:rPr>
                <w:rFonts w:ascii="Arial" w:eastAsia="Times New Roman" w:hAnsi="Arial" w:cs="Arial"/>
                <w:strike/>
                <w:color w:val="FF0000"/>
                <w:kern w:val="0"/>
                <w:sz w:val="14"/>
                <w:szCs w:val="14"/>
                <w:lang w:eastAsia="pt-BR"/>
                <w14:ligatures w14:val="none"/>
              </w:rPr>
              <w:t>e</w:t>
            </w:r>
            <w:r w:rsidRPr="00CC7A83">
              <w:rPr>
                <w:rFonts w:ascii="Arial" w:eastAsia="Times New Roman" w:hAnsi="Arial" w:cs="Arial"/>
                <w:strike/>
                <w:color w:val="FF0000"/>
                <w:kern w:val="0"/>
                <w:sz w:val="14"/>
                <w:szCs w:val="14"/>
                <w:highlight w:val="yellow"/>
                <w:lang w:eastAsia="pt-BR"/>
                <w14:ligatures w14:val="none"/>
              </w:rPr>
              <w:t xml:space="preserve"> </w:t>
            </w:r>
          </w:p>
          <w:p w14:paraId="2C5D8693"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XLS/XLSX/ODS</w:t>
            </w:r>
          </w:p>
        </w:tc>
      </w:tr>
      <w:tr w:rsidR="00692D56" w:rsidRPr="00CC7A83" w14:paraId="6A25F992" w14:textId="77777777" w:rsidTr="00A93D16">
        <w:tc>
          <w:tcPr>
            <w:tcW w:w="1555" w:type="dxa"/>
            <w:vAlign w:val="center"/>
          </w:tcPr>
          <w:p w14:paraId="7F051113" w14:textId="77777777" w:rsidR="00692D56" w:rsidRPr="00692D56" w:rsidRDefault="00692D56" w:rsidP="00692D56">
            <w:pPr>
              <w:spacing w:after="0" w:line="240" w:lineRule="auto"/>
              <w:jc w:val="center"/>
              <w:rPr>
                <w:rFonts w:ascii="Arial" w:eastAsia="Times New Roman" w:hAnsi="Arial" w:cs="Arial"/>
                <w:color w:val="0070C0"/>
                <w:sz w:val="18"/>
                <w:szCs w:val="18"/>
                <w:lang w:eastAsia="pt-BR"/>
              </w:rPr>
            </w:pPr>
          </w:p>
          <w:p w14:paraId="5D5D9AE2" w14:textId="006D00CA" w:rsidR="00692D56" w:rsidRPr="00692D56" w:rsidRDefault="00692D56" w:rsidP="00692D56">
            <w:pPr>
              <w:spacing w:after="0" w:line="240" w:lineRule="auto"/>
              <w:jc w:val="center"/>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sz w:val="18"/>
                <w:szCs w:val="18"/>
                <w:lang w:eastAsia="pt-BR"/>
              </w:rPr>
              <w:t>INVIMO</w:t>
            </w:r>
          </w:p>
        </w:tc>
        <w:tc>
          <w:tcPr>
            <w:tcW w:w="6945" w:type="dxa"/>
            <w:shd w:val="clear" w:color="auto" w:fill="auto"/>
            <w:vAlign w:val="center"/>
          </w:tcPr>
          <w:p w14:paraId="6B0BBACC" w14:textId="4D32D544" w:rsidR="00692D56" w:rsidRPr="00692D56" w:rsidRDefault="00692D56" w:rsidP="00692D56">
            <w:pPr>
              <w:spacing w:before="120" w:after="120" w:line="240" w:lineRule="auto"/>
              <w:jc w:val="both"/>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sz w:val="18"/>
                <w:szCs w:val="18"/>
                <w:lang w:eastAsia="pt-BR"/>
              </w:rPr>
              <w:t xml:space="preserve">Inventário anual dos bens imóveis, conforme </w:t>
            </w:r>
            <w:r w:rsidR="00FA03BA">
              <w:rPr>
                <w:rFonts w:ascii="Arial" w:eastAsia="Times New Roman" w:hAnsi="Arial" w:cs="Arial"/>
                <w:color w:val="0070C0"/>
                <w:sz w:val="18"/>
                <w:szCs w:val="18"/>
                <w:lang w:eastAsia="pt-BR"/>
              </w:rPr>
              <w:t xml:space="preserve">estrutura </w:t>
            </w:r>
            <w:r w:rsidRPr="00692D56">
              <w:rPr>
                <w:rFonts w:ascii="Arial" w:eastAsia="Times New Roman" w:hAnsi="Arial" w:cs="Arial"/>
                <w:color w:val="0070C0"/>
                <w:sz w:val="18"/>
                <w:szCs w:val="18"/>
                <w:lang w:eastAsia="pt-BR"/>
              </w:rPr>
              <w:t>constante do item 3.1 deste Anexo.</w:t>
            </w:r>
          </w:p>
        </w:tc>
        <w:tc>
          <w:tcPr>
            <w:tcW w:w="1276" w:type="dxa"/>
            <w:shd w:val="clear" w:color="auto" w:fill="auto"/>
            <w:vAlign w:val="center"/>
          </w:tcPr>
          <w:p w14:paraId="3C0A1720" w14:textId="2A9ED10B" w:rsidR="00692D56" w:rsidRPr="00692D56" w:rsidRDefault="00692D56" w:rsidP="00692D56">
            <w:pPr>
              <w:spacing w:after="0" w:line="240" w:lineRule="auto"/>
              <w:jc w:val="center"/>
              <w:rPr>
                <w:rFonts w:ascii="Arial" w:eastAsia="Times New Roman" w:hAnsi="Arial" w:cs="Arial"/>
                <w:color w:val="0070C0"/>
                <w:kern w:val="0"/>
                <w:sz w:val="14"/>
                <w:szCs w:val="14"/>
                <w:lang w:eastAsia="pt-BR"/>
                <w14:ligatures w14:val="none"/>
              </w:rPr>
            </w:pPr>
            <w:r w:rsidRPr="00692D56">
              <w:rPr>
                <w:rFonts w:ascii="Arial" w:eastAsia="Times New Roman" w:hAnsi="Arial" w:cs="Arial"/>
                <w:color w:val="0070C0"/>
                <w:sz w:val="14"/>
                <w:szCs w:val="14"/>
                <w:lang w:eastAsia="pt-BR"/>
              </w:rPr>
              <w:t>XML</w:t>
            </w:r>
          </w:p>
        </w:tc>
      </w:tr>
      <w:tr w:rsidR="00692D56" w:rsidRPr="00692D56" w14:paraId="4DE9A270" w14:textId="77777777" w:rsidTr="00A93D16">
        <w:tc>
          <w:tcPr>
            <w:tcW w:w="1555" w:type="dxa"/>
            <w:vAlign w:val="center"/>
          </w:tcPr>
          <w:p w14:paraId="236360E3" w14:textId="77777777" w:rsidR="00692D56" w:rsidRPr="00CC7A83" w:rsidRDefault="00692D56" w:rsidP="00692D56">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INVIMOS</w:t>
            </w:r>
          </w:p>
        </w:tc>
        <w:tc>
          <w:tcPr>
            <w:tcW w:w="6945" w:type="dxa"/>
            <w:shd w:val="clear" w:color="auto" w:fill="auto"/>
            <w:vAlign w:val="center"/>
          </w:tcPr>
          <w:p w14:paraId="36889877" w14:textId="77777777" w:rsidR="00692D56" w:rsidRPr="00CC7A83" w:rsidRDefault="00692D56" w:rsidP="00692D56">
            <w:p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Inventário anual dos bens imóveis, contendo no mínimo as seguintes informações: </w:t>
            </w:r>
          </w:p>
          <w:p w14:paraId="314DE952"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Relação dos imóveis que integram o patrimônio do consórcio. </w:t>
            </w:r>
          </w:p>
          <w:p w14:paraId="14FCAB56"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Caracterização do imóvel (número de registro, conforme certidão de matrícula ou certidão de ônus reais obtida no cartório de registro de imóveis; localização; área; estado de conservação; benfeitorias existentes; demais características) </w:t>
            </w:r>
          </w:p>
          <w:p w14:paraId="3C45ACBA"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Data de aquisição/construção ou incorporação </w:t>
            </w:r>
          </w:p>
          <w:p w14:paraId="58003509"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Valor histórico e valor atualizado </w:t>
            </w:r>
          </w:p>
          <w:p w14:paraId="1AFF6F77"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Obs.1: as colunas valor histórico e valor atualizado devem ser totalizadas. </w:t>
            </w:r>
          </w:p>
          <w:p w14:paraId="5463EFDC"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Obs.2: durante o período de mensuração, reconhecimento e implementação dos procedimentos contábeis patrimoniais, cujos prazos foram estabelecidos pela IN 35/2016, poderá ser informado para o valor atualizado dos bens o mesmo valor histórico.</w:t>
            </w:r>
          </w:p>
          <w:p w14:paraId="18F5BDA4"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Obs.3: os critérios utilizados para definição de valor histórico, valor atualizado e de mensuração do inventário, devem ser objeto de notas explicativas. </w:t>
            </w:r>
          </w:p>
          <w:p w14:paraId="2678F394"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Obs.4: aplicam-se à presente norma, os conceitos adotados pela Secretaria do Tesouro Nacional em seu Manual de Contabilidade Aplicada ao Setor Público vigente. </w:t>
            </w:r>
          </w:p>
          <w:p w14:paraId="092534AF"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Obs.5: imóveis que são utilizados pelo consórcio, mas que não integram o seu patrimônio devem ser informados separadamente. </w:t>
            </w:r>
          </w:p>
        </w:tc>
        <w:tc>
          <w:tcPr>
            <w:tcW w:w="1276" w:type="dxa"/>
            <w:shd w:val="clear" w:color="auto" w:fill="auto"/>
            <w:vAlign w:val="center"/>
          </w:tcPr>
          <w:p w14:paraId="7362CEB9"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PDF</w:t>
            </w:r>
          </w:p>
          <w:p w14:paraId="30A19568"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highlight w:val="yellow"/>
                <w:lang w:eastAsia="pt-BR"/>
                <w14:ligatures w14:val="none"/>
              </w:rPr>
            </w:pPr>
            <w:r w:rsidRPr="00CC7A83">
              <w:rPr>
                <w:rFonts w:ascii="Arial" w:eastAsia="Times New Roman" w:hAnsi="Arial" w:cs="Arial"/>
                <w:strike/>
                <w:color w:val="FF0000"/>
                <w:kern w:val="0"/>
                <w:sz w:val="14"/>
                <w:szCs w:val="14"/>
                <w:lang w:eastAsia="pt-BR"/>
                <w14:ligatures w14:val="none"/>
              </w:rPr>
              <w:t>e</w:t>
            </w:r>
            <w:r w:rsidRPr="00CC7A83">
              <w:rPr>
                <w:rFonts w:ascii="Arial" w:eastAsia="Times New Roman" w:hAnsi="Arial" w:cs="Arial"/>
                <w:strike/>
                <w:color w:val="FF0000"/>
                <w:kern w:val="0"/>
                <w:sz w:val="14"/>
                <w:szCs w:val="14"/>
                <w:highlight w:val="yellow"/>
                <w:lang w:eastAsia="pt-BR"/>
                <w14:ligatures w14:val="none"/>
              </w:rPr>
              <w:t xml:space="preserve"> </w:t>
            </w:r>
          </w:p>
          <w:p w14:paraId="41ED768C"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XLS/XLSX/ODS</w:t>
            </w:r>
          </w:p>
        </w:tc>
      </w:tr>
      <w:tr w:rsidR="00692D56" w:rsidRPr="00A5490A" w14:paraId="53C19636" w14:textId="77777777" w:rsidTr="00A93D16">
        <w:tc>
          <w:tcPr>
            <w:tcW w:w="1555" w:type="dxa"/>
            <w:tcBorders>
              <w:top w:val="single" w:sz="4" w:space="0" w:color="auto"/>
              <w:left w:val="single" w:sz="4" w:space="0" w:color="auto"/>
              <w:bottom w:val="single" w:sz="4" w:space="0" w:color="auto"/>
              <w:right w:val="single" w:sz="4" w:space="0" w:color="auto"/>
            </w:tcBorders>
            <w:vAlign w:val="center"/>
          </w:tcPr>
          <w:p w14:paraId="3B596E6D" w14:textId="77777777" w:rsidR="00692D56" w:rsidRPr="00692D56" w:rsidRDefault="00692D56" w:rsidP="00BD51CB">
            <w:pPr>
              <w:spacing w:after="0" w:line="240" w:lineRule="auto"/>
              <w:jc w:val="center"/>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kern w:val="0"/>
                <w:sz w:val="18"/>
                <w:szCs w:val="18"/>
                <w:lang w:eastAsia="pt-BR"/>
                <w14:ligatures w14:val="none"/>
              </w:rPr>
              <w:lastRenderedPageBreak/>
              <w:t>INVALM</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0EE1A32" w14:textId="322C633A" w:rsidR="00692D56" w:rsidRPr="00692D56" w:rsidRDefault="00692D56" w:rsidP="00BD51CB">
            <w:pPr>
              <w:spacing w:before="120" w:after="120" w:line="240" w:lineRule="auto"/>
              <w:jc w:val="both"/>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kern w:val="0"/>
                <w:sz w:val="18"/>
                <w:szCs w:val="18"/>
                <w:lang w:eastAsia="pt-BR"/>
                <w14:ligatures w14:val="none"/>
              </w:rPr>
              <w:t>Inventário anual dos bens em almoxarifado, conforme</w:t>
            </w:r>
            <w:r w:rsidR="00FA03BA">
              <w:rPr>
                <w:rFonts w:ascii="Arial" w:eastAsia="Times New Roman" w:hAnsi="Arial" w:cs="Arial"/>
                <w:color w:val="0070C0"/>
                <w:kern w:val="0"/>
                <w:sz w:val="18"/>
                <w:szCs w:val="18"/>
                <w:lang w:eastAsia="pt-BR"/>
                <w14:ligatures w14:val="none"/>
              </w:rPr>
              <w:t xml:space="preserve"> estrutura </w:t>
            </w:r>
            <w:r w:rsidRPr="00692D56">
              <w:rPr>
                <w:rFonts w:ascii="Arial" w:eastAsia="Times New Roman" w:hAnsi="Arial" w:cs="Arial"/>
                <w:color w:val="0070C0"/>
                <w:kern w:val="0"/>
                <w:sz w:val="18"/>
                <w:szCs w:val="18"/>
                <w:lang w:eastAsia="pt-BR"/>
                <w14:ligatures w14:val="none"/>
              </w:rPr>
              <w:t>constante do item 3.1 deste Anexo.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FDEC1" w14:textId="77777777" w:rsidR="00692D56" w:rsidRPr="00692D56" w:rsidRDefault="00692D56" w:rsidP="00BD51CB">
            <w:pPr>
              <w:spacing w:after="0" w:line="240" w:lineRule="auto"/>
              <w:jc w:val="center"/>
              <w:rPr>
                <w:rFonts w:ascii="Arial" w:eastAsia="Times New Roman" w:hAnsi="Arial" w:cs="Arial"/>
                <w:color w:val="0070C0"/>
                <w:kern w:val="0"/>
                <w:sz w:val="14"/>
                <w:szCs w:val="14"/>
                <w:lang w:eastAsia="pt-BR"/>
                <w14:ligatures w14:val="none"/>
              </w:rPr>
            </w:pPr>
            <w:r w:rsidRPr="00692D56">
              <w:rPr>
                <w:rFonts w:ascii="Arial" w:eastAsia="Times New Roman" w:hAnsi="Arial" w:cs="Arial"/>
                <w:color w:val="0070C0"/>
                <w:kern w:val="0"/>
                <w:sz w:val="14"/>
                <w:szCs w:val="14"/>
                <w:lang w:eastAsia="pt-BR"/>
                <w14:ligatures w14:val="none"/>
              </w:rPr>
              <w:t>XML</w:t>
            </w:r>
          </w:p>
        </w:tc>
      </w:tr>
      <w:tr w:rsidR="00692D56" w:rsidRPr="00692D56" w14:paraId="0B7AC903" w14:textId="77777777" w:rsidTr="00A93D16">
        <w:tc>
          <w:tcPr>
            <w:tcW w:w="1555" w:type="dxa"/>
            <w:vAlign w:val="center"/>
          </w:tcPr>
          <w:p w14:paraId="27ED2206" w14:textId="77777777" w:rsidR="00692D56" w:rsidRPr="00CC7A83" w:rsidRDefault="00692D56" w:rsidP="00692D56">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INVALMO</w:t>
            </w:r>
          </w:p>
        </w:tc>
        <w:tc>
          <w:tcPr>
            <w:tcW w:w="6945" w:type="dxa"/>
            <w:shd w:val="clear" w:color="auto" w:fill="auto"/>
            <w:vAlign w:val="center"/>
          </w:tcPr>
          <w:p w14:paraId="4F3F0A35" w14:textId="77777777" w:rsidR="00692D56" w:rsidRPr="00CC7A83" w:rsidRDefault="00692D56" w:rsidP="00692D56">
            <w:p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Inventário anual dos bens em almoxarifado, contendo no mínimo as seguintes informações: </w:t>
            </w:r>
          </w:p>
          <w:p w14:paraId="40777EC7"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Descrição dos bens </w:t>
            </w:r>
          </w:p>
          <w:p w14:paraId="434764DF"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Quantidade </w:t>
            </w:r>
          </w:p>
          <w:p w14:paraId="24F58AEB"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Valor unitário </w:t>
            </w:r>
          </w:p>
          <w:p w14:paraId="7ADF0CEB" w14:textId="77777777" w:rsidR="00692D56" w:rsidRPr="00CC7A83" w:rsidRDefault="00692D56" w:rsidP="00692D56">
            <w:pPr>
              <w:numPr>
                <w:ilvl w:val="0"/>
                <w:numId w:val="3"/>
              </w:numPr>
              <w:spacing w:before="120" w:after="120" w:line="240" w:lineRule="auto"/>
              <w:jc w:val="both"/>
              <w:rPr>
                <w:rFonts w:ascii="Calibri" w:eastAsia="Calibri" w:hAnsi="Calibri" w:cs="Arial"/>
                <w:strike/>
                <w:color w:val="FF0000"/>
                <w:kern w:val="0"/>
                <w:sz w:val="18"/>
                <w:szCs w:val="18"/>
                <w14:ligatures w14:val="none"/>
              </w:rPr>
            </w:pPr>
            <w:r w:rsidRPr="00CC7A83">
              <w:rPr>
                <w:rFonts w:ascii="Arial" w:eastAsia="Times New Roman" w:hAnsi="Arial" w:cs="Arial"/>
                <w:strike/>
                <w:color w:val="FF0000"/>
                <w:kern w:val="0"/>
                <w:sz w:val="18"/>
                <w:szCs w:val="18"/>
                <w:lang w:eastAsia="pt-BR"/>
                <w14:ligatures w14:val="none"/>
              </w:rPr>
              <w:t>Valor total</w:t>
            </w:r>
            <w:r w:rsidRPr="00CC7A83">
              <w:rPr>
                <w:rFonts w:ascii="Calibri" w:eastAsia="Calibri" w:hAnsi="Calibri" w:cs="Arial"/>
                <w:strike/>
                <w:color w:val="FF0000"/>
                <w:kern w:val="0"/>
                <w:sz w:val="18"/>
                <w:szCs w:val="18"/>
                <w14:ligatures w14:val="none"/>
              </w:rPr>
              <w:t xml:space="preserve"> </w:t>
            </w:r>
          </w:p>
          <w:p w14:paraId="59FF9260"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 a coluna valor total deve ser totalizada. </w:t>
            </w:r>
          </w:p>
        </w:tc>
        <w:tc>
          <w:tcPr>
            <w:tcW w:w="1276" w:type="dxa"/>
            <w:shd w:val="clear" w:color="auto" w:fill="auto"/>
            <w:vAlign w:val="center"/>
          </w:tcPr>
          <w:p w14:paraId="3C9F4238"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PDF</w:t>
            </w:r>
          </w:p>
          <w:p w14:paraId="44BC33E9"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highlight w:val="yellow"/>
                <w:lang w:eastAsia="pt-BR"/>
                <w14:ligatures w14:val="none"/>
              </w:rPr>
            </w:pPr>
            <w:r w:rsidRPr="00CC7A83">
              <w:rPr>
                <w:rFonts w:ascii="Arial" w:eastAsia="Times New Roman" w:hAnsi="Arial" w:cs="Arial"/>
                <w:strike/>
                <w:color w:val="FF0000"/>
                <w:kern w:val="0"/>
                <w:sz w:val="14"/>
                <w:szCs w:val="14"/>
                <w:lang w:eastAsia="pt-BR"/>
                <w14:ligatures w14:val="none"/>
              </w:rPr>
              <w:t>e</w:t>
            </w:r>
            <w:r w:rsidRPr="00CC7A83">
              <w:rPr>
                <w:rFonts w:ascii="Arial" w:eastAsia="Times New Roman" w:hAnsi="Arial" w:cs="Arial"/>
                <w:strike/>
                <w:color w:val="FF0000"/>
                <w:kern w:val="0"/>
                <w:sz w:val="14"/>
                <w:szCs w:val="14"/>
                <w:highlight w:val="yellow"/>
                <w:lang w:eastAsia="pt-BR"/>
                <w14:ligatures w14:val="none"/>
              </w:rPr>
              <w:t xml:space="preserve"> </w:t>
            </w:r>
          </w:p>
          <w:p w14:paraId="03205C1F"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XLS/XLSX/ODS</w:t>
            </w:r>
          </w:p>
        </w:tc>
      </w:tr>
      <w:tr w:rsidR="00692D56" w:rsidRPr="00692D56" w14:paraId="2947BA25" w14:textId="77777777" w:rsidTr="00A93D16">
        <w:tc>
          <w:tcPr>
            <w:tcW w:w="1555" w:type="dxa"/>
            <w:vAlign w:val="center"/>
          </w:tcPr>
          <w:p w14:paraId="02AB60F6" w14:textId="070025DC" w:rsidR="00692D56" w:rsidRPr="00692D56" w:rsidRDefault="00692D56" w:rsidP="00692D56">
            <w:pPr>
              <w:spacing w:after="0" w:line="240" w:lineRule="auto"/>
              <w:jc w:val="center"/>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sz w:val="18"/>
                <w:szCs w:val="18"/>
                <w:lang w:eastAsia="pt-BR"/>
              </w:rPr>
              <w:t>INVINT</w:t>
            </w:r>
          </w:p>
        </w:tc>
        <w:tc>
          <w:tcPr>
            <w:tcW w:w="6945" w:type="dxa"/>
            <w:shd w:val="clear" w:color="auto" w:fill="auto"/>
            <w:vAlign w:val="center"/>
          </w:tcPr>
          <w:p w14:paraId="03B36828" w14:textId="50CA7B4E" w:rsidR="00692D56" w:rsidRPr="00FA03BA" w:rsidRDefault="00692D56" w:rsidP="00692D56">
            <w:pPr>
              <w:spacing w:before="120" w:after="120" w:line="240" w:lineRule="auto"/>
              <w:jc w:val="both"/>
              <w:rPr>
                <w:rFonts w:ascii="Arial" w:eastAsia="Times New Roman" w:hAnsi="Arial" w:cs="Arial"/>
                <w:kern w:val="0"/>
                <w:sz w:val="18"/>
                <w:szCs w:val="18"/>
                <w:lang w:eastAsia="pt-BR"/>
                <w14:ligatures w14:val="none"/>
              </w:rPr>
            </w:pPr>
            <w:r w:rsidRPr="00FA03BA">
              <w:rPr>
                <w:rFonts w:ascii="Arial" w:eastAsia="Times New Roman" w:hAnsi="Arial" w:cs="Arial"/>
                <w:color w:val="0070C0"/>
                <w:kern w:val="0"/>
                <w:sz w:val="18"/>
                <w:szCs w:val="18"/>
                <w:lang w:eastAsia="pt-BR"/>
                <w14:ligatures w14:val="none"/>
              </w:rPr>
              <w:t>Inventário anual dos bens intangíveis, conforme</w:t>
            </w:r>
            <w:r w:rsidR="00FA03BA" w:rsidRPr="00FA03BA">
              <w:rPr>
                <w:rFonts w:ascii="Arial" w:eastAsia="Times New Roman" w:hAnsi="Arial" w:cs="Arial"/>
                <w:color w:val="0070C0"/>
                <w:kern w:val="0"/>
                <w:sz w:val="18"/>
                <w:szCs w:val="18"/>
                <w:lang w:eastAsia="pt-BR"/>
                <w14:ligatures w14:val="none"/>
              </w:rPr>
              <w:t xml:space="preserve"> estrutura e </w:t>
            </w:r>
            <w:r w:rsidRPr="00FA03BA">
              <w:rPr>
                <w:rFonts w:ascii="Arial" w:eastAsia="Times New Roman" w:hAnsi="Arial" w:cs="Arial"/>
                <w:color w:val="0070C0"/>
                <w:kern w:val="0"/>
                <w:sz w:val="18"/>
                <w:szCs w:val="18"/>
                <w:lang w:eastAsia="pt-BR"/>
                <w14:ligatures w14:val="none"/>
              </w:rPr>
              <w:t>layout constante do item 3.1 deste Anexo.</w:t>
            </w:r>
          </w:p>
        </w:tc>
        <w:tc>
          <w:tcPr>
            <w:tcW w:w="1276" w:type="dxa"/>
            <w:shd w:val="clear" w:color="auto" w:fill="auto"/>
            <w:vAlign w:val="center"/>
          </w:tcPr>
          <w:p w14:paraId="14AF6F26" w14:textId="77EAC211" w:rsidR="00692D56" w:rsidRPr="00692D56" w:rsidRDefault="00692D56" w:rsidP="00692D56">
            <w:pPr>
              <w:spacing w:after="0" w:line="240" w:lineRule="auto"/>
              <w:jc w:val="center"/>
              <w:rPr>
                <w:rFonts w:ascii="Arial" w:eastAsia="Times New Roman" w:hAnsi="Arial" w:cs="Arial"/>
                <w:color w:val="0070C0"/>
                <w:kern w:val="0"/>
                <w:sz w:val="14"/>
                <w:szCs w:val="14"/>
                <w:lang w:eastAsia="pt-BR"/>
                <w14:ligatures w14:val="none"/>
              </w:rPr>
            </w:pPr>
            <w:r w:rsidRPr="00692D56">
              <w:rPr>
                <w:rFonts w:ascii="Arial" w:eastAsia="Times New Roman" w:hAnsi="Arial" w:cs="Arial"/>
                <w:color w:val="0070C0"/>
                <w:sz w:val="14"/>
                <w:szCs w:val="14"/>
                <w:lang w:eastAsia="pt-BR"/>
              </w:rPr>
              <w:t>XML</w:t>
            </w:r>
          </w:p>
        </w:tc>
      </w:tr>
      <w:tr w:rsidR="00692D56" w:rsidRPr="00692D56" w14:paraId="7CD4B9B7" w14:textId="77777777" w:rsidTr="00A93D16">
        <w:tc>
          <w:tcPr>
            <w:tcW w:w="1555" w:type="dxa"/>
            <w:vAlign w:val="center"/>
          </w:tcPr>
          <w:p w14:paraId="208D7C06" w14:textId="77777777" w:rsidR="00692D56" w:rsidRPr="00CC7A83" w:rsidRDefault="00692D56" w:rsidP="00692D56">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INVINTN</w:t>
            </w:r>
          </w:p>
        </w:tc>
        <w:tc>
          <w:tcPr>
            <w:tcW w:w="6945" w:type="dxa"/>
            <w:shd w:val="clear" w:color="auto" w:fill="auto"/>
            <w:vAlign w:val="center"/>
          </w:tcPr>
          <w:p w14:paraId="6EDBAC79" w14:textId="77777777" w:rsidR="00692D56" w:rsidRPr="00CC7A83" w:rsidRDefault="00692D56" w:rsidP="00692D56">
            <w:p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Inventário anual dos bens intangíveis, contendo no mínimo as seguintes informações: </w:t>
            </w:r>
          </w:p>
          <w:p w14:paraId="7C7483EE"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Relação dos bens </w:t>
            </w:r>
          </w:p>
          <w:p w14:paraId="1CF649E8"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Caracterização (especificação resumida; número de registro de marca ou patente, caso exista, comprovado mediante certidão de registro) </w:t>
            </w:r>
          </w:p>
          <w:p w14:paraId="2F7E1A48"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Data de aquisição/produção/incorporação </w:t>
            </w:r>
          </w:p>
          <w:p w14:paraId="13C2FD32" w14:textId="77777777" w:rsidR="00692D56" w:rsidRPr="00CC7A83" w:rsidRDefault="00692D56" w:rsidP="00692D56">
            <w:pPr>
              <w:numPr>
                <w:ilvl w:val="0"/>
                <w:numId w:val="3"/>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Valor histórico e valor atualizado </w:t>
            </w:r>
          </w:p>
          <w:p w14:paraId="3A78341E"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Obs.1: as colunas valor histórico e valor atualizado devem ser totalizadas. </w:t>
            </w:r>
          </w:p>
          <w:p w14:paraId="30742B48"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Obs.2: durante o período de mensuração, reconhecimento e implementação dos procedimentos contábeis patrimoniais, cujos prazos foram estabelecidos pela IN 35/2016, poderá ser informado para o valor atualizado dos bens o mesmo valor histórico.</w:t>
            </w:r>
          </w:p>
          <w:p w14:paraId="73AD2E76" w14:textId="77777777" w:rsidR="00692D56" w:rsidRPr="00CC7A83" w:rsidRDefault="00692D56" w:rsidP="00692D56">
            <w:pPr>
              <w:autoSpaceDE w:val="0"/>
              <w:autoSpaceDN w:val="0"/>
              <w:adjustRightInd w:val="0"/>
              <w:spacing w:after="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 xml:space="preserve">Obs.3: os critérios utilizados para definição de valor histórico, valor atualizado e de mensuração do inventário, devem ser objeto de notas explicativas. </w:t>
            </w:r>
          </w:p>
          <w:p w14:paraId="55DC65BE" w14:textId="77777777" w:rsidR="00692D56" w:rsidRPr="00CC7A83" w:rsidRDefault="00692D56" w:rsidP="00692D56">
            <w:pPr>
              <w:autoSpaceDE w:val="0"/>
              <w:autoSpaceDN w:val="0"/>
              <w:adjustRightInd w:val="0"/>
              <w:spacing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Obs.4: aplicam-se à presente norma, os conceitos adotados pela Secretaria do Tesouro Nacional em seu Manual de Contabilidade Aplicada ao Setor Público vigente.</w:t>
            </w:r>
            <w:r w:rsidRPr="00CC7A83">
              <w:rPr>
                <w:rFonts w:ascii="Arial" w:eastAsia="Calibri" w:hAnsi="Arial" w:cs="Arial"/>
                <w:strike/>
                <w:color w:val="FF0000"/>
                <w:kern w:val="0"/>
                <w:sz w:val="16"/>
                <w:szCs w:val="16"/>
                <w14:ligatures w14:val="none"/>
              </w:rPr>
              <w:t xml:space="preserve"> </w:t>
            </w:r>
          </w:p>
        </w:tc>
        <w:tc>
          <w:tcPr>
            <w:tcW w:w="1276" w:type="dxa"/>
            <w:shd w:val="clear" w:color="auto" w:fill="auto"/>
            <w:vAlign w:val="center"/>
          </w:tcPr>
          <w:p w14:paraId="0338140D"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PDF</w:t>
            </w:r>
          </w:p>
          <w:p w14:paraId="1965EB06"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highlight w:val="yellow"/>
                <w:lang w:eastAsia="pt-BR"/>
                <w14:ligatures w14:val="none"/>
              </w:rPr>
            </w:pPr>
            <w:r w:rsidRPr="00CC7A83">
              <w:rPr>
                <w:rFonts w:ascii="Arial" w:eastAsia="Times New Roman" w:hAnsi="Arial" w:cs="Arial"/>
                <w:strike/>
                <w:color w:val="FF0000"/>
                <w:kern w:val="0"/>
                <w:sz w:val="14"/>
                <w:szCs w:val="14"/>
                <w:lang w:eastAsia="pt-BR"/>
                <w14:ligatures w14:val="none"/>
              </w:rPr>
              <w:t>e</w:t>
            </w:r>
            <w:r w:rsidRPr="00CC7A83">
              <w:rPr>
                <w:rFonts w:ascii="Arial" w:eastAsia="Times New Roman" w:hAnsi="Arial" w:cs="Arial"/>
                <w:strike/>
                <w:color w:val="FF0000"/>
                <w:kern w:val="0"/>
                <w:sz w:val="14"/>
                <w:szCs w:val="14"/>
                <w:highlight w:val="yellow"/>
                <w:lang w:eastAsia="pt-BR"/>
                <w14:ligatures w14:val="none"/>
              </w:rPr>
              <w:t xml:space="preserve"> </w:t>
            </w:r>
          </w:p>
          <w:p w14:paraId="75F616C7"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XLS/XLSX/ODS</w:t>
            </w:r>
          </w:p>
        </w:tc>
      </w:tr>
      <w:tr w:rsidR="00692D56" w:rsidRPr="00CC7A83" w14:paraId="7A154981" w14:textId="77777777" w:rsidTr="00A93D16">
        <w:tc>
          <w:tcPr>
            <w:tcW w:w="1555" w:type="dxa"/>
            <w:vAlign w:val="center"/>
          </w:tcPr>
          <w:p w14:paraId="561AB43B" w14:textId="30A3D40A" w:rsidR="00692D56" w:rsidRPr="00692D56" w:rsidRDefault="00985C05" w:rsidP="00692D56">
            <w:pPr>
              <w:spacing w:after="0" w:line="240" w:lineRule="auto"/>
              <w:jc w:val="center"/>
              <w:rPr>
                <w:rFonts w:ascii="Arial" w:eastAsia="Times New Roman" w:hAnsi="Arial" w:cs="Arial"/>
                <w:color w:val="0070C0"/>
                <w:kern w:val="0"/>
                <w:sz w:val="18"/>
                <w:szCs w:val="18"/>
                <w:lang w:eastAsia="pt-BR"/>
                <w14:ligatures w14:val="none"/>
              </w:rPr>
            </w:pPr>
            <w:r>
              <w:rPr>
                <w:rFonts w:ascii="Arial" w:eastAsia="Times New Roman" w:hAnsi="Arial" w:cs="Arial"/>
                <w:color w:val="0070C0"/>
                <w:kern w:val="0"/>
                <w:sz w:val="18"/>
                <w:szCs w:val="18"/>
                <w:lang w:eastAsia="pt-BR"/>
                <w14:ligatures w14:val="none"/>
              </w:rPr>
              <w:t>RESTPAG</w:t>
            </w:r>
          </w:p>
        </w:tc>
        <w:tc>
          <w:tcPr>
            <w:tcW w:w="6945" w:type="dxa"/>
            <w:shd w:val="clear" w:color="auto" w:fill="auto"/>
            <w:vAlign w:val="center"/>
          </w:tcPr>
          <w:p w14:paraId="59813198" w14:textId="3971EA72" w:rsidR="00692D56" w:rsidRPr="00692D56" w:rsidRDefault="00692D56" w:rsidP="00692D56">
            <w:pPr>
              <w:spacing w:before="120" w:after="120" w:line="240" w:lineRule="auto"/>
              <w:jc w:val="both"/>
              <w:rPr>
                <w:rFonts w:ascii="Arial" w:eastAsia="Times New Roman" w:hAnsi="Arial" w:cs="Arial"/>
                <w:color w:val="0070C0"/>
                <w:kern w:val="0"/>
                <w:sz w:val="18"/>
                <w:szCs w:val="18"/>
                <w:lang w:eastAsia="pt-BR"/>
                <w14:ligatures w14:val="none"/>
              </w:rPr>
            </w:pPr>
            <w:r w:rsidRPr="00692D56">
              <w:rPr>
                <w:rFonts w:ascii="Arial" w:eastAsia="Times New Roman" w:hAnsi="Arial" w:cs="Arial"/>
                <w:color w:val="0070C0"/>
                <w:kern w:val="0"/>
                <w:sz w:val="18"/>
                <w:szCs w:val="18"/>
                <w:lang w:eastAsia="pt-BR"/>
                <w14:ligatures w14:val="none"/>
              </w:rPr>
              <w:t xml:space="preserve">Demonstrativo de Restos a Pagar, conforme </w:t>
            </w:r>
            <w:r w:rsidR="00FA03BA">
              <w:rPr>
                <w:rFonts w:ascii="Arial" w:eastAsia="Times New Roman" w:hAnsi="Arial" w:cs="Arial"/>
                <w:color w:val="0070C0"/>
                <w:kern w:val="0"/>
                <w:sz w:val="18"/>
                <w:szCs w:val="18"/>
                <w:lang w:eastAsia="pt-BR"/>
                <w14:ligatures w14:val="none"/>
              </w:rPr>
              <w:t xml:space="preserve">estrutura </w:t>
            </w:r>
            <w:r w:rsidRPr="00692D56">
              <w:rPr>
                <w:rFonts w:ascii="Arial" w:eastAsia="Times New Roman" w:hAnsi="Arial" w:cs="Arial"/>
                <w:color w:val="0070C0"/>
                <w:kern w:val="0"/>
                <w:sz w:val="18"/>
                <w:szCs w:val="18"/>
                <w:lang w:eastAsia="pt-BR"/>
                <w14:ligatures w14:val="none"/>
              </w:rPr>
              <w:t>constante do item 3.1 deste Anexo.</w:t>
            </w:r>
          </w:p>
        </w:tc>
        <w:tc>
          <w:tcPr>
            <w:tcW w:w="1276" w:type="dxa"/>
            <w:shd w:val="clear" w:color="auto" w:fill="auto"/>
            <w:vAlign w:val="center"/>
          </w:tcPr>
          <w:p w14:paraId="4C587F37" w14:textId="0A0283D6" w:rsidR="00692D56" w:rsidRPr="00692D56" w:rsidRDefault="00692D56" w:rsidP="00692D56">
            <w:pPr>
              <w:spacing w:after="0" w:line="240" w:lineRule="auto"/>
              <w:jc w:val="center"/>
              <w:rPr>
                <w:rFonts w:ascii="Arial" w:eastAsia="Times New Roman" w:hAnsi="Arial" w:cs="Arial"/>
                <w:color w:val="0070C0"/>
                <w:kern w:val="0"/>
                <w:sz w:val="14"/>
                <w:szCs w:val="14"/>
                <w:lang w:eastAsia="pt-BR"/>
                <w14:ligatures w14:val="none"/>
              </w:rPr>
            </w:pPr>
            <w:r w:rsidRPr="00692D56">
              <w:rPr>
                <w:rFonts w:ascii="Arial" w:eastAsia="Times New Roman" w:hAnsi="Arial" w:cs="Arial"/>
                <w:color w:val="0070C0"/>
                <w:kern w:val="0"/>
                <w:sz w:val="14"/>
                <w:szCs w:val="14"/>
                <w:lang w:eastAsia="pt-BR"/>
                <w14:ligatures w14:val="none"/>
              </w:rPr>
              <w:t>XML</w:t>
            </w:r>
          </w:p>
        </w:tc>
      </w:tr>
      <w:tr w:rsidR="00692D56" w:rsidRPr="00CC7A83" w14:paraId="2428C9FF" w14:textId="77777777" w:rsidTr="00A93D16">
        <w:tc>
          <w:tcPr>
            <w:tcW w:w="1555" w:type="dxa"/>
            <w:vAlign w:val="center"/>
          </w:tcPr>
          <w:p w14:paraId="67F80CB3" w14:textId="77777777" w:rsidR="00692D56" w:rsidRPr="00CC7A83" w:rsidRDefault="00692D56" w:rsidP="00692D56">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lastRenderedPageBreak/>
              <w:t>DEMRAPG</w:t>
            </w:r>
          </w:p>
        </w:tc>
        <w:tc>
          <w:tcPr>
            <w:tcW w:w="6945" w:type="dxa"/>
            <w:shd w:val="clear" w:color="auto" w:fill="auto"/>
            <w:vAlign w:val="center"/>
          </w:tcPr>
          <w:p w14:paraId="320C0FFC" w14:textId="77777777" w:rsidR="00692D56" w:rsidRPr="00CC7A83" w:rsidRDefault="00692D56" w:rsidP="00692D56">
            <w:pPr>
              <w:spacing w:before="120" w:after="120" w:line="240" w:lineRule="auto"/>
              <w:jc w:val="both"/>
              <w:rPr>
                <w:rFonts w:ascii="Arial" w:eastAsia="Times New Roman" w:hAnsi="Arial" w:cs="Arial"/>
                <w:i/>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Demonstrativo de Restos a Pagar, evidenciando</w:t>
            </w:r>
            <w:r w:rsidRPr="00CC7A83">
              <w:rPr>
                <w:rFonts w:ascii="Arial" w:eastAsia="Times New Roman" w:hAnsi="Arial" w:cs="Arial"/>
                <w:b/>
                <w:bCs/>
                <w:strike/>
                <w:color w:val="FF0000"/>
                <w:kern w:val="0"/>
                <w:sz w:val="18"/>
                <w:szCs w:val="18"/>
                <w:lang w:eastAsia="pt-BR"/>
                <w14:ligatures w14:val="none"/>
              </w:rPr>
              <w:t>:</w:t>
            </w:r>
          </w:p>
          <w:p w14:paraId="13CE120A" w14:textId="77777777" w:rsidR="00692D56" w:rsidRPr="00CC7A83" w:rsidRDefault="00692D56" w:rsidP="00692D56">
            <w:pPr>
              <w:numPr>
                <w:ilvl w:val="0"/>
                <w:numId w:val="4"/>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os saldos de restos a pagar de exercícios anteriores e os restos a pagar inscritos no exercício sob análise, discriminados em: processados e não processados, por exercício, por credor, por fonte de recursos, por função e subfunção;</w:t>
            </w:r>
          </w:p>
          <w:p w14:paraId="6396B4CA" w14:textId="77777777" w:rsidR="00692D56" w:rsidRPr="00CC7A83" w:rsidRDefault="00692D56" w:rsidP="00692D56">
            <w:pPr>
              <w:numPr>
                <w:ilvl w:val="0"/>
                <w:numId w:val="4"/>
              </w:num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os restos a pagar cancelados no exercício sob análise, discriminados em: processados e não-processados, por exercício, por credor, por fonte de recursos, por função e subfunção.</w:t>
            </w:r>
          </w:p>
        </w:tc>
        <w:tc>
          <w:tcPr>
            <w:tcW w:w="1276" w:type="dxa"/>
            <w:shd w:val="clear" w:color="auto" w:fill="auto"/>
            <w:vAlign w:val="center"/>
          </w:tcPr>
          <w:p w14:paraId="27A29B33" w14:textId="77777777" w:rsidR="00692D56" w:rsidRPr="00CC7A83" w:rsidRDefault="00692D56" w:rsidP="00692D56">
            <w:pPr>
              <w:spacing w:after="0" w:line="240" w:lineRule="auto"/>
              <w:jc w:val="center"/>
              <w:rPr>
                <w:rFonts w:ascii="Arial" w:eastAsia="Times New Roman" w:hAnsi="Arial" w:cs="Arial"/>
                <w:i/>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PDF</w:t>
            </w:r>
          </w:p>
        </w:tc>
      </w:tr>
      <w:tr w:rsidR="007F7C23" w:rsidRPr="007F7C23" w14:paraId="1B3BFCD6" w14:textId="77777777" w:rsidTr="00A93D16">
        <w:tc>
          <w:tcPr>
            <w:tcW w:w="1555" w:type="dxa"/>
            <w:vAlign w:val="center"/>
          </w:tcPr>
          <w:p w14:paraId="47469C72" w14:textId="3ED80076" w:rsidR="007F7C23" w:rsidRPr="007F7C23" w:rsidRDefault="007F7C23" w:rsidP="007F7C23">
            <w:pPr>
              <w:spacing w:after="0" w:line="240" w:lineRule="auto"/>
              <w:jc w:val="center"/>
              <w:rPr>
                <w:rFonts w:ascii="Arial" w:eastAsia="Times New Roman" w:hAnsi="Arial" w:cs="Arial"/>
                <w:color w:val="0070C0"/>
                <w:kern w:val="0"/>
                <w:sz w:val="18"/>
                <w:szCs w:val="18"/>
                <w:lang w:eastAsia="pt-BR"/>
                <w14:ligatures w14:val="none"/>
              </w:rPr>
            </w:pPr>
            <w:r w:rsidRPr="007F7C23">
              <w:rPr>
                <w:rFonts w:ascii="Arial" w:eastAsia="Times New Roman" w:hAnsi="Arial" w:cs="Arial"/>
                <w:color w:val="0070C0"/>
                <w:sz w:val="18"/>
                <w:szCs w:val="18"/>
                <w:lang w:eastAsia="pt-BR"/>
              </w:rPr>
              <w:t>TVDISP</w:t>
            </w:r>
          </w:p>
        </w:tc>
        <w:tc>
          <w:tcPr>
            <w:tcW w:w="6945" w:type="dxa"/>
            <w:shd w:val="clear" w:color="auto" w:fill="auto"/>
            <w:vAlign w:val="center"/>
          </w:tcPr>
          <w:p w14:paraId="7AEC8B97" w14:textId="612D54E3" w:rsidR="007F7C23" w:rsidRPr="007F7C23" w:rsidRDefault="007F7C23" w:rsidP="007F7C23">
            <w:pPr>
              <w:spacing w:before="120" w:after="120" w:line="240" w:lineRule="auto"/>
              <w:jc w:val="both"/>
              <w:rPr>
                <w:rFonts w:ascii="Arial" w:eastAsia="Times New Roman" w:hAnsi="Arial" w:cs="Arial"/>
                <w:color w:val="0070C0"/>
                <w:kern w:val="0"/>
                <w:sz w:val="18"/>
                <w:szCs w:val="18"/>
                <w:lang w:eastAsia="pt-BR"/>
                <w14:ligatures w14:val="none"/>
              </w:rPr>
            </w:pPr>
            <w:r w:rsidRPr="007F7C23">
              <w:rPr>
                <w:rFonts w:ascii="Arial" w:eastAsia="Times New Roman" w:hAnsi="Arial" w:cs="Arial"/>
                <w:color w:val="0070C0"/>
                <w:sz w:val="18"/>
                <w:szCs w:val="18"/>
                <w:lang w:eastAsia="pt-BR"/>
              </w:rPr>
              <w:t xml:space="preserve">Termo de verificação de disponibilidades, conforme </w:t>
            </w:r>
            <w:r w:rsidR="00FA03BA">
              <w:rPr>
                <w:rFonts w:ascii="Arial" w:eastAsia="Times New Roman" w:hAnsi="Arial" w:cs="Arial"/>
                <w:color w:val="0070C0"/>
                <w:sz w:val="18"/>
                <w:szCs w:val="18"/>
                <w:lang w:eastAsia="pt-BR"/>
              </w:rPr>
              <w:t>estrut</w:t>
            </w:r>
            <w:r w:rsidR="007204EC">
              <w:rPr>
                <w:rFonts w:ascii="Arial" w:eastAsia="Times New Roman" w:hAnsi="Arial" w:cs="Arial"/>
                <w:color w:val="0070C0"/>
                <w:sz w:val="18"/>
                <w:szCs w:val="18"/>
                <w:lang w:eastAsia="pt-BR"/>
              </w:rPr>
              <w:t>ura</w:t>
            </w:r>
            <w:r w:rsidRPr="007F7C23">
              <w:rPr>
                <w:rFonts w:ascii="Arial" w:eastAsia="Times New Roman" w:hAnsi="Arial" w:cs="Arial"/>
                <w:color w:val="0070C0"/>
                <w:sz w:val="18"/>
                <w:szCs w:val="18"/>
                <w:lang w:eastAsia="pt-BR"/>
              </w:rPr>
              <w:t xml:space="preserve"> constante do item 3.1 deste Anexo.</w:t>
            </w:r>
          </w:p>
        </w:tc>
        <w:tc>
          <w:tcPr>
            <w:tcW w:w="1276" w:type="dxa"/>
            <w:shd w:val="clear" w:color="auto" w:fill="auto"/>
            <w:vAlign w:val="center"/>
          </w:tcPr>
          <w:p w14:paraId="5FB41950" w14:textId="4A2D3A46" w:rsidR="007F7C23" w:rsidRPr="007F7C23" w:rsidRDefault="007F7C23" w:rsidP="007F7C23">
            <w:pPr>
              <w:spacing w:after="0" w:line="240" w:lineRule="auto"/>
              <w:jc w:val="center"/>
              <w:rPr>
                <w:rFonts w:ascii="Arial" w:eastAsia="Times New Roman" w:hAnsi="Arial" w:cs="Arial"/>
                <w:color w:val="0070C0"/>
                <w:kern w:val="0"/>
                <w:sz w:val="14"/>
                <w:szCs w:val="14"/>
                <w:lang w:eastAsia="pt-BR"/>
                <w14:ligatures w14:val="none"/>
              </w:rPr>
            </w:pPr>
            <w:r w:rsidRPr="007F7C23">
              <w:rPr>
                <w:rFonts w:ascii="Arial" w:eastAsia="Times New Roman" w:hAnsi="Arial" w:cs="Arial"/>
                <w:color w:val="0070C0"/>
                <w:sz w:val="14"/>
                <w:szCs w:val="14"/>
                <w:lang w:eastAsia="pt-BR"/>
              </w:rPr>
              <w:t>XML</w:t>
            </w:r>
          </w:p>
        </w:tc>
      </w:tr>
      <w:tr w:rsidR="007F7C23" w:rsidRPr="007F7C23" w14:paraId="2A1EDADC" w14:textId="77777777" w:rsidTr="00A93D16">
        <w:tc>
          <w:tcPr>
            <w:tcW w:w="1555" w:type="dxa"/>
            <w:vAlign w:val="center"/>
          </w:tcPr>
          <w:p w14:paraId="07DD5A3E" w14:textId="77777777" w:rsidR="00692D56" w:rsidRPr="00CC7A83" w:rsidRDefault="00692D56" w:rsidP="00692D56">
            <w:pPr>
              <w:spacing w:after="0" w:line="240" w:lineRule="auto"/>
              <w:jc w:val="center"/>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TVDISPN</w:t>
            </w:r>
          </w:p>
        </w:tc>
        <w:tc>
          <w:tcPr>
            <w:tcW w:w="6945" w:type="dxa"/>
            <w:shd w:val="clear" w:color="auto" w:fill="auto"/>
            <w:vAlign w:val="center"/>
          </w:tcPr>
          <w:p w14:paraId="51DBAF79" w14:textId="77777777" w:rsidR="00692D56" w:rsidRPr="00CC7A83" w:rsidRDefault="00692D56" w:rsidP="00692D56">
            <w:pPr>
              <w:spacing w:before="120" w:after="120" w:line="240" w:lineRule="auto"/>
              <w:jc w:val="both"/>
              <w:rPr>
                <w:rFonts w:ascii="Arial" w:eastAsia="Times New Roman" w:hAnsi="Arial" w:cs="Arial"/>
                <w:strike/>
                <w:color w:val="FF0000"/>
                <w:kern w:val="0"/>
                <w:sz w:val="18"/>
                <w:szCs w:val="18"/>
                <w:lang w:eastAsia="pt-BR"/>
                <w14:ligatures w14:val="none"/>
              </w:rPr>
            </w:pPr>
            <w:r w:rsidRPr="00CC7A83">
              <w:rPr>
                <w:rFonts w:ascii="Arial" w:eastAsia="Times New Roman" w:hAnsi="Arial" w:cs="Arial"/>
                <w:strike/>
                <w:color w:val="FF0000"/>
                <w:kern w:val="0"/>
                <w:sz w:val="18"/>
                <w:szCs w:val="18"/>
                <w:lang w:eastAsia="pt-BR"/>
                <w14:ligatures w14:val="none"/>
              </w:rPr>
              <w:t>Termo de verificação de disponibilidades, na forma do item 3.2 deste Anexo.</w:t>
            </w:r>
          </w:p>
        </w:tc>
        <w:tc>
          <w:tcPr>
            <w:tcW w:w="1276" w:type="dxa"/>
            <w:shd w:val="clear" w:color="auto" w:fill="auto"/>
            <w:vAlign w:val="center"/>
          </w:tcPr>
          <w:p w14:paraId="73E7A293"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PDF</w:t>
            </w:r>
          </w:p>
          <w:p w14:paraId="1854D7A4" w14:textId="77777777" w:rsidR="00692D56" w:rsidRPr="00CC7A83" w:rsidRDefault="00692D56" w:rsidP="00692D56">
            <w:pPr>
              <w:spacing w:after="0" w:line="240" w:lineRule="auto"/>
              <w:jc w:val="center"/>
              <w:rPr>
                <w:rFonts w:ascii="Arial" w:eastAsia="Times New Roman" w:hAnsi="Arial" w:cs="Arial"/>
                <w:strike/>
                <w:color w:val="FF0000"/>
                <w:kern w:val="0"/>
                <w:sz w:val="14"/>
                <w:szCs w:val="14"/>
                <w:highlight w:val="yellow"/>
                <w:lang w:eastAsia="pt-BR"/>
                <w14:ligatures w14:val="none"/>
              </w:rPr>
            </w:pPr>
            <w:r w:rsidRPr="00CC7A83">
              <w:rPr>
                <w:rFonts w:ascii="Arial" w:eastAsia="Times New Roman" w:hAnsi="Arial" w:cs="Arial"/>
                <w:strike/>
                <w:color w:val="FF0000"/>
                <w:kern w:val="0"/>
                <w:sz w:val="14"/>
                <w:szCs w:val="14"/>
                <w:lang w:eastAsia="pt-BR"/>
                <w14:ligatures w14:val="none"/>
              </w:rPr>
              <w:t>e</w:t>
            </w:r>
            <w:r w:rsidRPr="00CC7A83">
              <w:rPr>
                <w:rFonts w:ascii="Arial" w:eastAsia="Times New Roman" w:hAnsi="Arial" w:cs="Arial"/>
                <w:strike/>
                <w:color w:val="FF0000"/>
                <w:kern w:val="0"/>
                <w:sz w:val="14"/>
                <w:szCs w:val="14"/>
                <w:highlight w:val="yellow"/>
                <w:lang w:eastAsia="pt-BR"/>
                <w14:ligatures w14:val="none"/>
              </w:rPr>
              <w:t xml:space="preserve"> </w:t>
            </w:r>
          </w:p>
          <w:p w14:paraId="09E17A56" w14:textId="77777777" w:rsidR="00692D56" w:rsidRPr="00CC7A83" w:rsidRDefault="00692D56" w:rsidP="00692D56">
            <w:pPr>
              <w:spacing w:after="0" w:line="240" w:lineRule="auto"/>
              <w:jc w:val="center"/>
              <w:rPr>
                <w:rFonts w:ascii="Arial" w:eastAsia="Times New Roman" w:hAnsi="Arial" w:cs="Arial"/>
                <w:i/>
                <w:strike/>
                <w:color w:val="FF0000"/>
                <w:kern w:val="0"/>
                <w:sz w:val="14"/>
                <w:szCs w:val="14"/>
                <w:lang w:eastAsia="pt-BR"/>
                <w14:ligatures w14:val="none"/>
              </w:rPr>
            </w:pPr>
            <w:r w:rsidRPr="00CC7A83">
              <w:rPr>
                <w:rFonts w:ascii="Arial" w:eastAsia="Times New Roman" w:hAnsi="Arial" w:cs="Arial"/>
                <w:strike/>
                <w:color w:val="FF0000"/>
                <w:kern w:val="0"/>
                <w:sz w:val="14"/>
                <w:szCs w:val="14"/>
                <w:lang w:eastAsia="pt-BR"/>
                <w14:ligatures w14:val="none"/>
              </w:rPr>
              <w:t>XLS/XLSX/ODS</w:t>
            </w:r>
          </w:p>
        </w:tc>
      </w:tr>
    </w:tbl>
    <w:p w14:paraId="75EDBFC6" w14:textId="77777777" w:rsidR="00CC7A83" w:rsidRPr="00CC7A83" w:rsidRDefault="00CC7A83" w:rsidP="00CC7A83">
      <w:pPr>
        <w:spacing w:after="200" w:line="276" w:lineRule="auto"/>
        <w:rPr>
          <w:rFonts w:ascii="Arial" w:eastAsia="Times New Roman" w:hAnsi="Arial" w:cs="Arial"/>
          <w:b/>
          <w:kern w:val="0"/>
          <w:lang w:eastAsia="pt-BR"/>
          <w14:ligatures w14:val="none"/>
        </w:rPr>
      </w:pPr>
    </w:p>
    <w:p w14:paraId="1F87EABB" w14:textId="630007A1" w:rsidR="00AE6865" w:rsidRPr="00AC4F96" w:rsidRDefault="00AC4F96" w:rsidP="00CC7A83">
      <w:pPr>
        <w:rPr>
          <w:b/>
          <w:bCs/>
          <w:sz w:val="28"/>
          <w:szCs w:val="28"/>
        </w:rPr>
      </w:pPr>
      <w:bookmarkStart w:id="17" w:name="_Toc198118335"/>
      <w:r w:rsidRPr="00AC4F96">
        <w:rPr>
          <w:b/>
          <w:bCs/>
          <w:sz w:val="28"/>
          <w:szCs w:val="28"/>
        </w:rPr>
        <w:t>2.13 FUNDOS DE DESENVOLVIMENTO COM NATUREZA JURÍDICA DE DIREITO PRIVADO.</w:t>
      </w:r>
      <w:bookmarkEnd w:id="1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492"/>
        <w:gridCol w:w="992"/>
      </w:tblGrid>
      <w:tr w:rsidR="00AC4F96" w:rsidRPr="00835794" w14:paraId="61155DC8" w14:textId="77777777" w:rsidTr="009F6188">
        <w:tc>
          <w:tcPr>
            <w:tcW w:w="1696" w:type="dxa"/>
            <w:vAlign w:val="center"/>
          </w:tcPr>
          <w:p w14:paraId="47D4570D" w14:textId="77777777" w:rsidR="00AC4F96" w:rsidRPr="00835794" w:rsidRDefault="00AC4F96" w:rsidP="009F618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Código</w:t>
            </w:r>
          </w:p>
        </w:tc>
        <w:tc>
          <w:tcPr>
            <w:tcW w:w="6492" w:type="dxa"/>
            <w:shd w:val="clear" w:color="auto" w:fill="auto"/>
            <w:vAlign w:val="center"/>
          </w:tcPr>
          <w:p w14:paraId="381C6F35" w14:textId="77777777" w:rsidR="00AC4F96" w:rsidRPr="00835794" w:rsidRDefault="00AC4F96" w:rsidP="009F6188">
            <w:pPr>
              <w:spacing w:before="120" w:after="12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Descrição</w:t>
            </w:r>
          </w:p>
        </w:tc>
        <w:tc>
          <w:tcPr>
            <w:tcW w:w="992" w:type="dxa"/>
            <w:shd w:val="clear" w:color="auto" w:fill="auto"/>
            <w:vAlign w:val="center"/>
          </w:tcPr>
          <w:p w14:paraId="35E303CB" w14:textId="77777777" w:rsidR="00AC4F96" w:rsidRPr="00835794" w:rsidRDefault="00AC4F96" w:rsidP="009F6188">
            <w:pPr>
              <w:spacing w:after="0" w:line="240" w:lineRule="auto"/>
              <w:jc w:val="center"/>
              <w:rPr>
                <w:rFonts w:ascii="Arial" w:eastAsia="Times New Roman" w:hAnsi="Arial" w:cs="Arial"/>
                <w:kern w:val="0"/>
                <w:sz w:val="18"/>
                <w:szCs w:val="18"/>
                <w:lang w:eastAsia="pt-BR"/>
                <w14:ligatures w14:val="none"/>
              </w:rPr>
            </w:pPr>
            <w:r w:rsidRPr="00835794">
              <w:rPr>
                <w:rFonts w:ascii="Arial" w:eastAsia="Times New Roman" w:hAnsi="Arial" w:cs="Arial"/>
                <w:kern w:val="0"/>
                <w:sz w:val="18"/>
                <w:szCs w:val="18"/>
                <w:lang w:eastAsia="pt-BR"/>
                <w14:ligatures w14:val="none"/>
              </w:rPr>
              <w:t>Formato</w:t>
            </w:r>
          </w:p>
        </w:tc>
      </w:tr>
      <w:tr w:rsidR="00AC4F96" w:rsidRPr="00560D97" w14:paraId="42227B00" w14:textId="77777777" w:rsidTr="009F6188">
        <w:tc>
          <w:tcPr>
            <w:tcW w:w="1696" w:type="dxa"/>
            <w:tcBorders>
              <w:top w:val="single" w:sz="4" w:space="0" w:color="auto"/>
              <w:left w:val="single" w:sz="4" w:space="0" w:color="auto"/>
              <w:bottom w:val="single" w:sz="4" w:space="0" w:color="auto"/>
              <w:right w:val="single" w:sz="4" w:space="0" w:color="auto"/>
            </w:tcBorders>
            <w:vAlign w:val="center"/>
          </w:tcPr>
          <w:p w14:paraId="0BBBB619" w14:textId="77777777" w:rsidR="00AC4F96" w:rsidRPr="00560D97" w:rsidRDefault="00AC4F96" w:rsidP="009F618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ROLRES</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3B459AE6" w14:textId="77777777" w:rsidR="00AC4F96" w:rsidRPr="00560D97" w:rsidRDefault="00AC4F96" w:rsidP="009F6188">
            <w:pPr>
              <w:spacing w:before="120" w:after="12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Rol de responsáveis contendo: (Artigo 137, I, do RITCEES, aprovado pela Resolução TC nº 261/2013)</w:t>
            </w:r>
          </w:p>
          <w:p w14:paraId="78543DC5" w14:textId="77777777" w:rsidR="00AC4F96" w:rsidRPr="00560D97" w:rsidRDefault="00AC4F96"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Nome</w:t>
            </w:r>
          </w:p>
          <w:p w14:paraId="52D2B510" w14:textId="77777777" w:rsidR="00AC4F96" w:rsidRPr="00560D97" w:rsidRDefault="00AC4F96"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residencial</w:t>
            </w:r>
          </w:p>
          <w:p w14:paraId="78790272" w14:textId="77777777" w:rsidR="00AC4F96" w:rsidRPr="00560D97" w:rsidRDefault="00AC4F96"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Endereço eletrônico pessoal (email)</w:t>
            </w:r>
          </w:p>
          <w:p w14:paraId="555FD53C" w14:textId="77777777" w:rsidR="00AC4F96" w:rsidRPr="00560D97" w:rsidRDefault="00AC4F96"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Cargo ou função</w:t>
            </w:r>
          </w:p>
          <w:p w14:paraId="58844885" w14:textId="77777777" w:rsidR="00AC4F96" w:rsidRPr="00560D97" w:rsidRDefault="00AC4F96"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Inscrição no cadastro de Pessoas Físicas da RFB (CPF)</w:t>
            </w:r>
          </w:p>
          <w:p w14:paraId="65DEFB78" w14:textId="77777777" w:rsidR="00AC4F96" w:rsidRPr="00560D97" w:rsidRDefault="00AC4F96"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Período de gestão</w:t>
            </w:r>
          </w:p>
          <w:p w14:paraId="36620CAD" w14:textId="77777777" w:rsidR="00AC4F96" w:rsidRPr="00560D97" w:rsidRDefault="00AC4F96" w:rsidP="009F6188">
            <w:pPr>
              <w:numPr>
                <w:ilvl w:val="0"/>
                <w:numId w:val="5"/>
              </w:numPr>
              <w:spacing w:before="120" w:after="120" w:line="240" w:lineRule="auto"/>
              <w:jc w:val="both"/>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 xml:space="preserve">Ato de nomeação e exoneração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8D19C5" w14:textId="77777777" w:rsidR="00AC4F96" w:rsidRPr="00560D97" w:rsidRDefault="00AC4F96" w:rsidP="009F6188">
            <w:pPr>
              <w:spacing w:after="0" w:line="240" w:lineRule="auto"/>
              <w:jc w:val="center"/>
              <w:rPr>
                <w:rFonts w:ascii="Arial" w:eastAsia="Times New Roman" w:hAnsi="Arial" w:cs="Arial"/>
                <w:strike/>
                <w:color w:val="EE0000"/>
                <w:kern w:val="0"/>
                <w:sz w:val="18"/>
                <w:szCs w:val="18"/>
                <w:lang w:eastAsia="pt-BR"/>
                <w14:ligatures w14:val="none"/>
              </w:rPr>
            </w:pPr>
            <w:r w:rsidRPr="00560D97">
              <w:rPr>
                <w:rFonts w:ascii="Arial" w:eastAsia="Times New Roman" w:hAnsi="Arial" w:cs="Arial"/>
                <w:strike/>
                <w:color w:val="EE0000"/>
                <w:kern w:val="0"/>
                <w:sz w:val="18"/>
                <w:szCs w:val="18"/>
                <w:lang w:eastAsia="pt-BR"/>
                <w14:ligatures w14:val="none"/>
              </w:rPr>
              <w:t>PDF</w:t>
            </w:r>
          </w:p>
        </w:tc>
      </w:tr>
      <w:tr w:rsidR="00AC4F96" w:rsidRPr="00835794" w14:paraId="43953813" w14:textId="77777777" w:rsidTr="009F6188">
        <w:tc>
          <w:tcPr>
            <w:tcW w:w="1696" w:type="dxa"/>
            <w:vAlign w:val="center"/>
          </w:tcPr>
          <w:p w14:paraId="3FD58013" w14:textId="77777777" w:rsidR="00AC4F96" w:rsidRPr="003D65C8" w:rsidRDefault="00AC4F96" w:rsidP="009F6188">
            <w:pPr>
              <w:spacing w:after="0" w:line="240" w:lineRule="auto"/>
              <w:jc w:val="center"/>
              <w:rPr>
                <w:rFonts w:ascii="Arial" w:eastAsia="Arial" w:hAnsi="Arial" w:cs="Arial"/>
                <w:color w:val="0070C0"/>
                <w:sz w:val="18"/>
              </w:rPr>
            </w:pPr>
            <w:r w:rsidRPr="003D65C8">
              <w:rPr>
                <w:rFonts w:ascii="Arial" w:eastAsia="Arial" w:hAnsi="Arial" w:cs="Arial"/>
                <w:color w:val="0070C0"/>
                <w:sz w:val="18"/>
              </w:rPr>
              <w:lastRenderedPageBreak/>
              <w:t>ROLDERESP</w:t>
            </w:r>
          </w:p>
        </w:tc>
        <w:tc>
          <w:tcPr>
            <w:tcW w:w="6492" w:type="dxa"/>
            <w:shd w:val="clear" w:color="auto" w:fill="auto"/>
            <w:vAlign w:val="center"/>
          </w:tcPr>
          <w:p w14:paraId="7C9F20E8" w14:textId="77777777" w:rsidR="00AC4F96" w:rsidRPr="003D65C8" w:rsidRDefault="00AC4F96" w:rsidP="009F6188">
            <w:pPr>
              <w:spacing w:before="120" w:after="120" w:line="240" w:lineRule="auto"/>
              <w:jc w:val="both"/>
              <w:rPr>
                <w:rFonts w:ascii="Arial" w:eastAsia="Times New Roman" w:hAnsi="Arial" w:cs="Arial"/>
                <w:color w:val="0070C0"/>
                <w:sz w:val="18"/>
                <w:szCs w:val="18"/>
                <w:lang w:eastAsia="pt-BR"/>
              </w:rPr>
            </w:pPr>
            <w:r w:rsidRPr="003D65C8">
              <w:rPr>
                <w:rFonts w:ascii="Arial" w:eastAsia="Times New Roman" w:hAnsi="Arial" w:cs="Arial"/>
                <w:color w:val="0070C0"/>
                <w:sz w:val="18"/>
                <w:szCs w:val="18"/>
                <w:lang w:eastAsia="pt-BR"/>
              </w:rPr>
              <w:t>Rol de responsáveis (</w:t>
            </w:r>
            <w:bookmarkStart w:id="18" w:name="_Hlk201163021"/>
            <w:r w:rsidRPr="003D65C8">
              <w:rPr>
                <w:rFonts w:ascii="Arial" w:eastAsia="Times New Roman" w:hAnsi="Arial" w:cs="Arial"/>
                <w:color w:val="0070C0"/>
                <w:sz w:val="18"/>
                <w:szCs w:val="18"/>
                <w:lang w:eastAsia="pt-BR"/>
              </w:rPr>
              <w:t>Artigo 137, I, do RITCEES, aprovado pela Resolução TC nº 261/2013</w:t>
            </w:r>
            <w:bookmarkEnd w:id="18"/>
            <w:r w:rsidRPr="003D65C8">
              <w:rPr>
                <w:rFonts w:ascii="Arial" w:eastAsia="Times New Roman" w:hAnsi="Arial" w:cs="Arial"/>
                <w:color w:val="0070C0"/>
                <w:sz w:val="18"/>
                <w:szCs w:val="18"/>
                <w:lang w:eastAsia="pt-BR"/>
              </w:rPr>
              <w:t>) contendo nome do responsável e o conjunto de informações conforme layout constante do item 3.1 deste Anexo.</w:t>
            </w:r>
          </w:p>
        </w:tc>
        <w:tc>
          <w:tcPr>
            <w:tcW w:w="992" w:type="dxa"/>
            <w:shd w:val="clear" w:color="auto" w:fill="auto"/>
            <w:vAlign w:val="center"/>
          </w:tcPr>
          <w:p w14:paraId="7FBE5379" w14:textId="77777777" w:rsidR="00AC4F96" w:rsidRPr="003D65C8" w:rsidRDefault="00AC4F96" w:rsidP="009F6188">
            <w:pPr>
              <w:spacing w:after="0" w:line="240" w:lineRule="auto"/>
              <w:jc w:val="center"/>
              <w:rPr>
                <w:rFonts w:ascii="Arial" w:eastAsia="Times New Roman" w:hAnsi="Arial" w:cs="Arial"/>
                <w:color w:val="0070C0"/>
                <w:sz w:val="14"/>
                <w:szCs w:val="14"/>
                <w:lang w:eastAsia="pt-BR"/>
              </w:rPr>
            </w:pPr>
            <w:r w:rsidRPr="003D65C8">
              <w:rPr>
                <w:rFonts w:ascii="Arial" w:eastAsia="Times New Roman" w:hAnsi="Arial" w:cs="Arial"/>
                <w:color w:val="0070C0"/>
                <w:sz w:val="14"/>
                <w:szCs w:val="14"/>
                <w:lang w:eastAsia="pt-BR"/>
              </w:rPr>
              <w:t>XML</w:t>
            </w:r>
          </w:p>
        </w:tc>
      </w:tr>
    </w:tbl>
    <w:p w14:paraId="2BCC3F13" w14:textId="77777777" w:rsidR="00AC4F96" w:rsidRDefault="00AC4F96" w:rsidP="00CC7A83"/>
    <w:p w14:paraId="763CFF8B" w14:textId="5E50EFD2" w:rsidR="008B189D" w:rsidRDefault="008B189D" w:rsidP="008B189D">
      <w:pPr>
        <w:rPr>
          <w:rFonts w:ascii="Arial" w:hAnsi="Arial" w:cs="Arial"/>
          <w:b/>
          <w:bCs/>
          <w:sz w:val="28"/>
          <w:szCs w:val="28"/>
        </w:rPr>
      </w:pPr>
      <w:bookmarkStart w:id="19" w:name="_Hlk200716636"/>
      <w:r>
        <w:rPr>
          <w:rFonts w:ascii="Arial" w:hAnsi="Arial" w:cs="Arial"/>
          <w:b/>
          <w:bCs/>
          <w:sz w:val="28"/>
          <w:szCs w:val="28"/>
        </w:rPr>
        <w:t xml:space="preserve">2 – </w:t>
      </w:r>
      <w:r w:rsidR="007A4122">
        <w:rPr>
          <w:rFonts w:ascii="Arial" w:hAnsi="Arial" w:cs="Arial"/>
          <w:b/>
          <w:bCs/>
          <w:sz w:val="28"/>
          <w:szCs w:val="28"/>
        </w:rPr>
        <w:t>CRIAÇÃO DE NOVOS PAPÉIS DE RESPONSÁVEIS NO CIDADES.</w:t>
      </w:r>
    </w:p>
    <w:p w14:paraId="3CF369E4" w14:textId="0CF71BFB" w:rsidR="008B189D" w:rsidRDefault="008B189D" w:rsidP="008B189D">
      <w:pPr>
        <w:rPr>
          <w:rFonts w:ascii="Arial" w:hAnsi="Arial" w:cs="Arial"/>
          <w:b/>
          <w:bCs/>
          <w:sz w:val="28"/>
          <w:szCs w:val="28"/>
        </w:rPr>
      </w:pPr>
      <w:bookmarkStart w:id="20" w:name="_Hlk200719899"/>
      <w:r>
        <w:rPr>
          <w:rFonts w:ascii="Arial" w:hAnsi="Arial" w:cs="Arial"/>
          <w:b/>
          <w:bCs/>
          <w:sz w:val="28"/>
          <w:szCs w:val="28"/>
        </w:rPr>
        <w:t xml:space="preserve">Os novos responsáveis, assim como outros já existentes, </w:t>
      </w:r>
      <w:r w:rsidR="003B7B80">
        <w:rPr>
          <w:rFonts w:ascii="Arial" w:hAnsi="Arial" w:cs="Arial"/>
          <w:b/>
          <w:bCs/>
          <w:sz w:val="28"/>
          <w:szCs w:val="28"/>
        </w:rPr>
        <w:t>poderão ter</w:t>
      </w:r>
      <w:r>
        <w:rPr>
          <w:rFonts w:ascii="Arial" w:hAnsi="Arial" w:cs="Arial"/>
          <w:b/>
          <w:bCs/>
          <w:sz w:val="28"/>
          <w:szCs w:val="28"/>
        </w:rPr>
        <w:t xml:space="preserve"> suas assinaturas digitais exigidas nos</w:t>
      </w:r>
      <w:r w:rsidR="008F03CB">
        <w:rPr>
          <w:rFonts w:ascii="Arial" w:hAnsi="Arial" w:cs="Arial"/>
          <w:b/>
          <w:bCs/>
          <w:sz w:val="28"/>
          <w:szCs w:val="28"/>
        </w:rPr>
        <w:t xml:space="preserve"> documentos relacionados no item </w:t>
      </w:r>
      <w:r>
        <w:rPr>
          <w:rFonts w:ascii="Arial" w:hAnsi="Arial" w:cs="Arial"/>
          <w:b/>
          <w:bCs/>
          <w:sz w:val="28"/>
          <w:szCs w:val="28"/>
        </w:rPr>
        <w:t xml:space="preserve">2.14 </w:t>
      </w:r>
      <w:r w:rsidR="008F03CB">
        <w:rPr>
          <w:rFonts w:ascii="Arial" w:hAnsi="Arial" w:cs="Arial"/>
          <w:b/>
          <w:bCs/>
          <w:sz w:val="28"/>
          <w:szCs w:val="28"/>
        </w:rPr>
        <w:t>do</w:t>
      </w:r>
      <w:r>
        <w:rPr>
          <w:rFonts w:ascii="Arial" w:hAnsi="Arial" w:cs="Arial"/>
          <w:b/>
          <w:bCs/>
          <w:sz w:val="28"/>
          <w:szCs w:val="28"/>
        </w:rPr>
        <w:t xml:space="preserve"> </w:t>
      </w:r>
      <w:r w:rsidR="008F03CB">
        <w:rPr>
          <w:rFonts w:ascii="Arial" w:hAnsi="Arial" w:cs="Arial"/>
          <w:b/>
          <w:bCs/>
          <w:sz w:val="28"/>
          <w:szCs w:val="28"/>
        </w:rPr>
        <w:t xml:space="preserve">Anexo III da </w:t>
      </w:r>
      <w:r>
        <w:rPr>
          <w:rFonts w:ascii="Arial" w:hAnsi="Arial" w:cs="Arial"/>
          <w:b/>
          <w:bCs/>
          <w:sz w:val="28"/>
          <w:szCs w:val="28"/>
        </w:rPr>
        <w:t>IN 68/2020.</w:t>
      </w:r>
    </w:p>
    <w:bookmarkEnd w:id="20"/>
    <w:p w14:paraId="1F45FE78" w14:textId="77777777" w:rsidR="008B189D" w:rsidRDefault="008B189D" w:rsidP="00CC7A83"/>
    <w:p w14:paraId="4F75C2D8" w14:textId="0FEBB2A2" w:rsidR="008F03CB" w:rsidRPr="00CF55A7" w:rsidRDefault="00CF55A7" w:rsidP="00CF55A7">
      <w:pPr>
        <w:jc w:val="both"/>
        <w:rPr>
          <w:rFonts w:ascii="Arial" w:hAnsi="Arial" w:cs="Arial"/>
        </w:rPr>
      </w:pPr>
      <w:r w:rsidRPr="00CF55A7">
        <w:rPr>
          <w:rFonts w:ascii="Arial" w:hAnsi="Arial" w:cs="Arial"/>
        </w:rPr>
        <w:t xml:space="preserve">Obs: </w:t>
      </w:r>
      <w:r w:rsidR="00BF5B7A" w:rsidRPr="00CF55A7">
        <w:rPr>
          <w:rFonts w:ascii="Arial" w:hAnsi="Arial" w:cs="Arial"/>
        </w:rPr>
        <w:t xml:space="preserve">Os novos responsáveis que poderão ter assinatura digital exigida em documentos da PCA </w:t>
      </w:r>
      <w:r w:rsidRPr="00CF55A7">
        <w:rPr>
          <w:rFonts w:ascii="Arial" w:hAnsi="Arial" w:cs="Arial"/>
        </w:rPr>
        <w:t>constarão da</w:t>
      </w:r>
      <w:r w:rsidR="003B7B80" w:rsidRPr="00CF55A7">
        <w:rPr>
          <w:rFonts w:ascii="Arial" w:hAnsi="Arial" w:cs="Arial"/>
        </w:rPr>
        <w:t xml:space="preserve"> </w:t>
      </w:r>
      <w:r w:rsidR="008F03CB" w:rsidRPr="00CF55A7">
        <w:rPr>
          <w:rFonts w:ascii="Arial" w:hAnsi="Arial" w:cs="Arial"/>
        </w:rPr>
        <w:t>Tabela Auxiliar Tipo de Responsável, parte integrante do Anexo IV da IN 68/2020</w:t>
      </w:r>
      <w:r w:rsidR="003B7B80" w:rsidRPr="00CF55A7">
        <w:rPr>
          <w:rFonts w:ascii="Arial" w:hAnsi="Arial" w:cs="Arial"/>
        </w:rPr>
        <w:t xml:space="preserve">, </w:t>
      </w:r>
      <w:r w:rsidRPr="00CF55A7">
        <w:rPr>
          <w:rFonts w:ascii="Arial" w:hAnsi="Arial" w:cs="Arial"/>
        </w:rPr>
        <w:t xml:space="preserve">que </w:t>
      </w:r>
      <w:r w:rsidR="003B7B80" w:rsidRPr="00CF55A7">
        <w:rPr>
          <w:rFonts w:ascii="Arial" w:hAnsi="Arial" w:cs="Arial"/>
        </w:rPr>
        <w:t>será alterada</w:t>
      </w:r>
      <w:r w:rsidRPr="00CF55A7">
        <w:rPr>
          <w:rFonts w:ascii="Arial" w:hAnsi="Arial" w:cs="Arial"/>
        </w:rPr>
        <w:t xml:space="preserve"> conforme apresentado a seguir. A tabela será referência para que as unidades gestoras informem, no arquivo ROLDERESP.XML (ou RolDeResponsaveis.xml), os responsáveis nos termos do Artigo 137, I, do RITCEES, aprovado pela Resolução TC nº 261/2013.</w:t>
      </w:r>
    </w:p>
    <w:tbl>
      <w:tblPr>
        <w:tblW w:w="9639" w:type="dxa"/>
        <w:jc w:val="center"/>
        <w:tblCellMar>
          <w:left w:w="70" w:type="dxa"/>
          <w:right w:w="70" w:type="dxa"/>
        </w:tblCellMar>
        <w:tblLook w:val="04A0" w:firstRow="1" w:lastRow="0" w:firstColumn="1" w:lastColumn="0" w:noHBand="0" w:noVBand="1"/>
      </w:tblPr>
      <w:tblGrid>
        <w:gridCol w:w="1560"/>
        <w:gridCol w:w="8079"/>
      </w:tblGrid>
      <w:tr w:rsidR="008B189D" w:rsidRPr="00F20F77" w14:paraId="7B3CB861" w14:textId="77777777" w:rsidTr="007C7DD8">
        <w:trPr>
          <w:trHeight w:val="690"/>
          <w:jc w:val="center"/>
        </w:trPr>
        <w:tc>
          <w:tcPr>
            <w:tcW w:w="15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9B78C03" w14:textId="77777777" w:rsidR="008B189D" w:rsidRPr="00F20F77" w:rsidRDefault="008B189D" w:rsidP="007C7DD8">
            <w:pPr>
              <w:jc w:val="center"/>
              <w:rPr>
                <w:rFonts w:ascii="Arial" w:hAnsi="Arial" w:cs="Arial"/>
                <w:b/>
                <w:bCs/>
                <w:sz w:val="20"/>
                <w:szCs w:val="20"/>
              </w:rPr>
            </w:pPr>
            <w:r w:rsidRPr="00F20F77">
              <w:rPr>
                <w:rFonts w:ascii="Arial" w:hAnsi="Arial" w:cs="Arial"/>
                <w:b/>
                <w:bCs/>
                <w:sz w:val="20"/>
                <w:szCs w:val="20"/>
              </w:rPr>
              <w:t>Código</w:t>
            </w:r>
          </w:p>
        </w:tc>
        <w:tc>
          <w:tcPr>
            <w:tcW w:w="8079" w:type="dxa"/>
            <w:tcBorders>
              <w:top w:val="single" w:sz="4" w:space="0" w:color="auto"/>
              <w:left w:val="nil"/>
              <w:bottom w:val="single" w:sz="4" w:space="0" w:color="auto"/>
              <w:right w:val="single" w:sz="4" w:space="0" w:color="auto"/>
            </w:tcBorders>
            <w:shd w:val="clear" w:color="000000" w:fill="A6A6A6"/>
            <w:vAlign w:val="center"/>
            <w:hideMark/>
          </w:tcPr>
          <w:p w14:paraId="61830AA8" w14:textId="77777777" w:rsidR="008B189D" w:rsidRPr="00F20F77" w:rsidRDefault="008B189D" w:rsidP="007C7DD8">
            <w:pPr>
              <w:rPr>
                <w:rFonts w:ascii="Arial" w:hAnsi="Arial" w:cs="Arial"/>
                <w:b/>
                <w:bCs/>
                <w:sz w:val="20"/>
                <w:szCs w:val="20"/>
              </w:rPr>
            </w:pPr>
            <w:r w:rsidRPr="00F20F77">
              <w:rPr>
                <w:rFonts w:ascii="Arial" w:hAnsi="Arial" w:cs="Arial"/>
                <w:b/>
                <w:bCs/>
                <w:sz w:val="20"/>
                <w:szCs w:val="20"/>
              </w:rPr>
              <w:t xml:space="preserve">TIPO DE RESPONSÁVEL </w:t>
            </w:r>
          </w:p>
        </w:tc>
      </w:tr>
      <w:tr w:rsidR="008B189D" w:rsidRPr="00F20F77" w14:paraId="70CF79CC" w14:textId="77777777" w:rsidTr="001F01C9">
        <w:trPr>
          <w:trHeight w:val="572"/>
          <w:jc w:val="center"/>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37A49E9" w14:textId="77777777" w:rsidR="008B189D" w:rsidRPr="00F20F77" w:rsidRDefault="008B189D" w:rsidP="007C7DD8">
            <w:pPr>
              <w:jc w:val="center"/>
              <w:rPr>
                <w:rFonts w:ascii="Arial" w:hAnsi="Arial" w:cs="Arial"/>
                <w:bCs/>
                <w:sz w:val="20"/>
                <w:szCs w:val="20"/>
              </w:rPr>
            </w:pPr>
            <w:r w:rsidRPr="00F20F77">
              <w:rPr>
                <w:rFonts w:ascii="Arial" w:hAnsi="Arial" w:cs="Arial"/>
                <w:bCs/>
                <w:sz w:val="20"/>
                <w:szCs w:val="20"/>
              </w:rPr>
              <w:t>1</w:t>
            </w:r>
          </w:p>
        </w:tc>
        <w:tc>
          <w:tcPr>
            <w:tcW w:w="8079" w:type="dxa"/>
            <w:tcBorders>
              <w:top w:val="nil"/>
              <w:left w:val="nil"/>
              <w:bottom w:val="single" w:sz="4" w:space="0" w:color="auto"/>
              <w:right w:val="single" w:sz="4" w:space="0" w:color="auto"/>
            </w:tcBorders>
            <w:shd w:val="clear" w:color="000000" w:fill="FFFFFF"/>
            <w:vAlign w:val="center"/>
            <w:hideMark/>
          </w:tcPr>
          <w:p w14:paraId="65726667" w14:textId="77777777" w:rsidR="008B189D" w:rsidRPr="00F20F77" w:rsidRDefault="008B189D" w:rsidP="007C7DD8">
            <w:pPr>
              <w:rPr>
                <w:rFonts w:ascii="Arial" w:hAnsi="Arial" w:cs="Arial"/>
                <w:bCs/>
                <w:sz w:val="20"/>
                <w:szCs w:val="20"/>
              </w:rPr>
            </w:pPr>
            <w:r w:rsidRPr="00F20F77">
              <w:rPr>
                <w:rFonts w:ascii="Arial" w:hAnsi="Arial" w:cs="Arial"/>
                <w:bCs/>
                <w:sz w:val="20"/>
                <w:szCs w:val="20"/>
              </w:rPr>
              <w:t>Ordenador de Despesas / Prefeito Municipal / Dirigente Máximo Empresa Estatal Dependente</w:t>
            </w:r>
          </w:p>
        </w:tc>
      </w:tr>
      <w:tr w:rsidR="008B189D" w:rsidRPr="00F20F77" w14:paraId="7A3ACD3B" w14:textId="77777777" w:rsidTr="007C7DD8">
        <w:trPr>
          <w:trHeight w:val="492"/>
          <w:jc w:val="center"/>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2807507" w14:textId="77777777" w:rsidR="008B189D" w:rsidRPr="00F20F77" w:rsidRDefault="008B189D" w:rsidP="007C7DD8">
            <w:pPr>
              <w:jc w:val="center"/>
              <w:rPr>
                <w:rFonts w:ascii="Arial" w:hAnsi="Arial" w:cs="Arial"/>
                <w:bCs/>
                <w:sz w:val="20"/>
                <w:szCs w:val="20"/>
              </w:rPr>
            </w:pPr>
            <w:r w:rsidRPr="00F20F77">
              <w:rPr>
                <w:rFonts w:ascii="Arial" w:hAnsi="Arial" w:cs="Arial"/>
                <w:bCs/>
                <w:sz w:val="20"/>
                <w:szCs w:val="20"/>
              </w:rPr>
              <w:t>2</w:t>
            </w:r>
          </w:p>
        </w:tc>
        <w:tc>
          <w:tcPr>
            <w:tcW w:w="8079" w:type="dxa"/>
            <w:tcBorders>
              <w:top w:val="nil"/>
              <w:left w:val="nil"/>
              <w:bottom w:val="single" w:sz="4" w:space="0" w:color="auto"/>
              <w:right w:val="single" w:sz="4" w:space="0" w:color="auto"/>
            </w:tcBorders>
            <w:shd w:val="clear" w:color="000000" w:fill="FFFFFF"/>
            <w:vAlign w:val="center"/>
            <w:hideMark/>
          </w:tcPr>
          <w:p w14:paraId="7516795D" w14:textId="77777777" w:rsidR="008B189D" w:rsidRPr="00F20F77" w:rsidRDefault="008B189D" w:rsidP="007C7DD8">
            <w:pPr>
              <w:rPr>
                <w:rFonts w:ascii="Arial" w:hAnsi="Arial" w:cs="Arial"/>
                <w:bCs/>
                <w:sz w:val="20"/>
                <w:szCs w:val="20"/>
              </w:rPr>
            </w:pPr>
            <w:r w:rsidRPr="00F20F77">
              <w:rPr>
                <w:rFonts w:ascii="Arial" w:hAnsi="Arial" w:cs="Arial"/>
                <w:bCs/>
                <w:sz w:val="20"/>
                <w:szCs w:val="20"/>
              </w:rPr>
              <w:t>Contabilista Responsável</w:t>
            </w:r>
          </w:p>
        </w:tc>
      </w:tr>
      <w:tr w:rsidR="008B189D" w:rsidRPr="00F20F77" w14:paraId="1BD0BFEB" w14:textId="77777777" w:rsidTr="007C7DD8">
        <w:trPr>
          <w:trHeight w:val="492"/>
          <w:jc w:val="center"/>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3CE058BB" w14:textId="77777777" w:rsidR="008B189D" w:rsidRPr="00F20F77" w:rsidRDefault="008B189D" w:rsidP="007C7DD8">
            <w:pPr>
              <w:jc w:val="center"/>
              <w:rPr>
                <w:rFonts w:ascii="Arial" w:hAnsi="Arial" w:cs="Arial"/>
                <w:bCs/>
                <w:sz w:val="20"/>
                <w:szCs w:val="20"/>
              </w:rPr>
            </w:pPr>
            <w:r w:rsidRPr="00F20F77">
              <w:rPr>
                <w:rFonts w:ascii="Arial" w:hAnsi="Arial" w:cs="Arial"/>
                <w:bCs/>
                <w:sz w:val="20"/>
                <w:szCs w:val="20"/>
              </w:rPr>
              <w:t>3</w:t>
            </w:r>
          </w:p>
        </w:tc>
        <w:tc>
          <w:tcPr>
            <w:tcW w:w="8079" w:type="dxa"/>
            <w:tcBorders>
              <w:top w:val="nil"/>
              <w:left w:val="nil"/>
              <w:bottom w:val="single" w:sz="4" w:space="0" w:color="auto"/>
              <w:right w:val="single" w:sz="4" w:space="0" w:color="auto"/>
            </w:tcBorders>
            <w:shd w:val="clear" w:color="000000" w:fill="FFFFFF"/>
            <w:vAlign w:val="center"/>
            <w:hideMark/>
          </w:tcPr>
          <w:p w14:paraId="05B8C100" w14:textId="77777777" w:rsidR="008B189D" w:rsidRPr="00F20F77" w:rsidRDefault="008B189D" w:rsidP="007C7DD8">
            <w:pPr>
              <w:rPr>
                <w:rFonts w:ascii="Arial" w:hAnsi="Arial" w:cs="Arial"/>
                <w:bCs/>
                <w:sz w:val="20"/>
                <w:szCs w:val="20"/>
              </w:rPr>
            </w:pPr>
            <w:r w:rsidRPr="00F20F77">
              <w:rPr>
                <w:rFonts w:ascii="Arial" w:hAnsi="Arial" w:cs="Arial"/>
                <w:bCs/>
                <w:sz w:val="20"/>
                <w:szCs w:val="20"/>
              </w:rPr>
              <w:t>Responsável pelo Controle Interno</w:t>
            </w:r>
          </w:p>
        </w:tc>
      </w:tr>
      <w:tr w:rsidR="008B189D" w:rsidRPr="00F20F77" w14:paraId="37CD612C" w14:textId="77777777" w:rsidTr="007C7DD8">
        <w:trPr>
          <w:trHeight w:val="492"/>
          <w:jc w:val="center"/>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325F6693" w14:textId="77777777" w:rsidR="008B189D" w:rsidRPr="00F20F77" w:rsidRDefault="008B189D" w:rsidP="007C7DD8">
            <w:pPr>
              <w:jc w:val="center"/>
              <w:rPr>
                <w:rFonts w:ascii="Arial" w:hAnsi="Arial" w:cs="Arial"/>
                <w:bCs/>
                <w:sz w:val="20"/>
                <w:szCs w:val="20"/>
              </w:rPr>
            </w:pPr>
            <w:r w:rsidRPr="00F20F77">
              <w:rPr>
                <w:rFonts w:ascii="Arial" w:hAnsi="Arial" w:cs="Arial"/>
                <w:bCs/>
                <w:sz w:val="20"/>
                <w:szCs w:val="20"/>
              </w:rPr>
              <w:t>4</w:t>
            </w:r>
          </w:p>
        </w:tc>
        <w:tc>
          <w:tcPr>
            <w:tcW w:w="8079" w:type="dxa"/>
            <w:tcBorders>
              <w:top w:val="nil"/>
              <w:left w:val="nil"/>
              <w:bottom w:val="single" w:sz="4" w:space="0" w:color="auto"/>
              <w:right w:val="single" w:sz="4" w:space="0" w:color="auto"/>
            </w:tcBorders>
            <w:shd w:val="clear" w:color="000000" w:fill="FFFFFF"/>
            <w:vAlign w:val="center"/>
            <w:hideMark/>
          </w:tcPr>
          <w:p w14:paraId="10EEE4D4" w14:textId="77777777" w:rsidR="008B189D" w:rsidRPr="00F20F77" w:rsidRDefault="008B189D" w:rsidP="007C7DD8">
            <w:pPr>
              <w:rPr>
                <w:rFonts w:ascii="Arial" w:hAnsi="Arial" w:cs="Arial"/>
                <w:bCs/>
                <w:sz w:val="20"/>
                <w:szCs w:val="20"/>
              </w:rPr>
            </w:pPr>
            <w:r w:rsidRPr="00F20F77">
              <w:rPr>
                <w:rFonts w:ascii="Arial" w:hAnsi="Arial" w:cs="Arial"/>
                <w:bCs/>
                <w:sz w:val="20"/>
                <w:szCs w:val="20"/>
              </w:rPr>
              <w:t>Procurador</w:t>
            </w:r>
          </w:p>
        </w:tc>
      </w:tr>
      <w:tr w:rsidR="008B189D" w:rsidRPr="00F20F77" w14:paraId="5312A206" w14:textId="77777777" w:rsidTr="007C7DD8">
        <w:trPr>
          <w:trHeight w:val="525"/>
          <w:jc w:val="center"/>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5D15ABC0" w14:textId="77777777" w:rsidR="008B189D" w:rsidRPr="00F20F77" w:rsidRDefault="008B189D" w:rsidP="007C7DD8">
            <w:pPr>
              <w:jc w:val="center"/>
              <w:rPr>
                <w:rFonts w:ascii="Arial" w:hAnsi="Arial" w:cs="Arial"/>
                <w:bCs/>
                <w:sz w:val="20"/>
                <w:szCs w:val="20"/>
              </w:rPr>
            </w:pPr>
            <w:r w:rsidRPr="00F20F77">
              <w:rPr>
                <w:rFonts w:ascii="Arial" w:hAnsi="Arial" w:cs="Arial"/>
                <w:bCs/>
                <w:sz w:val="20"/>
                <w:szCs w:val="20"/>
              </w:rPr>
              <w:t>5</w:t>
            </w:r>
          </w:p>
        </w:tc>
        <w:tc>
          <w:tcPr>
            <w:tcW w:w="8079" w:type="dxa"/>
            <w:tcBorders>
              <w:top w:val="nil"/>
              <w:left w:val="nil"/>
              <w:bottom w:val="single" w:sz="4" w:space="0" w:color="auto"/>
              <w:right w:val="single" w:sz="4" w:space="0" w:color="auto"/>
            </w:tcBorders>
            <w:shd w:val="clear" w:color="000000" w:fill="FFFFFF"/>
            <w:vAlign w:val="center"/>
            <w:hideMark/>
          </w:tcPr>
          <w:p w14:paraId="236ACBA1" w14:textId="77777777" w:rsidR="008B189D" w:rsidRPr="00F20F77" w:rsidRDefault="008B189D" w:rsidP="007C7DD8">
            <w:pPr>
              <w:rPr>
                <w:rFonts w:ascii="Arial" w:hAnsi="Arial" w:cs="Arial"/>
                <w:bCs/>
                <w:sz w:val="20"/>
                <w:szCs w:val="20"/>
              </w:rPr>
            </w:pPr>
            <w:r w:rsidRPr="00F20F77">
              <w:rPr>
                <w:rFonts w:ascii="Arial" w:hAnsi="Arial" w:cs="Arial"/>
                <w:bCs/>
                <w:sz w:val="20"/>
                <w:szCs w:val="20"/>
              </w:rPr>
              <w:t>Membros da Diretoria</w:t>
            </w:r>
          </w:p>
        </w:tc>
      </w:tr>
      <w:tr w:rsidR="008B189D" w:rsidRPr="00F20F77" w14:paraId="44DB0B2E" w14:textId="77777777" w:rsidTr="007C7DD8">
        <w:trPr>
          <w:trHeight w:val="525"/>
          <w:jc w:val="center"/>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CDEA569" w14:textId="77777777" w:rsidR="008B189D" w:rsidRPr="00F20F77" w:rsidRDefault="008B189D" w:rsidP="007C7DD8">
            <w:pPr>
              <w:jc w:val="center"/>
              <w:rPr>
                <w:rFonts w:ascii="Arial" w:hAnsi="Arial" w:cs="Arial"/>
                <w:bCs/>
                <w:color w:val="0070C0"/>
                <w:sz w:val="20"/>
                <w:szCs w:val="20"/>
              </w:rPr>
            </w:pPr>
            <w:r w:rsidRPr="00F20F77">
              <w:rPr>
                <w:rFonts w:ascii="Arial" w:hAnsi="Arial" w:cs="Arial"/>
                <w:bCs/>
                <w:color w:val="0070C0"/>
                <w:sz w:val="20"/>
                <w:szCs w:val="20"/>
              </w:rPr>
              <w:t>6</w:t>
            </w:r>
          </w:p>
        </w:tc>
        <w:tc>
          <w:tcPr>
            <w:tcW w:w="8079" w:type="dxa"/>
            <w:tcBorders>
              <w:top w:val="single" w:sz="4" w:space="0" w:color="auto"/>
              <w:left w:val="nil"/>
              <w:bottom w:val="single" w:sz="4" w:space="0" w:color="auto"/>
              <w:right w:val="single" w:sz="4" w:space="0" w:color="auto"/>
            </w:tcBorders>
            <w:shd w:val="clear" w:color="000000" w:fill="FFFFFF"/>
            <w:vAlign w:val="center"/>
          </w:tcPr>
          <w:p w14:paraId="547C6FD4" w14:textId="77777777" w:rsidR="008B189D" w:rsidRPr="00F20F77" w:rsidRDefault="008B189D" w:rsidP="007C7DD8">
            <w:pPr>
              <w:rPr>
                <w:rFonts w:ascii="Arial" w:hAnsi="Arial" w:cs="Arial"/>
                <w:bCs/>
                <w:color w:val="0070C0"/>
                <w:sz w:val="20"/>
                <w:szCs w:val="20"/>
              </w:rPr>
            </w:pPr>
            <w:r w:rsidRPr="00F20F77">
              <w:rPr>
                <w:rFonts w:ascii="Arial" w:hAnsi="Arial" w:cs="Arial"/>
                <w:bCs/>
                <w:color w:val="0070C0"/>
                <w:sz w:val="20"/>
                <w:szCs w:val="20"/>
              </w:rPr>
              <w:t>Responsável pelo Setor Financeiro</w:t>
            </w:r>
          </w:p>
        </w:tc>
      </w:tr>
      <w:tr w:rsidR="008B189D" w:rsidRPr="00F20F77" w14:paraId="31A9F16A" w14:textId="77777777" w:rsidTr="007C7DD8">
        <w:trPr>
          <w:trHeight w:val="525"/>
          <w:jc w:val="center"/>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248C485" w14:textId="77777777" w:rsidR="008B189D" w:rsidRPr="00F20F77" w:rsidRDefault="008B189D" w:rsidP="007C7DD8">
            <w:pPr>
              <w:jc w:val="center"/>
              <w:rPr>
                <w:rFonts w:ascii="Arial" w:hAnsi="Arial" w:cs="Arial"/>
                <w:bCs/>
                <w:color w:val="0070C0"/>
                <w:sz w:val="20"/>
                <w:szCs w:val="20"/>
              </w:rPr>
            </w:pPr>
            <w:r w:rsidRPr="00F20F77">
              <w:rPr>
                <w:rFonts w:ascii="Arial" w:hAnsi="Arial" w:cs="Arial"/>
                <w:bCs/>
                <w:color w:val="0070C0"/>
                <w:sz w:val="20"/>
                <w:szCs w:val="20"/>
              </w:rPr>
              <w:lastRenderedPageBreak/>
              <w:t>7</w:t>
            </w:r>
          </w:p>
        </w:tc>
        <w:tc>
          <w:tcPr>
            <w:tcW w:w="8079" w:type="dxa"/>
            <w:tcBorders>
              <w:top w:val="single" w:sz="4" w:space="0" w:color="auto"/>
              <w:left w:val="nil"/>
              <w:bottom w:val="single" w:sz="4" w:space="0" w:color="auto"/>
              <w:right w:val="single" w:sz="4" w:space="0" w:color="auto"/>
            </w:tcBorders>
            <w:shd w:val="clear" w:color="000000" w:fill="FFFFFF"/>
            <w:vAlign w:val="center"/>
          </w:tcPr>
          <w:p w14:paraId="5CA7EFDE" w14:textId="77777777" w:rsidR="008B189D" w:rsidRPr="00F20F77" w:rsidRDefault="008B189D" w:rsidP="007C7DD8">
            <w:pPr>
              <w:rPr>
                <w:rFonts w:ascii="Arial" w:hAnsi="Arial" w:cs="Arial"/>
                <w:color w:val="0070C0"/>
                <w:sz w:val="20"/>
                <w:szCs w:val="20"/>
              </w:rPr>
            </w:pPr>
            <w:r w:rsidRPr="00F20F77">
              <w:rPr>
                <w:rFonts w:ascii="Arial" w:hAnsi="Arial" w:cs="Arial"/>
                <w:color w:val="0070C0"/>
                <w:sz w:val="20"/>
                <w:szCs w:val="20"/>
              </w:rPr>
              <w:t>Responsável pelo Setor Tributário</w:t>
            </w:r>
          </w:p>
        </w:tc>
      </w:tr>
      <w:tr w:rsidR="008B189D" w:rsidRPr="00F20F77" w14:paraId="75E34AD6" w14:textId="77777777" w:rsidTr="007C7DD8">
        <w:trPr>
          <w:trHeight w:val="525"/>
          <w:jc w:val="center"/>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F9F3A36" w14:textId="77777777" w:rsidR="008B189D" w:rsidRPr="00F20F77" w:rsidRDefault="008B189D" w:rsidP="007C7DD8">
            <w:pPr>
              <w:jc w:val="center"/>
              <w:rPr>
                <w:rFonts w:ascii="Arial" w:hAnsi="Arial" w:cs="Arial"/>
                <w:bCs/>
                <w:color w:val="0070C0"/>
                <w:sz w:val="20"/>
                <w:szCs w:val="20"/>
              </w:rPr>
            </w:pPr>
            <w:r w:rsidRPr="00F20F77">
              <w:rPr>
                <w:rFonts w:ascii="Arial" w:hAnsi="Arial" w:cs="Arial"/>
                <w:bCs/>
                <w:color w:val="0070C0"/>
                <w:sz w:val="20"/>
                <w:szCs w:val="20"/>
              </w:rPr>
              <w:t>8</w:t>
            </w:r>
          </w:p>
        </w:tc>
        <w:tc>
          <w:tcPr>
            <w:tcW w:w="8079" w:type="dxa"/>
            <w:tcBorders>
              <w:top w:val="single" w:sz="4" w:space="0" w:color="auto"/>
              <w:left w:val="nil"/>
              <w:bottom w:val="single" w:sz="4" w:space="0" w:color="auto"/>
              <w:right w:val="single" w:sz="4" w:space="0" w:color="auto"/>
            </w:tcBorders>
            <w:shd w:val="clear" w:color="000000" w:fill="FFFFFF"/>
            <w:vAlign w:val="center"/>
          </w:tcPr>
          <w:p w14:paraId="7A890720" w14:textId="77777777" w:rsidR="008B189D" w:rsidRPr="00F20F77" w:rsidRDefault="008B189D" w:rsidP="007C7DD8">
            <w:pPr>
              <w:rPr>
                <w:rFonts w:ascii="Arial" w:hAnsi="Arial" w:cs="Arial"/>
                <w:bCs/>
                <w:color w:val="0070C0"/>
                <w:sz w:val="20"/>
                <w:szCs w:val="20"/>
              </w:rPr>
            </w:pPr>
            <w:r w:rsidRPr="00F20F77">
              <w:rPr>
                <w:rFonts w:ascii="Arial" w:hAnsi="Arial" w:cs="Arial"/>
                <w:bCs/>
                <w:color w:val="0070C0"/>
                <w:sz w:val="20"/>
                <w:szCs w:val="20"/>
              </w:rPr>
              <w:t>Gestor da Folha de Pagamento</w:t>
            </w:r>
          </w:p>
        </w:tc>
      </w:tr>
      <w:tr w:rsidR="00CF55A7" w:rsidRPr="00F20F77" w14:paraId="2A266C1E" w14:textId="77777777" w:rsidTr="007C7DD8">
        <w:trPr>
          <w:trHeight w:val="525"/>
          <w:jc w:val="center"/>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8040884" w14:textId="69BC76D3" w:rsidR="00CF55A7" w:rsidRPr="00F20F77" w:rsidRDefault="00CF55A7" w:rsidP="00CF55A7">
            <w:pPr>
              <w:jc w:val="center"/>
              <w:rPr>
                <w:rFonts w:ascii="Arial" w:hAnsi="Arial" w:cs="Arial"/>
                <w:bCs/>
                <w:color w:val="0070C0"/>
                <w:sz w:val="20"/>
                <w:szCs w:val="20"/>
              </w:rPr>
            </w:pPr>
            <w:r w:rsidRPr="00F5389A">
              <w:rPr>
                <w:rFonts w:ascii="Arial" w:hAnsi="Arial" w:cs="Arial"/>
                <w:bCs/>
                <w:color w:val="0070C0"/>
                <w:sz w:val="20"/>
                <w:szCs w:val="20"/>
              </w:rPr>
              <w:t>9</w:t>
            </w:r>
          </w:p>
        </w:tc>
        <w:tc>
          <w:tcPr>
            <w:tcW w:w="8079" w:type="dxa"/>
            <w:tcBorders>
              <w:top w:val="single" w:sz="4" w:space="0" w:color="auto"/>
              <w:left w:val="nil"/>
              <w:bottom w:val="single" w:sz="4" w:space="0" w:color="auto"/>
              <w:right w:val="single" w:sz="4" w:space="0" w:color="auto"/>
            </w:tcBorders>
            <w:shd w:val="clear" w:color="000000" w:fill="FFFFFF"/>
            <w:vAlign w:val="center"/>
          </w:tcPr>
          <w:p w14:paraId="3DC7842C" w14:textId="7E276240" w:rsidR="00CF55A7" w:rsidRPr="00F20F77" w:rsidRDefault="00CF55A7" w:rsidP="00CF55A7">
            <w:pPr>
              <w:rPr>
                <w:rFonts w:ascii="Arial" w:hAnsi="Arial" w:cs="Arial"/>
                <w:bCs/>
                <w:color w:val="0070C0"/>
                <w:sz w:val="20"/>
                <w:szCs w:val="20"/>
              </w:rPr>
            </w:pPr>
            <w:r w:rsidRPr="00F5389A">
              <w:rPr>
                <w:rFonts w:ascii="Arial" w:hAnsi="Arial" w:cs="Arial"/>
                <w:bCs/>
                <w:color w:val="0070C0"/>
                <w:sz w:val="20"/>
                <w:szCs w:val="20"/>
              </w:rPr>
              <w:t>Membro de Órgãos Colegiados Responsáveis por atos de gestão</w:t>
            </w:r>
          </w:p>
        </w:tc>
      </w:tr>
      <w:bookmarkEnd w:id="19"/>
    </w:tbl>
    <w:p w14:paraId="2F681682" w14:textId="77777777" w:rsidR="008B189D" w:rsidRDefault="008B189D" w:rsidP="00CC7A83"/>
    <w:p w14:paraId="4F1D6E2E" w14:textId="1C14B0A3" w:rsidR="008B189D" w:rsidRDefault="008F03CB" w:rsidP="00CC7A83">
      <w:pPr>
        <w:rPr>
          <w:rFonts w:ascii="Arial" w:hAnsi="Arial" w:cs="Arial"/>
          <w:b/>
          <w:bCs/>
          <w:sz w:val="28"/>
          <w:szCs w:val="28"/>
        </w:rPr>
      </w:pPr>
      <w:r>
        <w:rPr>
          <w:rFonts w:ascii="Arial" w:hAnsi="Arial" w:cs="Arial"/>
          <w:b/>
          <w:bCs/>
          <w:sz w:val="28"/>
          <w:szCs w:val="28"/>
        </w:rPr>
        <w:t>3</w:t>
      </w:r>
      <w:r w:rsidR="008B189D">
        <w:rPr>
          <w:rFonts w:ascii="Arial" w:hAnsi="Arial" w:cs="Arial"/>
          <w:b/>
          <w:bCs/>
          <w:sz w:val="28"/>
          <w:szCs w:val="28"/>
        </w:rPr>
        <w:t xml:space="preserve"> - </w:t>
      </w:r>
      <w:r w:rsidR="008B189D" w:rsidRPr="00503EB5">
        <w:rPr>
          <w:rFonts w:ascii="Arial" w:hAnsi="Arial" w:cs="Arial"/>
          <w:b/>
          <w:bCs/>
          <w:sz w:val="28"/>
          <w:szCs w:val="28"/>
        </w:rPr>
        <w:t>A</w:t>
      </w:r>
      <w:r w:rsidR="008B189D">
        <w:rPr>
          <w:rFonts w:ascii="Arial" w:hAnsi="Arial" w:cs="Arial"/>
          <w:b/>
          <w:bCs/>
          <w:sz w:val="28"/>
          <w:szCs w:val="28"/>
        </w:rPr>
        <w:t>LTERAÇÕES</w:t>
      </w:r>
      <w:r w:rsidR="008B189D" w:rsidRPr="00503EB5">
        <w:rPr>
          <w:rFonts w:ascii="Arial" w:hAnsi="Arial" w:cs="Arial"/>
          <w:b/>
          <w:bCs/>
          <w:sz w:val="28"/>
          <w:szCs w:val="28"/>
        </w:rPr>
        <w:t xml:space="preserve"> NO</w:t>
      </w:r>
      <w:r w:rsidR="008B189D">
        <w:rPr>
          <w:rFonts w:ascii="Arial" w:hAnsi="Arial" w:cs="Arial"/>
          <w:b/>
          <w:bCs/>
          <w:sz w:val="28"/>
          <w:szCs w:val="28"/>
        </w:rPr>
        <w:t xml:space="preserve"> ITEM 2.14 – DAS ASSINATURAS</w:t>
      </w:r>
    </w:p>
    <w:p w14:paraId="4C45FAB3" w14:textId="77777777" w:rsidR="008B189D" w:rsidRDefault="008B189D" w:rsidP="00CC7A83">
      <w:pPr>
        <w:rPr>
          <w:rFonts w:ascii="Arial" w:hAnsi="Arial" w:cs="Arial"/>
          <w:sz w:val="24"/>
          <w:szCs w:val="24"/>
        </w:rPr>
      </w:pPr>
    </w:p>
    <w:p w14:paraId="474F01AB" w14:textId="77777777" w:rsidR="008B189D" w:rsidRPr="00F20F77" w:rsidRDefault="008B189D" w:rsidP="008B189D">
      <w:pPr>
        <w:rPr>
          <w:rFonts w:ascii="Arial" w:hAnsi="Arial" w:cs="Arial"/>
          <w:b/>
          <w:bCs/>
        </w:rPr>
      </w:pPr>
      <w:r w:rsidRPr="00F20F77">
        <w:rPr>
          <w:rFonts w:ascii="Arial" w:hAnsi="Arial" w:cs="Arial"/>
          <w:b/>
          <w:bCs/>
        </w:rPr>
        <w:t>2.14 Das Assinaturas</w:t>
      </w:r>
    </w:p>
    <w:p w14:paraId="3CFFCA86" w14:textId="77777777" w:rsidR="008B189D" w:rsidRPr="00F20F77" w:rsidRDefault="008B189D" w:rsidP="008B189D">
      <w:pPr>
        <w:rPr>
          <w:rFonts w:ascii="Arial" w:hAnsi="Arial" w:cs="Arial"/>
          <w:i/>
          <w:iCs/>
        </w:rPr>
      </w:pPr>
      <w:r w:rsidRPr="00F20F77">
        <w:rPr>
          <w:rFonts w:ascii="Arial" w:hAnsi="Arial" w:cs="Arial"/>
          <w:i/>
          <w:iCs/>
        </w:rPr>
        <w:t>2.14.1</w:t>
      </w:r>
      <w:r w:rsidRPr="00F20F77">
        <w:rPr>
          <w:rFonts w:ascii="Arial" w:hAnsi="Arial" w:cs="Arial"/>
          <w:i/>
          <w:iCs/>
        </w:rPr>
        <w:tab/>
        <w:t>Dos Documentos Não Estruturados</w:t>
      </w:r>
    </w:p>
    <w:p w14:paraId="3C094282" w14:textId="77777777" w:rsidR="008B189D" w:rsidRPr="00F20F77" w:rsidRDefault="008B189D" w:rsidP="008B189D">
      <w:pPr>
        <w:rPr>
          <w:rFonts w:ascii="Arial" w:hAnsi="Arial" w:cs="Arial"/>
          <w:i/>
          <w:iCs/>
        </w:rPr>
      </w:pPr>
      <w:r w:rsidRPr="00F20F77">
        <w:rPr>
          <w:rFonts w:ascii="Arial" w:hAnsi="Arial" w:cs="Arial"/>
          <w:i/>
          <w:iCs/>
        </w:rPr>
        <w:t>Todos os documentos não estruturados (PDF e XLS/XLSX/ODS) relacionados neste Anexo, com exceção dos arquivos do tipo EXTBAN, devem ser assinados por meio de certificado digital pelo Prefeito Municipal ou pelo Ordenador de Despesas das Unidades Gestoras. Para os arquivos do tipo EXTBAN, a assinatura digital não é obrigatória.</w:t>
      </w:r>
    </w:p>
    <w:p w14:paraId="4A49482C" w14:textId="10CE36BB" w:rsidR="008B189D" w:rsidRPr="00F20F77" w:rsidRDefault="008B189D" w:rsidP="008B189D">
      <w:pPr>
        <w:rPr>
          <w:rFonts w:ascii="Arial" w:hAnsi="Arial" w:cs="Arial"/>
          <w:i/>
          <w:iCs/>
        </w:rPr>
      </w:pPr>
      <w:r w:rsidRPr="00F20F77">
        <w:rPr>
          <w:rFonts w:ascii="Arial" w:hAnsi="Arial" w:cs="Arial"/>
          <w:i/>
          <w:iCs/>
        </w:rPr>
        <w:t xml:space="preserve">Os documentos BALPATN, BALVER, </w:t>
      </w:r>
      <w:r w:rsidRPr="00F20F77">
        <w:rPr>
          <w:rFonts w:ascii="Arial" w:hAnsi="Arial" w:cs="Arial"/>
          <w:i/>
          <w:iCs/>
          <w:color w:val="0070C0"/>
        </w:rPr>
        <w:t>BALINI, BALVEI, BALENC, DEMENC, DEALPB, DMUAL,</w:t>
      </w:r>
      <w:r w:rsidRPr="00F20F77">
        <w:rPr>
          <w:rFonts w:ascii="Arial" w:hAnsi="Arial" w:cs="Arial"/>
          <w:i/>
          <w:iCs/>
        </w:rPr>
        <w:t xml:space="preserve"> DEMCADC, DEMCSE, DEMCPA, DEMDFL, DEMDIF, DEMFCA, DEMPLI, </w:t>
      </w:r>
      <w:r w:rsidRPr="00F20F77">
        <w:rPr>
          <w:rFonts w:ascii="Arial" w:hAnsi="Arial" w:cs="Arial"/>
          <w:i/>
          <w:iCs/>
          <w:color w:val="0070C0"/>
        </w:rPr>
        <w:t>DELPAC, DEMRES, DEMUPL, DEMFCAPR, DEMFCA, DEMVAD, ENCBAL</w:t>
      </w:r>
      <w:r w:rsidRPr="00F20F77">
        <w:rPr>
          <w:rFonts w:ascii="Arial" w:hAnsi="Arial" w:cs="Arial"/>
          <w:i/>
          <w:iCs/>
        </w:rPr>
        <w:t xml:space="preserve">, DEMRAPG, LIQSAU, RELPAR, </w:t>
      </w:r>
      <w:r w:rsidRPr="00594759">
        <w:rPr>
          <w:rFonts w:ascii="Arial" w:hAnsi="Arial" w:cs="Arial"/>
          <w:i/>
          <w:iCs/>
          <w:strike/>
          <w:color w:val="EE0000"/>
        </w:rPr>
        <w:t>TVDISPN</w:t>
      </w:r>
      <w:r w:rsidRPr="00F20F77">
        <w:rPr>
          <w:rFonts w:ascii="Arial" w:hAnsi="Arial" w:cs="Arial"/>
          <w:i/>
          <w:iCs/>
        </w:rPr>
        <w:t xml:space="preserve">, RECRERE, REOBRIG, NOTEXP, </w:t>
      </w:r>
      <w:r w:rsidRPr="00F20F77">
        <w:rPr>
          <w:rFonts w:ascii="Arial" w:hAnsi="Arial" w:cs="Arial"/>
          <w:i/>
          <w:iCs/>
          <w:color w:val="0070C0"/>
        </w:rPr>
        <w:t>NEXDEM, NEXENC, NEXDCC,</w:t>
      </w:r>
      <w:r w:rsidRPr="00F20F77">
        <w:rPr>
          <w:rFonts w:ascii="Arial" w:hAnsi="Arial" w:cs="Arial"/>
          <w:i/>
          <w:iCs/>
        </w:rPr>
        <w:t xml:space="preserve"> </w:t>
      </w:r>
      <w:r w:rsidRPr="00F20F77">
        <w:rPr>
          <w:rFonts w:ascii="Arial" w:hAnsi="Arial" w:cs="Arial"/>
          <w:i/>
          <w:iCs/>
          <w:color w:val="0070C0"/>
        </w:rPr>
        <w:t>RRERDP, RREPPP,</w:t>
      </w:r>
      <w:r w:rsidRPr="00F20F77">
        <w:rPr>
          <w:rFonts w:ascii="Arial" w:hAnsi="Arial" w:cs="Arial"/>
          <w:i/>
          <w:iCs/>
        </w:rPr>
        <w:t xml:space="preserve"> </w:t>
      </w:r>
      <w:r w:rsidRPr="00F20F77">
        <w:rPr>
          <w:rFonts w:ascii="Arial" w:hAnsi="Arial" w:cs="Arial"/>
          <w:i/>
          <w:iCs/>
          <w:color w:val="0070C0"/>
        </w:rPr>
        <w:t xml:space="preserve">EXOINV, DEMPES, DEMRPA, </w:t>
      </w:r>
      <w:r w:rsidRPr="00F20F77">
        <w:rPr>
          <w:rFonts w:ascii="Arial" w:hAnsi="Arial" w:cs="Arial"/>
          <w:i/>
          <w:iCs/>
        </w:rPr>
        <w:t>e EMEOBR deverão, também, ser assinados por meio de certificado digital pelo Contabilista Responsável.</w:t>
      </w:r>
    </w:p>
    <w:p w14:paraId="78629CBE" w14:textId="77777777" w:rsidR="008B189D" w:rsidRPr="00F20F77" w:rsidRDefault="008B189D" w:rsidP="008B189D">
      <w:pPr>
        <w:rPr>
          <w:rFonts w:ascii="Arial" w:hAnsi="Arial" w:cs="Arial"/>
          <w:i/>
          <w:iCs/>
        </w:rPr>
      </w:pPr>
      <w:r w:rsidRPr="00F20F77">
        <w:rPr>
          <w:rFonts w:ascii="Arial" w:hAnsi="Arial" w:cs="Arial"/>
          <w:i/>
          <w:iCs/>
        </w:rPr>
        <w:t>Os documentos RELOCI, RELUCI e RELACI deverão, também, ser assinados por meio de certificado digital pelo Responsável pelo Controle Interno.</w:t>
      </w:r>
    </w:p>
    <w:p w14:paraId="7A242047" w14:textId="77777777" w:rsidR="008B189D" w:rsidRPr="00F20F77" w:rsidRDefault="008B189D" w:rsidP="008B189D">
      <w:pPr>
        <w:rPr>
          <w:rFonts w:ascii="Arial" w:hAnsi="Arial" w:cs="Arial"/>
          <w:i/>
          <w:iCs/>
          <w:color w:val="0070C0"/>
        </w:rPr>
      </w:pPr>
      <w:r w:rsidRPr="00F20F77">
        <w:rPr>
          <w:rFonts w:ascii="Arial" w:hAnsi="Arial" w:cs="Arial"/>
          <w:i/>
          <w:iCs/>
          <w:color w:val="0070C0"/>
        </w:rPr>
        <w:t>Os documentos TVDISPN, TVDCAI, TVDINI, TVDENC deverão, também, ser assinados por meio de certificado digital pelo Responsável pelo Setor Financeiro.</w:t>
      </w:r>
    </w:p>
    <w:p w14:paraId="56F73C5A" w14:textId="2D3AC883" w:rsidR="008B189D" w:rsidRPr="00F20F77" w:rsidRDefault="008B189D" w:rsidP="008B189D">
      <w:pPr>
        <w:rPr>
          <w:rFonts w:ascii="Arial" w:hAnsi="Arial" w:cs="Arial"/>
          <w:i/>
          <w:iCs/>
          <w:color w:val="0070C0"/>
        </w:rPr>
      </w:pPr>
      <w:r w:rsidRPr="00F20F77">
        <w:rPr>
          <w:rFonts w:ascii="Arial" w:hAnsi="Arial" w:cs="Arial"/>
          <w:i/>
          <w:iCs/>
          <w:color w:val="0070C0"/>
        </w:rPr>
        <w:t xml:space="preserve">Os documentos </w:t>
      </w:r>
      <w:r w:rsidRPr="00F20F77">
        <w:rPr>
          <w:rFonts w:ascii="Arial" w:hAnsi="Arial" w:cs="Arial"/>
          <w:color w:val="0070C0"/>
        </w:rPr>
        <w:t>DEMDATA, DEMRE, DEIMU</w:t>
      </w:r>
      <w:r w:rsidRPr="00F20F77">
        <w:rPr>
          <w:rFonts w:ascii="Arial" w:hAnsi="Arial" w:cs="Arial"/>
          <w:i/>
          <w:iCs/>
          <w:color w:val="0070C0"/>
        </w:rPr>
        <w:t xml:space="preserve"> deverão, também, ser assinados por meio de certificado digital pelo Responsável pelo Setor Tributário.</w:t>
      </w:r>
    </w:p>
    <w:p w14:paraId="65D32C93" w14:textId="77777777" w:rsidR="008B189D" w:rsidRPr="00F20F77" w:rsidRDefault="008B189D" w:rsidP="008B189D">
      <w:pPr>
        <w:rPr>
          <w:rFonts w:ascii="Arial" w:hAnsi="Arial" w:cs="Arial"/>
          <w:i/>
          <w:iCs/>
          <w:color w:val="0070C0"/>
        </w:rPr>
      </w:pPr>
      <w:r w:rsidRPr="00F20F77">
        <w:rPr>
          <w:rFonts w:ascii="Arial" w:hAnsi="Arial" w:cs="Arial"/>
          <w:i/>
          <w:iCs/>
          <w:color w:val="0070C0"/>
        </w:rPr>
        <w:t>Os documentos FORGPS, FOLRPPS, deverão, também, ser assinados por meio de certificado digital pelo Gestor da Folha de Pagamento.</w:t>
      </w:r>
    </w:p>
    <w:p w14:paraId="7161E21C" w14:textId="77777777" w:rsidR="008B189D" w:rsidRPr="00F20F77" w:rsidRDefault="008B189D" w:rsidP="008B189D">
      <w:pPr>
        <w:rPr>
          <w:rFonts w:ascii="Arial" w:hAnsi="Arial" w:cs="Arial"/>
          <w:i/>
          <w:iCs/>
        </w:rPr>
      </w:pPr>
      <w:r w:rsidRPr="00F20F77">
        <w:rPr>
          <w:rFonts w:ascii="Arial" w:hAnsi="Arial" w:cs="Arial"/>
          <w:i/>
          <w:iCs/>
        </w:rPr>
        <w:lastRenderedPageBreak/>
        <w:t>Obs.: Além das assinaturas acima exigidas, os documentos deverão ser assinados pelos responsáveis por sua elaboração. A assinatura por meio de certificado digital dispensa a assinatura manual do respectivo responsável.</w:t>
      </w:r>
    </w:p>
    <w:p w14:paraId="303078B3" w14:textId="77777777" w:rsidR="008F03CB" w:rsidRPr="00F20F77" w:rsidRDefault="008F03CB" w:rsidP="008B189D">
      <w:pPr>
        <w:rPr>
          <w:rFonts w:ascii="Arial" w:hAnsi="Arial" w:cs="Arial"/>
        </w:rPr>
      </w:pPr>
    </w:p>
    <w:p w14:paraId="6324EB85" w14:textId="77777777" w:rsidR="008B189D" w:rsidRPr="00F20F77" w:rsidRDefault="008B189D" w:rsidP="008B189D">
      <w:pPr>
        <w:jc w:val="both"/>
        <w:rPr>
          <w:rFonts w:ascii="Arial" w:hAnsi="Arial" w:cs="Arial"/>
          <w:i/>
          <w:iCs/>
        </w:rPr>
      </w:pPr>
      <w:r w:rsidRPr="00F20F77">
        <w:rPr>
          <w:rFonts w:ascii="Arial" w:hAnsi="Arial" w:cs="Arial"/>
          <w:i/>
          <w:iCs/>
        </w:rPr>
        <w:t>2.14.2</w:t>
      </w:r>
      <w:r w:rsidRPr="00F20F77">
        <w:rPr>
          <w:rFonts w:ascii="Arial" w:hAnsi="Arial" w:cs="Arial"/>
          <w:i/>
          <w:iCs/>
        </w:rPr>
        <w:tab/>
        <w:t>Dos Documentos Estruturados</w:t>
      </w:r>
    </w:p>
    <w:p w14:paraId="1A6C3ADD" w14:textId="77777777" w:rsidR="008B189D" w:rsidRPr="00F20F77" w:rsidRDefault="008B189D" w:rsidP="008B189D">
      <w:pPr>
        <w:jc w:val="both"/>
        <w:rPr>
          <w:rFonts w:ascii="Arial" w:hAnsi="Arial" w:cs="Arial"/>
          <w:i/>
          <w:iCs/>
        </w:rPr>
      </w:pPr>
      <w:r w:rsidRPr="00F20F77">
        <w:rPr>
          <w:rFonts w:ascii="Arial" w:hAnsi="Arial" w:cs="Arial"/>
          <w:i/>
          <w:iCs/>
        </w:rPr>
        <w:t>Após o envio dos arquivos estruturados (formato XML) e seu armazenamento no banco de dados do sistema, o CidadES disponibilizará os documentos gerados a partir destes arquivos, que, depois de conferidos, deverão ser homologados mediante assinatura digital pelo Prefeito Municipal ou pelo Ordenador de Despesa.</w:t>
      </w:r>
    </w:p>
    <w:p w14:paraId="451AF931" w14:textId="77777777" w:rsidR="008B189D" w:rsidRPr="00F20F77" w:rsidRDefault="008B189D" w:rsidP="008B189D">
      <w:pPr>
        <w:jc w:val="both"/>
        <w:rPr>
          <w:rFonts w:ascii="Arial" w:hAnsi="Arial" w:cs="Arial"/>
          <w:i/>
          <w:iCs/>
        </w:rPr>
      </w:pPr>
      <w:r w:rsidRPr="00F20F77">
        <w:rPr>
          <w:rFonts w:ascii="Arial" w:hAnsi="Arial" w:cs="Arial"/>
          <w:i/>
          <w:iCs/>
        </w:rPr>
        <w:t xml:space="preserve">Os documentos APROPAT, BALORC, BALFIN, BALPAT, DEMVAP, </w:t>
      </w:r>
      <w:r w:rsidRPr="00C631A5">
        <w:rPr>
          <w:rFonts w:ascii="Arial" w:hAnsi="Arial" w:cs="Arial"/>
          <w:i/>
          <w:iCs/>
          <w:strike/>
          <w:color w:val="EE0000"/>
        </w:rPr>
        <w:t>TVDISP</w:t>
      </w:r>
      <w:r w:rsidRPr="00F20F77">
        <w:rPr>
          <w:rFonts w:ascii="Arial" w:hAnsi="Arial" w:cs="Arial"/>
          <w:i/>
          <w:iCs/>
        </w:rPr>
        <w:t>, BALVERF, BALVERF_E, BALEXOD, BALEXOD_E, BALEXOR, BALEXOR_E, BALEXOC, DEMDAD, DEMDFLT, DEMDIFD, DEMREC e NOTAEXP deverão, também, ser assinados por meio de certificado digital pelo Contabilista Responsável.</w:t>
      </w:r>
    </w:p>
    <w:p w14:paraId="36D69C86" w14:textId="77777777" w:rsidR="008B189D" w:rsidRPr="00F20F77" w:rsidRDefault="008B189D" w:rsidP="008B189D">
      <w:pPr>
        <w:jc w:val="both"/>
        <w:rPr>
          <w:rFonts w:ascii="Arial" w:hAnsi="Arial" w:cs="Arial"/>
          <w:i/>
          <w:iCs/>
        </w:rPr>
      </w:pPr>
      <w:r w:rsidRPr="00F20F77">
        <w:rPr>
          <w:rFonts w:ascii="Arial" w:hAnsi="Arial" w:cs="Arial"/>
          <w:i/>
          <w:iCs/>
        </w:rPr>
        <w:t>O documento INFOCI deverá, também, ser assinado por meio de certificado digital pelo Responsável pelo Controle Interno.</w:t>
      </w:r>
    </w:p>
    <w:p w14:paraId="623FA4B5" w14:textId="77777777" w:rsidR="008B189D" w:rsidRPr="00F20F77" w:rsidRDefault="008B189D" w:rsidP="008B189D">
      <w:pPr>
        <w:jc w:val="both"/>
        <w:rPr>
          <w:rFonts w:ascii="Arial" w:hAnsi="Arial" w:cs="Arial"/>
          <w:i/>
          <w:iCs/>
          <w:color w:val="0070C0"/>
        </w:rPr>
      </w:pPr>
      <w:r w:rsidRPr="00F20F77">
        <w:rPr>
          <w:rFonts w:ascii="Arial" w:hAnsi="Arial" w:cs="Arial"/>
          <w:i/>
          <w:iCs/>
          <w:color w:val="0070C0"/>
        </w:rPr>
        <w:t>O documento TVDISP deverá, também, ser assinado por meio de certificado digital pelo Responsável pelo Setor Financeiro.</w:t>
      </w:r>
    </w:p>
    <w:p w14:paraId="3E9EA066" w14:textId="77777777" w:rsidR="008B189D" w:rsidRPr="00F20F77" w:rsidRDefault="008B189D" w:rsidP="008B189D">
      <w:pPr>
        <w:jc w:val="both"/>
        <w:rPr>
          <w:rFonts w:ascii="Arial" w:hAnsi="Arial" w:cs="Arial"/>
          <w:i/>
          <w:iCs/>
          <w:color w:val="0070C0"/>
        </w:rPr>
      </w:pPr>
      <w:r w:rsidRPr="00F20F77">
        <w:rPr>
          <w:rFonts w:ascii="Arial" w:hAnsi="Arial" w:cs="Arial"/>
          <w:i/>
          <w:iCs/>
          <w:color w:val="0070C0"/>
        </w:rPr>
        <w:t xml:space="preserve">O documento </w:t>
      </w:r>
      <w:r w:rsidRPr="00F20F77">
        <w:rPr>
          <w:rFonts w:ascii="Arial" w:hAnsi="Arial" w:cs="Arial"/>
          <w:color w:val="0070C0"/>
        </w:rPr>
        <w:t>DEMDAT</w:t>
      </w:r>
      <w:r w:rsidRPr="00F20F77">
        <w:rPr>
          <w:rFonts w:ascii="Arial" w:hAnsi="Arial" w:cs="Arial"/>
          <w:i/>
          <w:iCs/>
          <w:color w:val="0070C0"/>
        </w:rPr>
        <w:t xml:space="preserve"> deverá, também, ser assinados por meio de certificado digital pelo Responsável pelo Setor Tributário.</w:t>
      </w:r>
    </w:p>
    <w:p w14:paraId="667C516E" w14:textId="77777777" w:rsidR="008B189D" w:rsidRPr="00F20F77" w:rsidRDefault="008B189D" w:rsidP="008B189D">
      <w:pPr>
        <w:jc w:val="both"/>
        <w:rPr>
          <w:rFonts w:ascii="Arial" w:hAnsi="Arial" w:cs="Arial"/>
          <w:i/>
          <w:iCs/>
          <w:color w:val="0070C0"/>
        </w:rPr>
      </w:pPr>
      <w:r w:rsidRPr="00F20F77">
        <w:rPr>
          <w:rFonts w:ascii="Arial" w:hAnsi="Arial" w:cs="Arial"/>
          <w:i/>
          <w:iCs/>
          <w:color w:val="0070C0"/>
        </w:rPr>
        <w:t xml:space="preserve">O documento </w:t>
      </w:r>
      <w:r w:rsidRPr="00F20F77">
        <w:rPr>
          <w:rFonts w:ascii="Arial" w:hAnsi="Arial" w:cs="Arial"/>
          <w:color w:val="0070C0"/>
        </w:rPr>
        <w:t>RELPRE</w:t>
      </w:r>
      <w:r w:rsidRPr="00F20F77">
        <w:rPr>
          <w:rFonts w:ascii="Arial" w:hAnsi="Arial" w:cs="Arial"/>
          <w:i/>
          <w:iCs/>
          <w:color w:val="0070C0"/>
        </w:rPr>
        <w:t xml:space="preserve"> deverá, também, ser assinado por meio de certificado digital pelo Procurador.</w:t>
      </w:r>
    </w:p>
    <w:p w14:paraId="4A4CC3C6" w14:textId="77777777" w:rsidR="008B189D" w:rsidRPr="00F20F77" w:rsidRDefault="008B189D" w:rsidP="008B189D">
      <w:pPr>
        <w:jc w:val="both"/>
        <w:rPr>
          <w:rFonts w:ascii="Arial" w:hAnsi="Arial" w:cs="Arial"/>
        </w:rPr>
      </w:pPr>
    </w:p>
    <w:p w14:paraId="7DFF6276" w14:textId="77777777" w:rsidR="008B189D" w:rsidRPr="00F20F77" w:rsidRDefault="008B189D" w:rsidP="008B189D">
      <w:pPr>
        <w:jc w:val="both"/>
        <w:rPr>
          <w:rFonts w:ascii="Arial" w:hAnsi="Arial" w:cs="Arial"/>
          <w:i/>
          <w:iCs/>
          <w:color w:val="0070C0"/>
        </w:rPr>
      </w:pPr>
      <w:r w:rsidRPr="00F20F77">
        <w:rPr>
          <w:rFonts w:ascii="Arial" w:hAnsi="Arial" w:cs="Arial"/>
          <w:i/>
          <w:iCs/>
          <w:color w:val="0070C0"/>
        </w:rPr>
        <w:t>2.14.3</w:t>
      </w:r>
      <w:r w:rsidRPr="00F20F77">
        <w:rPr>
          <w:rFonts w:ascii="Arial" w:hAnsi="Arial" w:cs="Arial"/>
          <w:i/>
          <w:iCs/>
          <w:color w:val="0070C0"/>
        </w:rPr>
        <w:tab/>
        <w:t>Dos Documentos Gerados a partir das Prestações de Contas Mensais (PCM) e homologados na Prestação de Contas Anual (PCA).</w:t>
      </w:r>
    </w:p>
    <w:p w14:paraId="49713969" w14:textId="77777777" w:rsidR="008B189D" w:rsidRPr="00F20F77" w:rsidRDefault="008B189D" w:rsidP="008B189D">
      <w:pPr>
        <w:jc w:val="both"/>
        <w:rPr>
          <w:rFonts w:ascii="Arial" w:hAnsi="Arial" w:cs="Arial"/>
          <w:i/>
          <w:iCs/>
          <w:color w:val="0070C0"/>
        </w:rPr>
      </w:pPr>
      <w:r w:rsidRPr="00F20F77">
        <w:rPr>
          <w:rFonts w:ascii="Arial" w:hAnsi="Arial" w:cs="Arial"/>
          <w:i/>
          <w:iCs/>
          <w:color w:val="0070C0"/>
        </w:rPr>
        <w:t>Após o envio dos arquivos que compõem o Rol de Documentos das Prestações de Contas Anuais e seu armazenamento no banco de dados do sistema, o CidadES disponibilizará os documentos gerados a partir das Prestações de Contas Mensais a serem homologados na PCA conforme definido no item 2 – Composição da Remessa (BALORC-CONS, BALFIN-CONS, BALPAT-CONS, DEMVAP-CONS, RGF, BALORC, BALFIN, BALPAT e DEMVAP)  que depois de conferidos deverão ser homologados mediante assinatura digital pelo Prefeito Municipal ou pelo Ordenador de Despesa, e pelo Contabilista Responsável.</w:t>
      </w:r>
    </w:p>
    <w:p w14:paraId="739BF2B1" w14:textId="77777777" w:rsidR="008F03CB" w:rsidRDefault="008F03CB" w:rsidP="00CC7A83">
      <w:pPr>
        <w:rPr>
          <w:rFonts w:ascii="Arial" w:hAnsi="Arial" w:cs="Arial"/>
          <w:sz w:val="24"/>
          <w:szCs w:val="24"/>
        </w:rPr>
      </w:pPr>
    </w:p>
    <w:p w14:paraId="0F7DE3D6" w14:textId="77777777" w:rsidR="009F6CFB" w:rsidRPr="008B189D" w:rsidRDefault="009F6CFB" w:rsidP="00CC7A83">
      <w:pPr>
        <w:rPr>
          <w:rFonts w:ascii="Arial" w:hAnsi="Arial" w:cs="Arial"/>
          <w:sz w:val="24"/>
          <w:szCs w:val="24"/>
        </w:rPr>
      </w:pPr>
    </w:p>
    <w:p w14:paraId="6DAC7AFF" w14:textId="3718C4E3" w:rsidR="00AC4F96" w:rsidRPr="00503EB5" w:rsidRDefault="008B189D" w:rsidP="00CC7A83">
      <w:pPr>
        <w:rPr>
          <w:rFonts w:ascii="Arial" w:hAnsi="Arial" w:cs="Arial"/>
          <w:b/>
          <w:bCs/>
          <w:sz w:val="28"/>
          <w:szCs w:val="28"/>
        </w:rPr>
      </w:pPr>
      <w:r>
        <w:rPr>
          <w:rFonts w:ascii="Arial" w:hAnsi="Arial" w:cs="Arial"/>
          <w:b/>
          <w:bCs/>
          <w:sz w:val="28"/>
          <w:szCs w:val="28"/>
        </w:rPr>
        <w:lastRenderedPageBreak/>
        <w:t>3</w:t>
      </w:r>
      <w:r w:rsidR="00503EB5" w:rsidRPr="00503EB5">
        <w:rPr>
          <w:rFonts w:ascii="Arial" w:hAnsi="Arial" w:cs="Arial"/>
          <w:b/>
          <w:bCs/>
          <w:sz w:val="28"/>
          <w:szCs w:val="28"/>
        </w:rPr>
        <w:t xml:space="preserve"> – A</w:t>
      </w:r>
      <w:r w:rsidR="00503EB5">
        <w:rPr>
          <w:rFonts w:ascii="Arial" w:hAnsi="Arial" w:cs="Arial"/>
          <w:b/>
          <w:bCs/>
          <w:sz w:val="28"/>
          <w:szCs w:val="28"/>
        </w:rPr>
        <w:t>LTERAÇÕES</w:t>
      </w:r>
      <w:r w:rsidR="00503EB5" w:rsidRPr="00503EB5">
        <w:rPr>
          <w:rFonts w:ascii="Arial" w:hAnsi="Arial" w:cs="Arial"/>
          <w:b/>
          <w:bCs/>
          <w:sz w:val="28"/>
          <w:szCs w:val="28"/>
        </w:rPr>
        <w:t xml:space="preserve"> NO MODELO DO ARQUIVO EMEOBR.PDF</w:t>
      </w:r>
    </w:p>
    <w:p w14:paraId="44CB1B7D" w14:textId="77777777" w:rsidR="00AC4F96" w:rsidRDefault="00AC4F96" w:rsidP="00CC7A83"/>
    <w:p w14:paraId="479CFDE1" w14:textId="77777777" w:rsidR="00503EB5" w:rsidRPr="00A431ED" w:rsidRDefault="00503EB5" w:rsidP="00503EB5">
      <w:pPr>
        <w:widowControl w:val="0"/>
        <w:spacing w:before="120" w:after="120" w:line="240" w:lineRule="auto"/>
        <w:jc w:val="center"/>
        <w:rPr>
          <w:rFonts w:ascii="Arial" w:eastAsiaTheme="majorEastAsia" w:hAnsi="Arial" w:cs="Arial"/>
          <w:b/>
          <w:bCs/>
          <w:color w:val="000000" w:themeColor="text1"/>
          <w:spacing w:val="-10"/>
          <w:kern w:val="28"/>
          <w:sz w:val="24"/>
          <w:szCs w:val="24"/>
        </w:rPr>
      </w:pPr>
      <w:r w:rsidRPr="00A431ED">
        <w:rPr>
          <w:rFonts w:ascii="Arial" w:eastAsiaTheme="majorEastAsia" w:hAnsi="Arial" w:cs="Arial"/>
          <w:b/>
          <w:bCs/>
          <w:color w:val="000000" w:themeColor="text1"/>
          <w:spacing w:val="-10"/>
          <w:kern w:val="28"/>
          <w:sz w:val="24"/>
          <w:szCs w:val="24"/>
        </w:rPr>
        <w:t>EMENDAS PARLAMENTARES DE EXECUÇÃO OBRIGATÓRIA INDIVIDUAIS E DE BANCADA – MUNICÍPIOS</w:t>
      </w:r>
    </w:p>
    <w:p w14:paraId="6CC48CDB" w14:textId="268CCEB8" w:rsidR="00503EB5" w:rsidRPr="00A431ED" w:rsidRDefault="00503EB5" w:rsidP="00503EB5">
      <w:pPr>
        <w:widowControl w:val="0"/>
        <w:spacing w:before="120" w:after="120" w:line="240" w:lineRule="auto"/>
        <w:jc w:val="center"/>
        <w:rPr>
          <w:rFonts w:ascii="Arial" w:eastAsiaTheme="majorEastAsia" w:hAnsi="Arial" w:cs="Arial"/>
          <w:b/>
          <w:bCs/>
          <w:color w:val="000000" w:themeColor="text1"/>
          <w:spacing w:val="-10"/>
          <w:kern w:val="28"/>
          <w:sz w:val="24"/>
          <w:szCs w:val="24"/>
        </w:rPr>
      </w:pPr>
      <w:r w:rsidRPr="00A431ED">
        <w:rPr>
          <w:rFonts w:ascii="Arial" w:eastAsiaTheme="majorEastAsia" w:hAnsi="Arial" w:cs="Arial"/>
          <w:b/>
          <w:bCs/>
          <w:color w:val="000000" w:themeColor="text1"/>
          <w:spacing w:val="-10"/>
          <w:kern w:val="28"/>
          <w:sz w:val="24"/>
          <w:szCs w:val="24"/>
        </w:rPr>
        <w:t xml:space="preserve">Exercício de </w:t>
      </w:r>
      <w:r w:rsidR="00B4687C" w:rsidRPr="00B4687C">
        <w:rPr>
          <w:rFonts w:ascii="Arial" w:eastAsiaTheme="majorEastAsia" w:hAnsi="Arial" w:cs="Arial"/>
          <w:b/>
          <w:bCs/>
          <w:color w:val="000000" w:themeColor="text1"/>
          <w:spacing w:val="-10"/>
          <w:kern w:val="28"/>
          <w:sz w:val="24"/>
          <w:szCs w:val="24"/>
        </w:rPr>
        <w:t>[exercício de competência da PCA]</w:t>
      </w:r>
    </w:p>
    <w:tbl>
      <w:tblPr>
        <w:tblW w:w="15451" w:type="dxa"/>
        <w:tblInd w:w="-572" w:type="dxa"/>
        <w:tblCellMar>
          <w:left w:w="70" w:type="dxa"/>
          <w:right w:w="70" w:type="dxa"/>
        </w:tblCellMar>
        <w:tblLook w:val="04A0" w:firstRow="1" w:lastRow="0" w:firstColumn="1" w:lastColumn="0" w:noHBand="0" w:noVBand="1"/>
      </w:tblPr>
      <w:tblGrid>
        <w:gridCol w:w="1383"/>
        <w:gridCol w:w="1447"/>
        <w:gridCol w:w="1565"/>
        <w:gridCol w:w="1308"/>
        <w:gridCol w:w="1101"/>
        <w:gridCol w:w="1308"/>
        <w:gridCol w:w="1102"/>
        <w:gridCol w:w="1423"/>
        <w:gridCol w:w="1356"/>
        <w:gridCol w:w="1049"/>
        <w:gridCol w:w="1139"/>
        <w:gridCol w:w="1297"/>
      </w:tblGrid>
      <w:tr w:rsidR="00503EB5" w:rsidRPr="00A431ED" w14:paraId="04D62D53" w14:textId="77777777" w:rsidTr="009F6188">
        <w:trPr>
          <w:trHeight w:val="300"/>
        </w:trPr>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5CB1E2"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Emenda de Execução Obrigatória n°</w:t>
            </w:r>
          </w:p>
        </w:tc>
        <w:tc>
          <w:tcPr>
            <w:tcW w:w="144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E20FC8D"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Individual (I) / Bancada (B)</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28571B6" w14:textId="77777777" w:rsidR="00503EB5"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Objeto</w:t>
            </w:r>
          </w:p>
          <w:p w14:paraId="24680758"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E7A63D" w14:textId="77777777" w:rsidR="00503EB5" w:rsidRPr="00503EB5" w:rsidRDefault="00503EB5" w:rsidP="009F6188">
            <w:pPr>
              <w:spacing w:after="0" w:line="240" w:lineRule="auto"/>
              <w:jc w:val="center"/>
              <w:rPr>
                <w:rFonts w:ascii="Arial" w:eastAsia="Times New Roman" w:hAnsi="Arial" w:cs="Arial"/>
                <w:color w:val="0070C0"/>
                <w:sz w:val="20"/>
                <w:szCs w:val="20"/>
                <w:lang w:eastAsia="pt-BR"/>
              </w:rPr>
            </w:pPr>
            <w:r w:rsidRPr="00503EB5">
              <w:rPr>
                <w:rFonts w:ascii="Arial" w:eastAsia="Times New Roman" w:hAnsi="Arial" w:cs="Arial"/>
                <w:color w:val="0070C0"/>
                <w:sz w:val="20"/>
                <w:szCs w:val="20"/>
                <w:lang w:eastAsia="pt-BR"/>
              </w:rPr>
              <w:t>Inclusão</w:t>
            </w:r>
          </w:p>
          <w:p w14:paraId="45EE8599" w14:textId="7DE1208A" w:rsidR="00503EB5" w:rsidRPr="00503EB5" w:rsidRDefault="00503EB5" w:rsidP="009F6188">
            <w:pPr>
              <w:spacing w:after="0" w:line="240" w:lineRule="auto"/>
              <w:jc w:val="center"/>
              <w:rPr>
                <w:rFonts w:ascii="Arial" w:eastAsia="Times New Roman" w:hAnsi="Arial" w:cs="Arial"/>
                <w:strike/>
                <w:color w:val="000000" w:themeColor="text1"/>
                <w:sz w:val="20"/>
                <w:szCs w:val="20"/>
                <w:highlight w:val="yellow"/>
                <w:lang w:eastAsia="pt-BR"/>
              </w:rPr>
            </w:pPr>
            <w:r w:rsidRPr="00503EB5">
              <w:rPr>
                <w:rFonts w:ascii="Arial" w:eastAsia="Times New Roman" w:hAnsi="Arial" w:cs="Arial"/>
                <w:strike/>
                <w:color w:val="EE0000"/>
                <w:sz w:val="20"/>
                <w:szCs w:val="20"/>
                <w:lang w:eastAsia="pt-BR"/>
              </w:rPr>
              <w:t>Suplementação</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FA47BF" w14:textId="77777777" w:rsidR="00503EB5" w:rsidRPr="00503EB5" w:rsidRDefault="00503EB5" w:rsidP="009F6188">
            <w:pPr>
              <w:spacing w:after="0" w:line="240" w:lineRule="auto"/>
              <w:jc w:val="center"/>
              <w:rPr>
                <w:rFonts w:ascii="Arial" w:eastAsia="Times New Roman" w:hAnsi="Arial" w:cs="Arial"/>
                <w:color w:val="0070C0"/>
                <w:sz w:val="20"/>
                <w:szCs w:val="20"/>
                <w:lang w:eastAsia="pt-BR"/>
              </w:rPr>
            </w:pPr>
            <w:r w:rsidRPr="00503EB5">
              <w:rPr>
                <w:rFonts w:ascii="Arial" w:eastAsia="Times New Roman" w:hAnsi="Arial" w:cs="Arial"/>
                <w:color w:val="0070C0"/>
                <w:sz w:val="20"/>
                <w:szCs w:val="20"/>
                <w:lang w:eastAsia="pt-BR"/>
              </w:rPr>
              <w:t>Exclusão (se houver)</w:t>
            </w:r>
          </w:p>
          <w:p w14:paraId="6A88151F" w14:textId="45B6A896" w:rsidR="00503EB5" w:rsidRPr="00503EB5" w:rsidRDefault="00503EB5" w:rsidP="009F6188">
            <w:pPr>
              <w:spacing w:after="0" w:line="240" w:lineRule="auto"/>
              <w:jc w:val="center"/>
              <w:rPr>
                <w:rFonts w:ascii="Arial" w:eastAsia="Times New Roman" w:hAnsi="Arial" w:cs="Arial"/>
                <w:strike/>
                <w:color w:val="000000" w:themeColor="text1"/>
                <w:sz w:val="20"/>
                <w:szCs w:val="20"/>
                <w:highlight w:val="yellow"/>
                <w:lang w:eastAsia="pt-BR"/>
              </w:rPr>
            </w:pPr>
            <w:r w:rsidRPr="00503EB5">
              <w:rPr>
                <w:rFonts w:ascii="Arial" w:eastAsia="Times New Roman" w:hAnsi="Arial" w:cs="Arial"/>
                <w:strike/>
                <w:color w:val="EE0000"/>
                <w:sz w:val="20"/>
                <w:szCs w:val="20"/>
                <w:lang w:eastAsia="pt-BR"/>
              </w:rPr>
              <w:t>Anulação</w:t>
            </w:r>
          </w:p>
        </w:tc>
        <w:tc>
          <w:tcPr>
            <w:tcW w:w="1423" w:type="dxa"/>
            <w:vMerge w:val="restart"/>
            <w:tcBorders>
              <w:top w:val="single" w:sz="4" w:space="0" w:color="auto"/>
              <w:left w:val="single" w:sz="4" w:space="0" w:color="auto"/>
              <w:right w:val="single" w:sz="4" w:space="0" w:color="auto"/>
            </w:tcBorders>
            <w:shd w:val="clear" w:color="auto" w:fill="auto"/>
            <w:vAlign w:val="bottom"/>
            <w:hideMark/>
          </w:tcPr>
          <w:p w14:paraId="019F3E9A" w14:textId="77777777" w:rsidR="00503EB5"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Valor Previsto</w:t>
            </w:r>
          </w:p>
          <w:p w14:paraId="5531427B"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D04CCA"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Execução</w:t>
            </w:r>
          </w:p>
        </w:tc>
        <w:tc>
          <w:tcPr>
            <w:tcW w:w="1270" w:type="dxa"/>
            <w:vMerge w:val="restart"/>
            <w:tcBorders>
              <w:top w:val="single" w:sz="4" w:space="0" w:color="auto"/>
              <w:left w:val="nil"/>
              <w:right w:val="single" w:sz="4" w:space="0" w:color="auto"/>
            </w:tcBorders>
          </w:tcPr>
          <w:p w14:paraId="072B8E11" w14:textId="77777777" w:rsidR="00503EB5" w:rsidRPr="00503EB5" w:rsidRDefault="00503EB5" w:rsidP="009F6188">
            <w:pPr>
              <w:spacing w:after="0" w:line="240" w:lineRule="auto"/>
              <w:jc w:val="center"/>
              <w:rPr>
                <w:rFonts w:ascii="Arial" w:eastAsia="Times New Roman" w:hAnsi="Arial" w:cs="Arial"/>
                <w:color w:val="0070C0"/>
                <w:sz w:val="20"/>
                <w:szCs w:val="20"/>
                <w:lang w:eastAsia="pt-BR"/>
              </w:rPr>
            </w:pPr>
            <w:r w:rsidRPr="00503EB5">
              <w:rPr>
                <w:rFonts w:ascii="Arial" w:eastAsia="Times New Roman" w:hAnsi="Arial" w:cs="Arial"/>
                <w:color w:val="0070C0"/>
                <w:sz w:val="20"/>
                <w:szCs w:val="20"/>
                <w:lang w:eastAsia="pt-BR"/>
              </w:rPr>
              <w:t>Impedimento ordem técnica?</w:t>
            </w:r>
          </w:p>
          <w:p w14:paraId="1B1EBA1A" w14:textId="2F23B034" w:rsidR="00503EB5" w:rsidRPr="00503EB5" w:rsidRDefault="00503EB5" w:rsidP="009F6188">
            <w:pPr>
              <w:spacing w:after="0" w:line="240" w:lineRule="auto"/>
              <w:jc w:val="center"/>
              <w:rPr>
                <w:rFonts w:ascii="Arial" w:eastAsia="Times New Roman" w:hAnsi="Arial" w:cs="Arial"/>
                <w:color w:val="0070C0"/>
                <w:sz w:val="20"/>
                <w:szCs w:val="20"/>
                <w:lang w:eastAsia="pt-BR"/>
              </w:rPr>
            </w:pPr>
            <w:r w:rsidRPr="00503EB5">
              <w:rPr>
                <w:rFonts w:ascii="Arial" w:eastAsia="Times New Roman" w:hAnsi="Arial" w:cs="Arial"/>
                <w:color w:val="0070C0"/>
                <w:sz w:val="20"/>
                <w:szCs w:val="20"/>
                <w:lang w:eastAsia="pt-BR"/>
              </w:rPr>
              <w:t>S/N</w:t>
            </w:r>
          </w:p>
        </w:tc>
      </w:tr>
      <w:tr w:rsidR="00503EB5" w:rsidRPr="00A431ED" w14:paraId="3A370248" w14:textId="77777777" w:rsidTr="009F6188">
        <w:trPr>
          <w:trHeight w:val="300"/>
        </w:trPr>
        <w:tc>
          <w:tcPr>
            <w:tcW w:w="1383" w:type="dxa"/>
            <w:vMerge/>
            <w:tcBorders>
              <w:top w:val="single" w:sz="4" w:space="0" w:color="auto"/>
              <w:left w:val="single" w:sz="4" w:space="0" w:color="auto"/>
              <w:bottom w:val="single" w:sz="4" w:space="0" w:color="auto"/>
              <w:right w:val="single" w:sz="4" w:space="0" w:color="auto"/>
            </w:tcBorders>
            <w:vAlign w:val="center"/>
            <w:hideMark/>
          </w:tcPr>
          <w:p w14:paraId="27956D45"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p>
        </w:tc>
        <w:tc>
          <w:tcPr>
            <w:tcW w:w="1447" w:type="dxa"/>
            <w:vMerge/>
            <w:tcBorders>
              <w:top w:val="single" w:sz="4" w:space="0" w:color="auto"/>
              <w:left w:val="single" w:sz="4" w:space="0" w:color="auto"/>
              <w:bottom w:val="single" w:sz="4" w:space="0" w:color="000000"/>
              <w:right w:val="single" w:sz="4" w:space="0" w:color="auto"/>
            </w:tcBorders>
            <w:vAlign w:val="center"/>
            <w:hideMark/>
          </w:tcPr>
          <w:p w14:paraId="2A8DB8AC"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p>
        </w:tc>
        <w:tc>
          <w:tcPr>
            <w:tcW w:w="1565" w:type="dxa"/>
            <w:vMerge/>
            <w:tcBorders>
              <w:top w:val="single" w:sz="4" w:space="0" w:color="auto"/>
              <w:left w:val="single" w:sz="4" w:space="0" w:color="auto"/>
              <w:bottom w:val="single" w:sz="4" w:space="0" w:color="000000"/>
              <w:right w:val="single" w:sz="4" w:space="0" w:color="auto"/>
            </w:tcBorders>
            <w:vAlign w:val="center"/>
            <w:hideMark/>
          </w:tcPr>
          <w:p w14:paraId="19F278B3"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p>
        </w:tc>
        <w:tc>
          <w:tcPr>
            <w:tcW w:w="1308" w:type="dxa"/>
            <w:tcBorders>
              <w:top w:val="nil"/>
              <w:left w:val="nil"/>
              <w:bottom w:val="single" w:sz="4" w:space="0" w:color="auto"/>
              <w:right w:val="single" w:sz="4" w:space="0" w:color="auto"/>
            </w:tcBorders>
            <w:shd w:val="clear" w:color="auto" w:fill="auto"/>
            <w:noWrap/>
            <w:vAlign w:val="bottom"/>
            <w:hideMark/>
          </w:tcPr>
          <w:p w14:paraId="060D392E"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Dotação orçamentária</w:t>
            </w:r>
          </w:p>
        </w:tc>
        <w:tc>
          <w:tcPr>
            <w:tcW w:w="1101" w:type="dxa"/>
            <w:tcBorders>
              <w:top w:val="nil"/>
              <w:left w:val="nil"/>
              <w:bottom w:val="single" w:sz="4" w:space="0" w:color="auto"/>
              <w:right w:val="single" w:sz="4" w:space="0" w:color="auto"/>
            </w:tcBorders>
            <w:shd w:val="clear" w:color="auto" w:fill="auto"/>
            <w:noWrap/>
            <w:vAlign w:val="bottom"/>
            <w:hideMark/>
          </w:tcPr>
          <w:p w14:paraId="44575E7F"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Fonte de recursos</w:t>
            </w:r>
          </w:p>
        </w:tc>
        <w:tc>
          <w:tcPr>
            <w:tcW w:w="1308" w:type="dxa"/>
            <w:tcBorders>
              <w:top w:val="nil"/>
              <w:left w:val="nil"/>
              <w:bottom w:val="single" w:sz="4" w:space="0" w:color="auto"/>
              <w:right w:val="single" w:sz="4" w:space="0" w:color="auto"/>
            </w:tcBorders>
            <w:shd w:val="clear" w:color="auto" w:fill="auto"/>
            <w:noWrap/>
            <w:vAlign w:val="bottom"/>
            <w:hideMark/>
          </w:tcPr>
          <w:p w14:paraId="66D0FE3C"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Dotação orçamentária</w:t>
            </w:r>
          </w:p>
        </w:tc>
        <w:tc>
          <w:tcPr>
            <w:tcW w:w="1102" w:type="dxa"/>
            <w:tcBorders>
              <w:top w:val="nil"/>
              <w:left w:val="nil"/>
              <w:bottom w:val="single" w:sz="4" w:space="0" w:color="auto"/>
              <w:right w:val="single" w:sz="4" w:space="0" w:color="auto"/>
            </w:tcBorders>
            <w:shd w:val="clear" w:color="auto" w:fill="auto"/>
            <w:noWrap/>
            <w:vAlign w:val="bottom"/>
            <w:hideMark/>
          </w:tcPr>
          <w:p w14:paraId="7AB6244D"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Fonte de recursos</w:t>
            </w:r>
          </w:p>
        </w:tc>
        <w:tc>
          <w:tcPr>
            <w:tcW w:w="1423" w:type="dxa"/>
            <w:vMerge/>
            <w:tcBorders>
              <w:left w:val="single" w:sz="4" w:space="0" w:color="auto"/>
              <w:bottom w:val="single" w:sz="4" w:space="0" w:color="000000"/>
              <w:right w:val="single" w:sz="4" w:space="0" w:color="auto"/>
            </w:tcBorders>
            <w:vAlign w:val="center"/>
            <w:hideMark/>
          </w:tcPr>
          <w:p w14:paraId="389B9C61"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p>
        </w:tc>
        <w:tc>
          <w:tcPr>
            <w:tcW w:w="1356" w:type="dxa"/>
            <w:tcBorders>
              <w:top w:val="nil"/>
              <w:left w:val="nil"/>
              <w:bottom w:val="single" w:sz="4" w:space="0" w:color="auto"/>
              <w:right w:val="single" w:sz="4" w:space="0" w:color="auto"/>
            </w:tcBorders>
            <w:shd w:val="clear" w:color="auto" w:fill="auto"/>
            <w:noWrap/>
            <w:vAlign w:val="bottom"/>
            <w:hideMark/>
          </w:tcPr>
          <w:p w14:paraId="44CAF933"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empenhado</w:t>
            </w:r>
          </w:p>
        </w:tc>
        <w:tc>
          <w:tcPr>
            <w:tcW w:w="1049" w:type="dxa"/>
            <w:tcBorders>
              <w:top w:val="nil"/>
              <w:left w:val="nil"/>
              <w:bottom w:val="single" w:sz="4" w:space="0" w:color="auto"/>
              <w:right w:val="single" w:sz="4" w:space="0" w:color="auto"/>
            </w:tcBorders>
            <w:shd w:val="clear" w:color="auto" w:fill="auto"/>
            <w:noWrap/>
            <w:vAlign w:val="bottom"/>
            <w:hideMark/>
          </w:tcPr>
          <w:p w14:paraId="39C6E9B4"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liquidado</w:t>
            </w:r>
          </w:p>
        </w:tc>
        <w:tc>
          <w:tcPr>
            <w:tcW w:w="1139" w:type="dxa"/>
            <w:tcBorders>
              <w:top w:val="nil"/>
              <w:left w:val="nil"/>
              <w:bottom w:val="single" w:sz="4" w:space="0" w:color="auto"/>
              <w:right w:val="single" w:sz="4" w:space="0" w:color="auto"/>
            </w:tcBorders>
            <w:shd w:val="clear" w:color="auto" w:fill="auto"/>
            <w:noWrap/>
            <w:vAlign w:val="bottom"/>
            <w:hideMark/>
          </w:tcPr>
          <w:p w14:paraId="1F005F81"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pago</w:t>
            </w:r>
          </w:p>
        </w:tc>
        <w:tc>
          <w:tcPr>
            <w:tcW w:w="1270" w:type="dxa"/>
            <w:vMerge/>
            <w:tcBorders>
              <w:left w:val="nil"/>
              <w:bottom w:val="single" w:sz="4" w:space="0" w:color="auto"/>
              <w:right w:val="single" w:sz="4" w:space="0" w:color="auto"/>
            </w:tcBorders>
          </w:tcPr>
          <w:p w14:paraId="6C5CABC8"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p>
        </w:tc>
      </w:tr>
      <w:tr w:rsidR="00503EB5" w:rsidRPr="00A431ED" w14:paraId="634C732D"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B5F49E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41A373F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36A4C28B"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69C812F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3B8D01C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2B89D38F"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6185EB7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69A812BE"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6FE3F849"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17B8ECA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2C5A836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276EDE22"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5FC47DA3"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06EB615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0F02E25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7CB2B863"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6F58AD6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3801BAA9"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62C8A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29B9622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47F81D3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14855153"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598D932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2753FDC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5C3B089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0DB92DD5"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014C3B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07A3F8E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388F7D3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C3B0FF"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356A16CE"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41F9B387"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236921F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1348544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58D6CC7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436EB77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09802519"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141BE8A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5192E025"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41FEBB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27A2B32F"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27C0D48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2BA66A0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2A3E7BB7"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1CE7E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01F9939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5EA0A9D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54A001E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19761499"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6200F9F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5A823E0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2C859A72"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0AADD578"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49E310E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270BF2C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6E01CF"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67480E2E"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4EC7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1EFFEDA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5B4C7BB3"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20327B0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A6EF8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5E3FA6B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4AEACB49"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5308E53A"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C82C29C"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5F70A12E"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7EE438A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145D46F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597745EB"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C2355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6884424F"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34F0C16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1337FA5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658C7DE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59C5EE23"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194DA6E9"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53B23ADF"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74EBED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42FBC64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4FF23D8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0271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2157465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31391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7766F80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4445D68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46438C2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6473DC"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30BD8189"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711F2A9A"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78C3C492" w14:textId="77777777" w:rsidTr="009F6188">
        <w:trPr>
          <w:trHeight w:val="30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789709F"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47" w:type="dxa"/>
            <w:tcBorders>
              <w:top w:val="nil"/>
              <w:left w:val="nil"/>
              <w:bottom w:val="single" w:sz="4" w:space="0" w:color="auto"/>
              <w:right w:val="single" w:sz="4" w:space="0" w:color="auto"/>
            </w:tcBorders>
            <w:shd w:val="clear" w:color="auto" w:fill="auto"/>
            <w:noWrap/>
            <w:vAlign w:val="bottom"/>
            <w:hideMark/>
          </w:tcPr>
          <w:p w14:paraId="6EB28E6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565" w:type="dxa"/>
            <w:tcBorders>
              <w:top w:val="nil"/>
              <w:left w:val="nil"/>
              <w:bottom w:val="single" w:sz="4" w:space="0" w:color="auto"/>
              <w:right w:val="single" w:sz="4" w:space="0" w:color="auto"/>
            </w:tcBorders>
            <w:shd w:val="clear" w:color="auto" w:fill="auto"/>
            <w:noWrap/>
            <w:vAlign w:val="bottom"/>
            <w:hideMark/>
          </w:tcPr>
          <w:p w14:paraId="530CFA93"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33F5C36D"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1" w:type="dxa"/>
            <w:tcBorders>
              <w:top w:val="nil"/>
              <w:left w:val="nil"/>
              <w:bottom w:val="single" w:sz="4" w:space="0" w:color="auto"/>
              <w:right w:val="single" w:sz="4" w:space="0" w:color="auto"/>
            </w:tcBorders>
            <w:shd w:val="clear" w:color="auto" w:fill="auto"/>
            <w:noWrap/>
            <w:vAlign w:val="bottom"/>
            <w:hideMark/>
          </w:tcPr>
          <w:p w14:paraId="76570742"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BE66F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02" w:type="dxa"/>
            <w:tcBorders>
              <w:top w:val="nil"/>
              <w:left w:val="nil"/>
              <w:bottom w:val="single" w:sz="4" w:space="0" w:color="auto"/>
              <w:right w:val="single" w:sz="4" w:space="0" w:color="auto"/>
            </w:tcBorders>
            <w:shd w:val="clear" w:color="auto" w:fill="auto"/>
            <w:noWrap/>
            <w:vAlign w:val="bottom"/>
            <w:hideMark/>
          </w:tcPr>
          <w:p w14:paraId="3A7FD7AF"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423" w:type="dxa"/>
            <w:tcBorders>
              <w:top w:val="nil"/>
              <w:left w:val="nil"/>
              <w:bottom w:val="single" w:sz="4" w:space="0" w:color="auto"/>
              <w:right w:val="single" w:sz="4" w:space="0" w:color="auto"/>
            </w:tcBorders>
            <w:shd w:val="clear" w:color="auto" w:fill="auto"/>
            <w:noWrap/>
            <w:vAlign w:val="bottom"/>
            <w:hideMark/>
          </w:tcPr>
          <w:p w14:paraId="55822DE3"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7E274B1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44785ADE"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5842C26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1428B56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33839A3A" w14:textId="77777777" w:rsidTr="009F6188">
        <w:trPr>
          <w:trHeight w:val="300"/>
        </w:trPr>
        <w:tc>
          <w:tcPr>
            <w:tcW w:w="921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590FED"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Total das emendas incluídas destinadas a ações e serviços públicos de saúde, vedado o pagamento de pessoal ou encargos sociais</w:t>
            </w:r>
          </w:p>
        </w:tc>
        <w:tc>
          <w:tcPr>
            <w:tcW w:w="1423" w:type="dxa"/>
            <w:tcBorders>
              <w:top w:val="nil"/>
              <w:left w:val="nil"/>
              <w:bottom w:val="single" w:sz="4" w:space="0" w:color="auto"/>
              <w:right w:val="single" w:sz="4" w:space="0" w:color="auto"/>
            </w:tcBorders>
            <w:shd w:val="clear" w:color="auto" w:fill="auto"/>
            <w:noWrap/>
            <w:vAlign w:val="bottom"/>
            <w:hideMark/>
          </w:tcPr>
          <w:p w14:paraId="38C4A66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6B2FA25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1D72D76B"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59BEDD3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0A3878EC"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51B5A037" w14:textId="77777777" w:rsidTr="009F6188">
        <w:trPr>
          <w:trHeight w:val="300"/>
        </w:trPr>
        <w:tc>
          <w:tcPr>
            <w:tcW w:w="921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06827"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Total das emendas incluídas no orçamento do exercício de [exercício de competência da PCA]</w:t>
            </w:r>
          </w:p>
        </w:tc>
        <w:tc>
          <w:tcPr>
            <w:tcW w:w="1423" w:type="dxa"/>
            <w:tcBorders>
              <w:top w:val="nil"/>
              <w:left w:val="nil"/>
              <w:bottom w:val="single" w:sz="4" w:space="0" w:color="auto"/>
              <w:right w:val="single" w:sz="4" w:space="0" w:color="auto"/>
            </w:tcBorders>
            <w:shd w:val="clear" w:color="auto" w:fill="auto"/>
            <w:noWrap/>
            <w:vAlign w:val="bottom"/>
            <w:hideMark/>
          </w:tcPr>
          <w:p w14:paraId="22688C2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1FD5111B"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4BFDEBFC"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6752FEB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76024FA0"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r w:rsidR="00503EB5" w:rsidRPr="00A431ED" w14:paraId="6C9D1BC0" w14:textId="77777777" w:rsidTr="009F6188">
        <w:trPr>
          <w:trHeight w:val="300"/>
        </w:trPr>
        <w:tc>
          <w:tcPr>
            <w:tcW w:w="921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37D2" w14:textId="77777777" w:rsidR="00503EB5" w:rsidRPr="00A431ED" w:rsidRDefault="00503EB5" w:rsidP="009F6188">
            <w:pPr>
              <w:spacing w:after="0" w:line="240" w:lineRule="auto"/>
              <w:jc w:val="center"/>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Receita corrente líquida</w:t>
            </w:r>
          </w:p>
        </w:tc>
        <w:tc>
          <w:tcPr>
            <w:tcW w:w="1423" w:type="dxa"/>
            <w:tcBorders>
              <w:top w:val="nil"/>
              <w:left w:val="nil"/>
              <w:bottom w:val="single" w:sz="4" w:space="0" w:color="auto"/>
              <w:right w:val="single" w:sz="4" w:space="0" w:color="auto"/>
            </w:tcBorders>
            <w:shd w:val="clear" w:color="auto" w:fill="auto"/>
            <w:noWrap/>
            <w:vAlign w:val="bottom"/>
            <w:hideMark/>
          </w:tcPr>
          <w:p w14:paraId="31FA44F6"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356" w:type="dxa"/>
            <w:tcBorders>
              <w:top w:val="nil"/>
              <w:left w:val="nil"/>
              <w:bottom w:val="single" w:sz="4" w:space="0" w:color="auto"/>
              <w:right w:val="single" w:sz="4" w:space="0" w:color="auto"/>
            </w:tcBorders>
            <w:shd w:val="clear" w:color="auto" w:fill="auto"/>
            <w:noWrap/>
            <w:vAlign w:val="bottom"/>
            <w:hideMark/>
          </w:tcPr>
          <w:p w14:paraId="69346AC1"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049" w:type="dxa"/>
            <w:tcBorders>
              <w:top w:val="nil"/>
              <w:left w:val="nil"/>
              <w:bottom w:val="single" w:sz="4" w:space="0" w:color="auto"/>
              <w:right w:val="single" w:sz="4" w:space="0" w:color="auto"/>
            </w:tcBorders>
            <w:shd w:val="clear" w:color="auto" w:fill="auto"/>
            <w:noWrap/>
            <w:vAlign w:val="bottom"/>
            <w:hideMark/>
          </w:tcPr>
          <w:p w14:paraId="1AF062B4"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139" w:type="dxa"/>
            <w:tcBorders>
              <w:top w:val="nil"/>
              <w:left w:val="nil"/>
              <w:bottom w:val="single" w:sz="4" w:space="0" w:color="auto"/>
              <w:right w:val="single" w:sz="4" w:space="0" w:color="auto"/>
            </w:tcBorders>
            <w:shd w:val="clear" w:color="auto" w:fill="auto"/>
            <w:noWrap/>
            <w:vAlign w:val="bottom"/>
            <w:hideMark/>
          </w:tcPr>
          <w:p w14:paraId="13075F25"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r w:rsidRPr="00A431ED">
              <w:rPr>
                <w:rFonts w:ascii="Arial" w:eastAsia="Times New Roman" w:hAnsi="Arial" w:cs="Arial"/>
                <w:color w:val="000000" w:themeColor="text1"/>
                <w:sz w:val="20"/>
                <w:szCs w:val="20"/>
                <w:lang w:eastAsia="pt-BR"/>
              </w:rPr>
              <w:t> </w:t>
            </w:r>
          </w:p>
        </w:tc>
        <w:tc>
          <w:tcPr>
            <w:tcW w:w="1270" w:type="dxa"/>
            <w:tcBorders>
              <w:top w:val="nil"/>
              <w:left w:val="nil"/>
              <w:bottom w:val="single" w:sz="4" w:space="0" w:color="auto"/>
              <w:right w:val="single" w:sz="4" w:space="0" w:color="auto"/>
            </w:tcBorders>
          </w:tcPr>
          <w:p w14:paraId="1CD9DA6C" w14:textId="77777777" w:rsidR="00503EB5" w:rsidRPr="00A431ED" w:rsidRDefault="00503EB5" w:rsidP="009F6188">
            <w:pPr>
              <w:spacing w:after="0" w:line="240" w:lineRule="auto"/>
              <w:rPr>
                <w:rFonts w:ascii="Arial" w:eastAsia="Times New Roman" w:hAnsi="Arial" w:cs="Arial"/>
                <w:color w:val="000000" w:themeColor="text1"/>
                <w:sz w:val="20"/>
                <w:szCs w:val="20"/>
                <w:lang w:eastAsia="pt-BR"/>
              </w:rPr>
            </w:pPr>
          </w:p>
        </w:tc>
      </w:tr>
    </w:tbl>
    <w:p w14:paraId="7CAE5919" w14:textId="77777777" w:rsidR="00503EB5" w:rsidRDefault="00503EB5" w:rsidP="00CC7A83"/>
    <w:p w14:paraId="4402BCD0" w14:textId="77777777" w:rsidR="007539AF" w:rsidRDefault="007539AF" w:rsidP="00CC7A83"/>
    <w:p w14:paraId="2F2CC1D3" w14:textId="77777777" w:rsidR="007539AF" w:rsidRDefault="007539AF" w:rsidP="00CC7A83"/>
    <w:p w14:paraId="671AEF48" w14:textId="1791DBAE" w:rsidR="007539AF" w:rsidRPr="00503EB5" w:rsidRDefault="009F6CFB" w:rsidP="007539AF">
      <w:pPr>
        <w:rPr>
          <w:rFonts w:ascii="Arial" w:hAnsi="Arial" w:cs="Arial"/>
          <w:b/>
          <w:bCs/>
          <w:sz w:val="28"/>
          <w:szCs w:val="28"/>
        </w:rPr>
      </w:pPr>
      <w:r>
        <w:rPr>
          <w:rFonts w:ascii="Arial" w:hAnsi="Arial" w:cs="Arial"/>
          <w:b/>
          <w:bCs/>
          <w:sz w:val="28"/>
          <w:szCs w:val="28"/>
        </w:rPr>
        <w:t>4</w:t>
      </w:r>
      <w:r w:rsidR="007539AF" w:rsidRPr="00503EB5">
        <w:rPr>
          <w:rFonts w:ascii="Arial" w:hAnsi="Arial" w:cs="Arial"/>
          <w:b/>
          <w:bCs/>
          <w:sz w:val="28"/>
          <w:szCs w:val="28"/>
        </w:rPr>
        <w:t xml:space="preserve"> – </w:t>
      </w:r>
      <w:r w:rsidR="007539AF">
        <w:rPr>
          <w:rFonts w:ascii="Arial" w:hAnsi="Arial" w:cs="Arial"/>
          <w:b/>
          <w:bCs/>
          <w:sz w:val="28"/>
          <w:szCs w:val="28"/>
        </w:rPr>
        <w:t>INCLUSÃO DE NOVO MODELO DE ARQUIVO NÃO ESTRUTURADO -</w:t>
      </w:r>
      <w:r w:rsidR="007539AF" w:rsidRPr="00503EB5">
        <w:rPr>
          <w:rFonts w:ascii="Arial" w:hAnsi="Arial" w:cs="Arial"/>
          <w:b/>
          <w:bCs/>
          <w:sz w:val="28"/>
          <w:szCs w:val="28"/>
        </w:rPr>
        <w:t xml:space="preserve"> </w:t>
      </w:r>
      <w:r w:rsidR="007539AF">
        <w:rPr>
          <w:rFonts w:ascii="Arial" w:hAnsi="Arial" w:cs="Arial"/>
          <w:b/>
          <w:bCs/>
          <w:sz w:val="28"/>
          <w:szCs w:val="28"/>
        </w:rPr>
        <w:t>DELSIC</w:t>
      </w:r>
      <w:r w:rsidR="007539AF" w:rsidRPr="00503EB5">
        <w:rPr>
          <w:rFonts w:ascii="Arial" w:hAnsi="Arial" w:cs="Arial"/>
          <w:b/>
          <w:bCs/>
          <w:sz w:val="28"/>
          <w:szCs w:val="28"/>
        </w:rPr>
        <w:t>.PDF</w:t>
      </w:r>
    </w:p>
    <w:p w14:paraId="6B7E4B48" w14:textId="77777777" w:rsidR="007539AF" w:rsidRDefault="007539AF" w:rsidP="00CC7A83"/>
    <w:p w14:paraId="4FB03E96" w14:textId="214A5DC5" w:rsidR="007539AF" w:rsidRPr="007539AF" w:rsidRDefault="007539AF" w:rsidP="007539AF">
      <w:pPr>
        <w:spacing w:line="278" w:lineRule="auto"/>
        <w:jc w:val="center"/>
        <w:rPr>
          <w:rFonts w:ascii="Arial" w:eastAsia="Aptos" w:hAnsi="Arial" w:cs="Arial"/>
          <w:b/>
          <w:bCs/>
          <w:color w:val="0070C0"/>
          <w:sz w:val="20"/>
          <w:szCs w:val="20"/>
        </w:rPr>
      </w:pPr>
      <w:r w:rsidRPr="007539AF">
        <w:rPr>
          <w:rFonts w:ascii="Arial" w:eastAsia="Aptos" w:hAnsi="Arial" w:cs="Arial"/>
          <w:b/>
          <w:bCs/>
          <w:color w:val="0070C0"/>
          <w:sz w:val="20"/>
          <w:szCs w:val="20"/>
        </w:rPr>
        <w:lastRenderedPageBreak/>
        <w:t>DELSIC</w:t>
      </w:r>
    </w:p>
    <w:p w14:paraId="375DCF8B" w14:textId="1876430F" w:rsidR="007539AF" w:rsidRPr="007539AF" w:rsidRDefault="00890A98" w:rsidP="00890A98">
      <w:pPr>
        <w:rPr>
          <w:rFonts w:ascii="Arial" w:hAnsi="Arial" w:cs="Arial"/>
          <w:color w:val="0070C0"/>
          <w:sz w:val="20"/>
          <w:szCs w:val="20"/>
        </w:rPr>
      </w:pPr>
      <w:r>
        <w:rPr>
          <w:rFonts w:ascii="Arial" w:hAnsi="Arial" w:cs="Arial"/>
          <w:color w:val="0070C0"/>
          <w:sz w:val="20"/>
          <w:szCs w:val="20"/>
        </w:rPr>
        <w:t>DECLARAÇÃO DO CHEFE DO PODER EXECUTIVO – SISTEMA DE INFORMAÇÕES DE CUSTOS</w:t>
      </w:r>
    </w:p>
    <w:tbl>
      <w:tblPr>
        <w:tblStyle w:val="Tabelacomgrade"/>
        <w:tblW w:w="0" w:type="auto"/>
        <w:tblLook w:val="04A0" w:firstRow="1" w:lastRow="0" w:firstColumn="1" w:lastColumn="0" w:noHBand="0" w:noVBand="1"/>
      </w:tblPr>
      <w:tblGrid>
        <w:gridCol w:w="13409"/>
      </w:tblGrid>
      <w:tr w:rsidR="007539AF" w:rsidRPr="007539AF" w14:paraId="52B6CA10" w14:textId="77777777" w:rsidTr="00890A98">
        <w:trPr>
          <w:trHeight w:val="685"/>
        </w:trPr>
        <w:tc>
          <w:tcPr>
            <w:tcW w:w="13409" w:type="dxa"/>
          </w:tcPr>
          <w:p w14:paraId="24EFD32D" w14:textId="77777777" w:rsidR="007539AF" w:rsidRPr="007539AF" w:rsidRDefault="007539AF" w:rsidP="007539AF">
            <w:pPr>
              <w:rPr>
                <w:rFonts w:ascii="Arial" w:eastAsia="Aptos" w:hAnsi="Arial" w:cs="Arial"/>
                <w:color w:val="0070C0"/>
                <w:sz w:val="20"/>
                <w:szCs w:val="20"/>
              </w:rPr>
            </w:pPr>
            <w:r w:rsidRPr="007539AF">
              <w:rPr>
                <w:rFonts w:ascii="Arial" w:eastAsia="Aptos" w:hAnsi="Arial" w:cs="Arial"/>
                <w:color w:val="0070C0"/>
                <w:sz w:val="20"/>
                <w:szCs w:val="20"/>
              </w:rPr>
              <w:t>IDENTIFICAÇÃO:</w:t>
            </w:r>
          </w:p>
          <w:p w14:paraId="1F852A5C" w14:textId="77777777" w:rsidR="007539AF" w:rsidRPr="007539AF" w:rsidRDefault="007539AF" w:rsidP="007539AF">
            <w:pPr>
              <w:rPr>
                <w:rFonts w:ascii="Arial" w:eastAsia="Aptos" w:hAnsi="Arial" w:cs="Arial"/>
                <w:color w:val="0070C0"/>
                <w:sz w:val="20"/>
                <w:szCs w:val="20"/>
              </w:rPr>
            </w:pPr>
            <w:r w:rsidRPr="007539AF">
              <w:rPr>
                <w:rFonts w:ascii="Arial" w:eastAsia="Aptos" w:hAnsi="Arial" w:cs="Arial"/>
                <w:color w:val="0070C0"/>
                <w:sz w:val="20"/>
                <w:szCs w:val="20"/>
              </w:rPr>
              <w:t>EXERCÍCIO:</w:t>
            </w:r>
          </w:p>
        </w:tc>
      </w:tr>
    </w:tbl>
    <w:p w14:paraId="49729BF5" w14:textId="77777777" w:rsidR="007539AF" w:rsidRPr="007539AF" w:rsidRDefault="007539AF" w:rsidP="007539AF">
      <w:pPr>
        <w:spacing w:line="278" w:lineRule="auto"/>
        <w:rPr>
          <w:rFonts w:ascii="Arial" w:eastAsia="Aptos" w:hAnsi="Arial" w:cs="Arial"/>
          <w:color w:val="0070C0"/>
          <w:sz w:val="20"/>
          <w:szCs w:val="20"/>
        </w:rPr>
      </w:pPr>
    </w:p>
    <w:p w14:paraId="4CD5DF2B" w14:textId="77777777" w:rsidR="007539AF" w:rsidRPr="007539AF" w:rsidRDefault="007539AF" w:rsidP="007539AF">
      <w:pPr>
        <w:spacing w:line="278" w:lineRule="auto"/>
        <w:jc w:val="both"/>
        <w:rPr>
          <w:rFonts w:ascii="Arial" w:eastAsia="Aptos" w:hAnsi="Arial" w:cs="Arial"/>
          <w:color w:val="0070C0"/>
          <w:sz w:val="20"/>
          <w:szCs w:val="20"/>
        </w:rPr>
      </w:pPr>
      <w:r w:rsidRPr="007539AF">
        <w:rPr>
          <w:rFonts w:ascii="Arial" w:eastAsia="Aptos" w:hAnsi="Arial" w:cs="Arial"/>
          <w:color w:val="0070C0"/>
          <w:sz w:val="20"/>
          <w:szCs w:val="20"/>
        </w:rPr>
        <w:t>Declaro, na forma da lei e para todos os fins de direito, que no município de [xxxx]:</w:t>
      </w:r>
    </w:p>
    <w:p w14:paraId="43DF544E" w14:textId="77777777" w:rsidR="007539AF" w:rsidRPr="007539AF" w:rsidRDefault="007539AF" w:rsidP="007539AF">
      <w:pPr>
        <w:numPr>
          <w:ilvl w:val="0"/>
          <w:numId w:val="40"/>
        </w:numPr>
        <w:spacing w:line="278" w:lineRule="auto"/>
        <w:ind w:left="924" w:hanging="357"/>
        <w:contextualSpacing/>
        <w:jc w:val="both"/>
        <w:rPr>
          <w:rFonts w:ascii="Arial" w:eastAsia="Aptos" w:hAnsi="Arial" w:cs="Arial"/>
          <w:color w:val="0070C0"/>
          <w:sz w:val="20"/>
          <w:szCs w:val="20"/>
        </w:rPr>
      </w:pPr>
      <w:r w:rsidRPr="007539AF">
        <w:rPr>
          <w:rFonts w:ascii="Arial" w:eastAsia="Aptos" w:hAnsi="Arial" w:cs="Arial"/>
          <w:color w:val="0070C0"/>
          <w:sz w:val="20"/>
          <w:szCs w:val="20"/>
        </w:rPr>
        <w:t>[ ] já foi implementado o Sistema de Informação de Custos, nos termos do artigo 2º, da IN TC nº 36/2016, ou</w:t>
      </w:r>
    </w:p>
    <w:p w14:paraId="69B20C73" w14:textId="77777777" w:rsidR="007539AF" w:rsidRPr="007539AF" w:rsidRDefault="007539AF" w:rsidP="007539AF">
      <w:pPr>
        <w:numPr>
          <w:ilvl w:val="0"/>
          <w:numId w:val="40"/>
        </w:numPr>
        <w:spacing w:line="278" w:lineRule="auto"/>
        <w:ind w:left="924" w:hanging="357"/>
        <w:contextualSpacing/>
        <w:jc w:val="both"/>
        <w:rPr>
          <w:rFonts w:ascii="Arial" w:eastAsia="Aptos" w:hAnsi="Arial" w:cs="Arial"/>
          <w:color w:val="0070C0"/>
          <w:sz w:val="20"/>
          <w:szCs w:val="20"/>
        </w:rPr>
      </w:pPr>
      <w:r w:rsidRPr="007539AF">
        <w:rPr>
          <w:rFonts w:ascii="Arial" w:eastAsia="Aptos" w:hAnsi="Arial" w:cs="Arial"/>
          <w:color w:val="0070C0"/>
          <w:sz w:val="20"/>
          <w:szCs w:val="20"/>
        </w:rPr>
        <w:t xml:space="preserve">[ ] encontra-se em fase de estudos e implementação o Sistema de Informação de Custos, nos termos do artigo 2º, da IN TC nº </w:t>
      </w:r>
      <w:bookmarkStart w:id="21" w:name="_Hlk201834127"/>
      <w:r w:rsidRPr="007539AF">
        <w:rPr>
          <w:rFonts w:ascii="Arial" w:eastAsia="Aptos" w:hAnsi="Arial" w:cs="Arial"/>
          <w:color w:val="0070C0"/>
          <w:sz w:val="20"/>
          <w:szCs w:val="20"/>
        </w:rPr>
        <w:t>36/2016, com data prevista para concluir em DD/MM/AAAA, ou</w:t>
      </w:r>
    </w:p>
    <w:bookmarkEnd w:id="21"/>
    <w:p w14:paraId="6E9488FE" w14:textId="77777777" w:rsidR="007539AF" w:rsidRDefault="007539AF" w:rsidP="007539AF">
      <w:pPr>
        <w:numPr>
          <w:ilvl w:val="0"/>
          <w:numId w:val="40"/>
        </w:numPr>
        <w:spacing w:line="278" w:lineRule="auto"/>
        <w:ind w:left="924" w:hanging="357"/>
        <w:contextualSpacing/>
        <w:jc w:val="both"/>
        <w:rPr>
          <w:rFonts w:ascii="Arial" w:eastAsia="Aptos" w:hAnsi="Arial" w:cs="Arial"/>
          <w:color w:val="0070C0"/>
          <w:sz w:val="20"/>
          <w:szCs w:val="20"/>
        </w:rPr>
      </w:pPr>
      <w:r w:rsidRPr="007539AF">
        <w:rPr>
          <w:rFonts w:ascii="Arial" w:eastAsia="Aptos" w:hAnsi="Arial" w:cs="Arial"/>
          <w:color w:val="0070C0"/>
          <w:sz w:val="20"/>
          <w:szCs w:val="20"/>
        </w:rPr>
        <w:t>[ ] ainda não existem estudos nem outras iniciativas para implementação de Sistema de Informação de Custos, nos termos do artigo 2º, da IN TC nº 36/2016.</w:t>
      </w:r>
    </w:p>
    <w:p w14:paraId="26DA7E68" w14:textId="77777777" w:rsidR="007539AF" w:rsidRPr="007539AF" w:rsidRDefault="007539AF" w:rsidP="007539AF">
      <w:pPr>
        <w:spacing w:line="278" w:lineRule="auto"/>
        <w:ind w:left="924"/>
        <w:contextualSpacing/>
        <w:jc w:val="both"/>
        <w:rPr>
          <w:rFonts w:ascii="Arial" w:eastAsia="Aptos" w:hAnsi="Arial" w:cs="Arial"/>
          <w:color w:val="0070C0"/>
          <w:sz w:val="20"/>
          <w:szCs w:val="20"/>
        </w:rPr>
      </w:pPr>
    </w:p>
    <w:p w14:paraId="535863B8"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Declaro ainda, nas hipóteses “b” e “c” acima: [campo livre para considerações do gestor]</w:t>
      </w:r>
    </w:p>
    <w:p w14:paraId="00F675F8"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____________________________________________________________________________</w:t>
      </w:r>
    </w:p>
    <w:p w14:paraId="0A1862B2"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____________________________________________________________________________</w:t>
      </w:r>
    </w:p>
    <w:p w14:paraId="648EF199"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____________________________________________________________________________</w:t>
      </w:r>
    </w:p>
    <w:p w14:paraId="5AD762FE"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____________________________________________________________________________</w:t>
      </w:r>
    </w:p>
    <w:p w14:paraId="13FD9BB8" w14:textId="77777777" w:rsidR="007539AF" w:rsidRPr="007539AF" w:rsidRDefault="007539AF" w:rsidP="007539AF">
      <w:pPr>
        <w:spacing w:line="278" w:lineRule="auto"/>
        <w:rPr>
          <w:rFonts w:ascii="Arial" w:eastAsia="Aptos" w:hAnsi="Arial" w:cs="Arial"/>
          <w:color w:val="0070C0"/>
          <w:sz w:val="20"/>
          <w:szCs w:val="20"/>
        </w:rPr>
      </w:pPr>
    </w:p>
    <w:p w14:paraId="034B9579"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Local, Data</w:t>
      </w:r>
    </w:p>
    <w:p w14:paraId="05B1FC35" w14:textId="77777777" w:rsidR="007539AF" w:rsidRPr="007539AF" w:rsidRDefault="007539AF" w:rsidP="007539AF">
      <w:pPr>
        <w:spacing w:line="278" w:lineRule="auto"/>
        <w:rPr>
          <w:rFonts w:ascii="Arial" w:eastAsia="Aptos" w:hAnsi="Arial" w:cs="Arial"/>
          <w:color w:val="0070C0"/>
          <w:sz w:val="20"/>
          <w:szCs w:val="20"/>
        </w:rPr>
      </w:pPr>
    </w:p>
    <w:p w14:paraId="1825280B"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_______________________________________________</w:t>
      </w:r>
    </w:p>
    <w:p w14:paraId="647DED99" w14:textId="77777777" w:rsidR="007539AF" w:rsidRPr="007539AF" w:rsidRDefault="007539AF" w:rsidP="007539AF">
      <w:pPr>
        <w:spacing w:line="278" w:lineRule="auto"/>
        <w:rPr>
          <w:rFonts w:ascii="Arial" w:eastAsia="Aptos" w:hAnsi="Arial" w:cs="Arial"/>
          <w:color w:val="0070C0"/>
          <w:sz w:val="20"/>
          <w:szCs w:val="20"/>
        </w:rPr>
      </w:pPr>
      <w:r w:rsidRPr="007539AF">
        <w:rPr>
          <w:rFonts w:ascii="Arial" w:eastAsia="Aptos" w:hAnsi="Arial" w:cs="Arial"/>
          <w:color w:val="0070C0"/>
          <w:sz w:val="20"/>
          <w:szCs w:val="20"/>
        </w:rPr>
        <w:t>Assinatura do Chefe do Poder Executivo Municipal</w:t>
      </w:r>
    </w:p>
    <w:p w14:paraId="2DB09DD0" w14:textId="701ED0D1" w:rsidR="006D2833" w:rsidRDefault="00443A4D" w:rsidP="006D2833">
      <w:pPr>
        <w:rPr>
          <w:rFonts w:ascii="Arial" w:hAnsi="Arial" w:cs="Arial"/>
          <w:b/>
          <w:bCs/>
          <w:sz w:val="28"/>
          <w:szCs w:val="28"/>
        </w:rPr>
      </w:pPr>
      <w:r>
        <w:rPr>
          <w:rFonts w:ascii="Arial" w:hAnsi="Arial" w:cs="Arial"/>
          <w:b/>
          <w:bCs/>
          <w:sz w:val="28"/>
          <w:szCs w:val="28"/>
        </w:rPr>
        <w:lastRenderedPageBreak/>
        <w:t>5</w:t>
      </w:r>
      <w:r w:rsidR="006D2833" w:rsidRPr="00503EB5">
        <w:rPr>
          <w:rFonts w:ascii="Arial" w:hAnsi="Arial" w:cs="Arial"/>
          <w:b/>
          <w:bCs/>
          <w:sz w:val="28"/>
          <w:szCs w:val="28"/>
        </w:rPr>
        <w:t xml:space="preserve"> – </w:t>
      </w:r>
      <w:r w:rsidR="006D2833">
        <w:rPr>
          <w:rFonts w:ascii="Arial" w:hAnsi="Arial" w:cs="Arial"/>
          <w:b/>
          <w:bCs/>
          <w:sz w:val="28"/>
          <w:szCs w:val="28"/>
        </w:rPr>
        <w:t xml:space="preserve">INCLUSÃO DO ARQUIVO ROLDERESP.XML </w:t>
      </w:r>
      <w:r w:rsidR="006D2833" w:rsidRPr="006D2833">
        <w:rPr>
          <w:rFonts w:ascii="Arial" w:hAnsi="Arial" w:cs="Arial"/>
          <w:b/>
          <w:bCs/>
          <w:sz w:val="28"/>
          <w:szCs w:val="28"/>
        </w:rPr>
        <w:t>(ou RolDeResponsaveis.xml)</w:t>
      </w:r>
    </w:p>
    <w:p w14:paraId="49FD7501" w14:textId="77777777" w:rsidR="006D2833" w:rsidRPr="006D2833" w:rsidRDefault="006D2833" w:rsidP="006D2833">
      <w:pPr>
        <w:rPr>
          <w:rFonts w:ascii="Arial" w:hAnsi="Arial" w:cs="Arial"/>
          <w:b/>
          <w:bCs/>
          <w:sz w:val="24"/>
          <w:szCs w:val="24"/>
        </w:rPr>
      </w:pPr>
    </w:p>
    <w:p w14:paraId="5F63373C" w14:textId="537614F0" w:rsidR="006D2833" w:rsidRDefault="006D2833" w:rsidP="006D2833">
      <w:pPr>
        <w:rPr>
          <w:rFonts w:ascii="Arial" w:hAnsi="Arial" w:cs="Arial"/>
          <w:sz w:val="28"/>
          <w:szCs w:val="28"/>
        </w:rPr>
      </w:pPr>
      <w:bookmarkStart w:id="22" w:name="_Hlk200720540"/>
      <w:r>
        <w:rPr>
          <w:rFonts w:ascii="Arial" w:hAnsi="Arial" w:cs="Arial"/>
          <w:sz w:val="28"/>
          <w:szCs w:val="28"/>
        </w:rPr>
        <w:t xml:space="preserve">O layout o arquivo </w:t>
      </w:r>
      <w:r w:rsidRPr="008312D4">
        <w:rPr>
          <w:rFonts w:ascii="Arial" w:hAnsi="Arial" w:cs="Arial"/>
          <w:b/>
          <w:bCs/>
          <w:sz w:val="28"/>
          <w:szCs w:val="28"/>
        </w:rPr>
        <w:t>ROLDERESP</w:t>
      </w:r>
      <w:r w:rsidR="008312D4" w:rsidRPr="008312D4">
        <w:rPr>
          <w:rFonts w:ascii="Arial" w:hAnsi="Arial" w:cs="Arial"/>
          <w:b/>
          <w:bCs/>
          <w:sz w:val="28"/>
          <w:szCs w:val="28"/>
        </w:rPr>
        <w:t>.XML</w:t>
      </w:r>
      <w:r>
        <w:rPr>
          <w:rFonts w:ascii="Arial" w:hAnsi="Arial" w:cs="Arial"/>
          <w:sz w:val="28"/>
          <w:szCs w:val="28"/>
        </w:rPr>
        <w:t xml:space="preserve"> está disponível para download em planilha Excel.</w:t>
      </w:r>
    </w:p>
    <w:p w14:paraId="444DF378" w14:textId="77777777" w:rsidR="009F6CFB" w:rsidRPr="006D2833" w:rsidRDefault="009F6CFB" w:rsidP="006D2833">
      <w:pPr>
        <w:rPr>
          <w:rFonts w:ascii="Arial" w:hAnsi="Arial" w:cs="Arial"/>
          <w:sz w:val="28"/>
          <w:szCs w:val="28"/>
        </w:rPr>
      </w:pPr>
    </w:p>
    <w:bookmarkEnd w:id="22"/>
    <w:p w14:paraId="357B170E" w14:textId="2800D253" w:rsidR="00FC302D" w:rsidRDefault="00443A4D" w:rsidP="00FC302D">
      <w:pPr>
        <w:rPr>
          <w:rFonts w:ascii="Arial" w:hAnsi="Arial" w:cs="Arial"/>
          <w:b/>
          <w:bCs/>
          <w:sz w:val="28"/>
          <w:szCs w:val="28"/>
        </w:rPr>
      </w:pPr>
      <w:r>
        <w:rPr>
          <w:rFonts w:ascii="Arial" w:hAnsi="Arial" w:cs="Arial"/>
          <w:b/>
          <w:bCs/>
          <w:sz w:val="28"/>
          <w:szCs w:val="28"/>
        </w:rPr>
        <w:t>6</w:t>
      </w:r>
      <w:r w:rsidR="00FC302D" w:rsidRPr="00503EB5">
        <w:rPr>
          <w:rFonts w:ascii="Arial" w:hAnsi="Arial" w:cs="Arial"/>
          <w:b/>
          <w:bCs/>
          <w:sz w:val="28"/>
          <w:szCs w:val="28"/>
        </w:rPr>
        <w:t xml:space="preserve"> – </w:t>
      </w:r>
      <w:r w:rsidR="00FC302D">
        <w:rPr>
          <w:rFonts w:ascii="Arial" w:hAnsi="Arial" w:cs="Arial"/>
          <w:b/>
          <w:bCs/>
          <w:sz w:val="28"/>
          <w:szCs w:val="28"/>
        </w:rPr>
        <w:t xml:space="preserve">ALTERADO O LAYOUT DO ARQUIVO BALPAT.XML </w:t>
      </w:r>
      <w:r w:rsidR="00FC302D" w:rsidRPr="00FC302D">
        <w:rPr>
          <w:rFonts w:ascii="Arial" w:hAnsi="Arial" w:cs="Arial"/>
          <w:b/>
          <w:bCs/>
          <w:sz w:val="28"/>
          <w:szCs w:val="28"/>
        </w:rPr>
        <w:t>(ou BalancoPatrimonial.xml)</w:t>
      </w:r>
    </w:p>
    <w:p w14:paraId="1CCA5BA4" w14:textId="61543333" w:rsidR="00C45AEC" w:rsidRDefault="00C45AEC" w:rsidP="00C45AEC">
      <w:pPr>
        <w:rPr>
          <w:rFonts w:ascii="Arial" w:hAnsi="Arial" w:cs="Arial"/>
          <w:sz w:val="28"/>
          <w:szCs w:val="28"/>
        </w:rPr>
      </w:pPr>
      <w:r>
        <w:rPr>
          <w:rFonts w:ascii="Arial" w:hAnsi="Arial" w:cs="Arial"/>
          <w:sz w:val="28"/>
          <w:szCs w:val="28"/>
        </w:rPr>
        <w:t xml:space="preserve">O layout com os campos a serem encaminhados no arquivo </w:t>
      </w:r>
      <w:r>
        <w:rPr>
          <w:rFonts w:ascii="Arial" w:hAnsi="Arial" w:cs="Arial"/>
          <w:b/>
          <w:bCs/>
          <w:sz w:val="28"/>
          <w:szCs w:val="28"/>
        </w:rPr>
        <w:t xml:space="preserve">BALPAT.XML </w:t>
      </w:r>
      <w:r>
        <w:rPr>
          <w:rFonts w:ascii="Arial" w:hAnsi="Arial" w:cs="Arial"/>
          <w:sz w:val="28"/>
          <w:szCs w:val="28"/>
        </w:rPr>
        <w:t>está disponível para download em planilha Excel.</w:t>
      </w:r>
    </w:p>
    <w:p w14:paraId="5802F196" w14:textId="77777777" w:rsidR="00C45AEC" w:rsidRDefault="00C45AEC" w:rsidP="00C45AEC">
      <w:pPr>
        <w:rPr>
          <w:rFonts w:ascii="Arial" w:hAnsi="Arial" w:cs="Arial"/>
          <w:sz w:val="28"/>
          <w:szCs w:val="28"/>
        </w:rPr>
      </w:pPr>
    </w:p>
    <w:p w14:paraId="7E728BB7" w14:textId="624F7254" w:rsidR="00C45AEC" w:rsidRDefault="00443A4D" w:rsidP="00C45AEC">
      <w:pPr>
        <w:rPr>
          <w:rFonts w:ascii="Arial" w:hAnsi="Arial" w:cs="Arial"/>
          <w:b/>
          <w:bCs/>
          <w:sz w:val="28"/>
          <w:szCs w:val="28"/>
        </w:rPr>
      </w:pPr>
      <w:r>
        <w:rPr>
          <w:rFonts w:ascii="Arial" w:hAnsi="Arial" w:cs="Arial"/>
          <w:b/>
          <w:bCs/>
          <w:sz w:val="28"/>
          <w:szCs w:val="28"/>
        </w:rPr>
        <w:t>7</w:t>
      </w:r>
      <w:r w:rsidR="00C45AEC" w:rsidRPr="00503EB5">
        <w:rPr>
          <w:rFonts w:ascii="Arial" w:hAnsi="Arial" w:cs="Arial"/>
          <w:b/>
          <w:bCs/>
          <w:sz w:val="28"/>
          <w:szCs w:val="28"/>
        </w:rPr>
        <w:t xml:space="preserve"> – </w:t>
      </w:r>
      <w:r w:rsidR="00C45AEC">
        <w:rPr>
          <w:rFonts w:ascii="Arial" w:hAnsi="Arial" w:cs="Arial"/>
          <w:b/>
          <w:bCs/>
          <w:sz w:val="28"/>
          <w:szCs w:val="28"/>
        </w:rPr>
        <w:t xml:space="preserve">ALTERADO O LAYOUT DO ARQUIVO BALFIN.XML </w:t>
      </w:r>
      <w:r w:rsidR="00C45AEC" w:rsidRPr="00C45AEC">
        <w:rPr>
          <w:rFonts w:ascii="Arial" w:hAnsi="Arial" w:cs="Arial"/>
          <w:b/>
          <w:bCs/>
          <w:sz w:val="28"/>
          <w:szCs w:val="28"/>
        </w:rPr>
        <w:t>(ou BalancoFinanceiro.xml)</w:t>
      </w:r>
    </w:p>
    <w:p w14:paraId="0B66EA0A" w14:textId="57B3E8FC" w:rsidR="00C45AEC" w:rsidRDefault="00C45AEC" w:rsidP="00C45AEC">
      <w:pPr>
        <w:rPr>
          <w:rFonts w:ascii="Arial" w:hAnsi="Arial" w:cs="Arial"/>
          <w:sz w:val="28"/>
          <w:szCs w:val="28"/>
        </w:rPr>
      </w:pPr>
      <w:r>
        <w:rPr>
          <w:rFonts w:ascii="Arial" w:hAnsi="Arial" w:cs="Arial"/>
          <w:sz w:val="28"/>
          <w:szCs w:val="28"/>
        </w:rPr>
        <w:t xml:space="preserve">O layout com os campos a serem encaminhados no arquivo </w:t>
      </w:r>
      <w:r>
        <w:rPr>
          <w:rFonts w:ascii="Arial" w:hAnsi="Arial" w:cs="Arial"/>
          <w:b/>
          <w:bCs/>
          <w:sz w:val="28"/>
          <w:szCs w:val="28"/>
        </w:rPr>
        <w:t xml:space="preserve">BALFIN.XML </w:t>
      </w:r>
      <w:r>
        <w:rPr>
          <w:rFonts w:ascii="Arial" w:hAnsi="Arial" w:cs="Arial"/>
          <w:sz w:val="28"/>
          <w:szCs w:val="28"/>
        </w:rPr>
        <w:t>está disponível para download em planilha Excel.</w:t>
      </w:r>
    </w:p>
    <w:p w14:paraId="515C8F7F" w14:textId="77777777" w:rsidR="00C45AEC" w:rsidRDefault="00C45AEC" w:rsidP="00C45AEC">
      <w:pPr>
        <w:rPr>
          <w:rFonts w:ascii="Arial" w:hAnsi="Arial" w:cs="Arial"/>
          <w:sz w:val="28"/>
          <w:szCs w:val="28"/>
        </w:rPr>
      </w:pPr>
    </w:p>
    <w:p w14:paraId="18DF72D5" w14:textId="77777777" w:rsidR="00C45AEC" w:rsidRDefault="00C45AEC" w:rsidP="00C45AEC">
      <w:pPr>
        <w:rPr>
          <w:rFonts w:ascii="Arial" w:hAnsi="Arial" w:cs="Arial"/>
          <w:sz w:val="28"/>
          <w:szCs w:val="28"/>
        </w:rPr>
      </w:pPr>
    </w:p>
    <w:p w14:paraId="4D102F9E" w14:textId="77777777" w:rsidR="00C45AEC" w:rsidRDefault="00C45AEC" w:rsidP="00C45AEC">
      <w:pPr>
        <w:rPr>
          <w:rFonts w:ascii="Arial" w:hAnsi="Arial" w:cs="Arial"/>
          <w:sz w:val="28"/>
          <w:szCs w:val="28"/>
        </w:rPr>
      </w:pPr>
    </w:p>
    <w:p w14:paraId="35E192D8" w14:textId="77777777" w:rsidR="00C45AEC" w:rsidRDefault="00C45AEC" w:rsidP="00C45AEC">
      <w:pPr>
        <w:rPr>
          <w:rFonts w:ascii="Arial" w:hAnsi="Arial" w:cs="Arial"/>
          <w:sz w:val="28"/>
          <w:szCs w:val="28"/>
        </w:rPr>
      </w:pPr>
    </w:p>
    <w:p w14:paraId="75BE823D" w14:textId="77777777" w:rsidR="00C45AEC" w:rsidRPr="006D2833" w:rsidRDefault="00C45AEC" w:rsidP="00C45AEC">
      <w:pPr>
        <w:rPr>
          <w:rFonts w:ascii="Arial" w:hAnsi="Arial" w:cs="Arial"/>
          <w:sz w:val="28"/>
          <w:szCs w:val="28"/>
        </w:rPr>
      </w:pPr>
    </w:p>
    <w:p w14:paraId="4E304096" w14:textId="77777777" w:rsidR="00FC302D" w:rsidRPr="006D2833" w:rsidRDefault="00FC302D" w:rsidP="00FC302D">
      <w:pPr>
        <w:rPr>
          <w:rFonts w:ascii="Arial" w:hAnsi="Arial" w:cs="Arial"/>
          <w:b/>
          <w:bCs/>
          <w:sz w:val="24"/>
          <w:szCs w:val="24"/>
        </w:rPr>
      </w:pPr>
    </w:p>
    <w:p w14:paraId="4F9FBC56" w14:textId="7A218E25" w:rsidR="00FC302D" w:rsidRPr="00CC7A83" w:rsidRDefault="00FC302D" w:rsidP="00CC7A83"/>
    <w:sectPr w:rsidR="00FC302D" w:rsidRPr="00CC7A83" w:rsidSect="005438E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7E4"/>
    <w:multiLevelType w:val="hybridMultilevel"/>
    <w:tmpl w:val="181AEEBE"/>
    <w:lvl w:ilvl="0" w:tplc="573AD4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B44CFC"/>
    <w:multiLevelType w:val="hybridMultilevel"/>
    <w:tmpl w:val="5C245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F26B15"/>
    <w:multiLevelType w:val="hybridMultilevel"/>
    <w:tmpl w:val="09A0932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BC1E56"/>
    <w:multiLevelType w:val="hybridMultilevel"/>
    <w:tmpl w:val="653054C0"/>
    <w:lvl w:ilvl="0" w:tplc="2E6677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E12000"/>
    <w:multiLevelType w:val="hybridMultilevel"/>
    <w:tmpl w:val="56185498"/>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3330B"/>
    <w:multiLevelType w:val="hybridMultilevel"/>
    <w:tmpl w:val="DDCEABE0"/>
    <w:lvl w:ilvl="0" w:tplc="45727E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2E54F5"/>
    <w:multiLevelType w:val="hybridMultilevel"/>
    <w:tmpl w:val="5F384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AB674C"/>
    <w:multiLevelType w:val="hybridMultilevel"/>
    <w:tmpl w:val="12F6E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4613DA"/>
    <w:multiLevelType w:val="hybridMultilevel"/>
    <w:tmpl w:val="92649ECA"/>
    <w:lvl w:ilvl="0" w:tplc="63B6B0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E6EF7"/>
    <w:multiLevelType w:val="hybridMultilevel"/>
    <w:tmpl w:val="9C0262B4"/>
    <w:lvl w:ilvl="0" w:tplc="51300E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D11528"/>
    <w:multiLevelType w:val="hybridMultilevel"/>
    <w:tmpl w:val="8678330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FC62F27"/>
    <w:multiLevelType w:val="hybridMultilevel"/>
    <w:tmpl w:val="48DC80C4"/>
    <w:lvl w:ilvl="0" w:tplc="9A0C44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208D6"/>
    <w:multiLevelType w:val="hybridMultilevel"/>
    <w:tmpl w:val="F2D09DA8"/>
    <w:lvl w:ilvl="0" w:tplc="4AAAE948">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B738B"/>
    <w:multiLevelType w:val="hybridMultilevel"/>
    <w:tmpl w:val="49B874FE"/>
    <w:lvl w:ilvl="0" w:tplc="C71293C2">
      <w:start w:val="1"/>
      <w:numFmt w:val="low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460345"/>
    <w:multiLevelType w:val="hybridMultilevel"/>
    <w:tmpl w:val="FC1664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E9265E"/>
    <w:multiLevelType w:val="hybridMultilevel"/>
    <w:tmpl w:val="67E40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702BDB"/>
    <w:multiLevelType w:val="hybridMultilevel"/>
    <w:tmpl w:val="0EDC5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FD5CF0"/>
    <w:multiLevelType w:val="hybridMultilevel"/>
    <w:tmpl w:val="9AA2A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FA2ADF"/>
    <w:multiLevelType w:val="hybridMultilevel"/>
    <w:tmpl w:val="71986358"/>
    <w:lvl w:ilvl="0" w:tplc="EF7019C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FA072F"/>
    <w:multiLevelType w:val="hybridMultilevel"/>
    <w:tmpl w:val="78C0D6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1348D3"/>
    <w:multiLevelType w:val="hybridMultilevel"/>
    <w:tmpl w:val="E514C926"/>
    <w:lvl w:ilvl="0" w:tplc="6010C07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69754F"/>
    <w:multiLevelType w:val="hybridMultilevel"/>
    <w:tmpl w:val="8C1EF8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827702"/>
    <w:multiLevelType w:val="hybridMultilevel"/>
    <w:tmpl w:val="20D85E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5E153F"/>
    <w:multiLevelType w:val="hybridMultilevel"/>
    <w:tmpl w:val="24DEC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44C5E"/>
    <w:multiLevelType w:val="hybridMultilevel"/>
    <w:tmpl w:val="F614FCCE"/>
    <w:lvl w:ilvl="0" w:tplc="0F18666A">
      <w:start w:val="1"/>
      <w:numFmt w:val="bullet"/>
      <w:lvlText w:val="•"/>
      <w:lvlJc w:val="left"/>
      <w:pPr>
        <w:ind w:left="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9A634A">
      <w:start w:val="1"/>
      <w:numFmt w:val="bullet"/>
      <w:lvlText w:val="o"/>
      <w:lvlJc w:val="left"/>
      <w:pPr>
        <w:ind w:left="1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04A7EA">
      <w:start w:val="1"/>
      <w:numFmt w:val="bullet"/>
      <w:lvlText w:val="▪"/>
      <w:lvlJc w:val="left"/>
      <w:pPr>
        <w:ind w:left="19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4A47F3C">
      <w:start w:val="1"/>
      <w:numFmt w:val="bullet"/>
      <w:lvlText w:val="•"/>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482FC0">
      <w:start w:val="1"/>
      <w:numFmt w:val="bullet"/>
      <w:lvlText w:val="o"/>
      <w:lvlJc w:val="left"/>
      <w:pPr>
        <w:ind w:left="33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528ADD0">
      <w:start w:val="1"/>
      <w:numFmt w:val="bullet"/>
      <w:lvlText w:val="▪"/>
      <w:lvlJc w:val="left"/>
      <w:pPr>
        <w:ind w:left="41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840B64">
      <w:start w:val="1"/>
      <w:numFmt w:val="bullet"/>
      <w:lvlText w:val="•"/>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7A16AA">
      <w:start w:val="1"/>
      <w:numFmt w:val="bullet"/>
      <w:lvlText w:val="o"/>
      <w:lvlJc w:val="left"/>
      <w:pPr>
        <w:ind w:left="5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7C0884">
      <w:start w:val="1"/>
      <w:numFmt w:val="bullet"/>
      <w:lvlText w:val="▪"/>
      <w:lvlJc w:val="left"/>
      <w:pPr>
        <w:ind w:left="6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A64339C"/>
    <w:multiLevelType w:val="hybridMultilevel"/>
    <w:tmpl w:val="676C2FF8"/>
    <w:lvl w:ilvl="0" w:tplc="BA1423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7A5F43"/>
    <w:multiLevelType w:val="hybridMultilevel"/>
    <w:tmpl w:val="D40C4E32"/>
    <w:lvl w:ilvl="0" w:tplc="53347EEA">
      <w:start w:val="1"/>
      <w:numFmt w:val="bullet"/>
      <w:lvlText w:val=""/>
      <w:lvlJc w:val="left"/>
      <w:pPr>
        <w:ind w:left="0" w:hanging="360"/>
      </w:pPr>
      <w:rPr>
        <w:rFonts w:ascii="Symbol" w:eastAsia="Symbol" w:hAnsi="Symbol" w:hint="default"/>
        <w:sz w:val="18"/>
        <w:szCs w:val="18"/>
      </w:rPr>
    </w:lvl>
    <w:lvl w:ilvl="1" w:tplc="3E38739E">
      <w:start w:val="1"/>
      <w:numFmt w:val="bullet"/>
      <w:lvlText w:val="•"/>
      <w:lvlJc w:val="left"/>
      <w:pPr>
        <w:ind w:left="0" w:firstLine="0"/>
      </w:pPr>
    </w:lvl>
    <w:lvl w:ilvl="2" w:tplc="E4D2D722">
      <w:start w:val="1"/>
      <w:numFmt w:val="bullet"/>
      <w:lvlText w:val="•"/>
      <w:lvlJc w:val="left"/>
      <w:pPr>
        <w:ind w:left="0" w:firstLine="0"/>
      </w:pPr>
    </w:lvl>
    <w:lvl w:ilvl="3" w:tplc="DE8C524E">
      <w:start w:val="1"/>
      <w:numFmt w:val="bullet"/>
      <w:lvlText w:val="•"/>
      <w:lvlJc w:val="left"/>
      <w:pPr>
        <w:ind w:left="0" w:firstLine="0"/>
      </w:pPr>
    </w:lvl>
    <w:lvl w:ilvl="4" w:tplc="E00CB152">
      <w:start w:val="1"/>
      <w:numFmt w:val="bullet"/>
      <w:lvlText w:val="•"/>
      <w:lvlJc w:val="left"/>
      <w:pPr>
        <w:ind w:left="0" w:firstLine="0"/>
      </w:pPr>
    </w:lvl>
    <w:lvl w:ilvl="5" w:tplc="496C497C">
      <w:start w:val="1"/>
      <w:numFmt w:val="bullet"/>
      <w:lvlText w:val="•"/>
      <w:lvlJc w:val="left"/>
      <w:pPr>
        <w:ind w:left="0" w:firstLine="0"/>
      </w:pPr>
    </w:lvl>
    <w:lvl w:ilvl="6" w:tplc="7EB8CBCC">
      <w:start w:val="1"/>
      <w:numFmt w:val="bullet"/>
      <w:lvlText w:val="•"/>
      <w:lvlJc w:val="left"/>
      <w:pPr>
        <w:ind w:left="0" w:firstLine="0"/>
      </w:pPr>
    </w:lvl>
    <w:lvl w:ilvl="7" w:tplc="C75478E2">
      <w:start w:val="1"/>
      <w:numFmt w:val="bullet"/>
      <w:lvlText w:val="•"/>
      <w:lvlJc w:val="left"/>
      <w:pPr>
        <w:ind w:left="0" w:firstLine="0"/>
      </w:pPr>
    </w:lvl>
    <w:lvl w:ilvl="8" w:tplc="06D2072C">
      <w:start w:val="1"/>
      <w:numFmt w:val="bullet"/>
      <w:lvlText w:val="•"/>
      <w:lvlJc w:val="left"/>
      <w:pPr>
        <w:ind w:left="0" w:firstLine="0"/>
      </w:pPr>
    </w:lvl>
  </w:abstractNum>
  <w:abstractNum w:abstractNumId="27" w15:restartNumberingAfterBreak="0">
    <w:nsid w:val="52AB3649"/>
    <w:multiLevelType w:val="hybridMultilevel"/>
    <w:tmpl w:val="56185498"/>
    <w:lvl w:ilvl="0" w:tplc="BDC24B62">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B9415E"/>
    <w:multiLevelType w:val="hybridMultilevel"/>
    <w:tmpl w:val="53322E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E20FC"/>
    <w:multiLevelType w:val="hybridMultilevel"/>
    <w:tmpl w:val="47749D40"/>
    <w:lvl w:ilvl="0" w:tplc="40ECED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2E571C"/>
    <w:multiLevelType w:val="hybridMultilevel"/>
    <w:tmpl w:val="380A3FAC"/>
    <w:lvl w:ilvl="0" w:tplc="5418A9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FD31C0"/>
    <w:multiLevelType w:val="hybridMultilevel"/>
    <w:tmpl w:val="9F68D1F4"/>
    <w:lvl w:ilvl="0" w:tplc="2D02FC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97C002E"/>
    <w:multiLevelType w:val="hybridMultilevel"/>
    <w:tmpl w:val="03EE2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953595"/>
    <w:multiLevelType w:val="hybridMultilevel"/>
    <w:tmpl w:val="FF02B1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571986"/>
    <w:multiLevelType w:val="hybridMultilevel"/>
    <w:tmpl w:val="D1728B4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9D7011"/>
    <w:multiLevelType w:val="hybridMultilevel"/>
    <w:tmpl w:val="2DDA5CA0"/>
    <w:lvl w:ilvl="0" w:tplc="B50ACE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C31C9B"/>
    <w:multiLevelType w:val="hybridMultilevel"/>
    <w:tmpl w:val="2406491A"/>
    <w:lvl w:ilvl="0" w:tplc="4E28E99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3B3E72"/>
    <w:multiLevelType w:val="hybridMultilevel"/>
    <w:tmpl w:val="8C32D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7A13F3D"/>
    <w:multiLevelType w:val="hybridMultilevel"/>
    <w:tmpl w:val="92F65E7C"/>
    <w:lvl w:ilvl="0" w:tplc="0B3AFF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B6437F"/>
    <w:multiLevelType w:val="hybridMultilevel"/>
    <w:tmpl w:val="A574DDDA"/>
    <w:lvl w:ilvl="0" w:tplc="55DC35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5417705">
    <w:abstractNumId w:val="13"/>
  </w:num>
  <w:num w:numId="2" w16cid:durableId="295264447">
    <w:abstractNumId w:val="12"/>
  </w:num>
  <w:num w:numId="3" w16cid:durableId="933829516">
    <w:abstractNumId w:val="2"/>
  </w:num>
  <w:num w:numId="4" w16cid:durableId="1614479431">
    <w:abstractNumId w:val="34"/>
  </w:num>
  <w:num w:numId="5" w16cid:durableId="1720320417">
    <w:abstractNumId w:val="16"/>
  </w:num>
  <w:num w:numId="6" w16cid:durableId="1463383779">
    <w:abstractNumId w:val="26"/>
  </w:num>
  <w:num w:numId="7" w16cid:durableId="1089349245">
    <w:abstractNumId w:val="6"/>
  </w:num>
  <w:num w:numId="8" w16cid:durableId="1559513865">
    <w:abstractNumId w:val="27"/>
  </w:num>
  <w:num w:numId="9" w16cid:durableId="1570071548">
    <w:abstractNumId w:val="4"/>
  </w:num>
  <w:num w:numId="10" w16cid:durableId="293872969">
    <w:abstractNumId w:val="14"/>
  </w:num>
  <w:num w:numId="11" w16cid:durableId="1386100645">
    <w:abstractNumId w:val="39"/>
  </w:num>
  <w:num w:numId="12" w16cid:durableId="1002705934">
    <w:abstractNumId w:val="33"/>
  </w:num>
  <w:num w:numId="13" w16cid:durableId="1520587889">
    <w:abstractNumId w:val="3"/>
  </w:num>
  <w:num w:numId="14" w16cid:durableId="1563440784">
    <w:abstractNumId w:val="23"/>
  </w:num>
  <w:num w:numId="15" w16cid:durableId="851796986">
    <w:abstractNumId w:val="28"/>
  </w:num>
  <w:num w:numId="16" w16cid:durableId="1148548174">
    <w:abstractNumId w:val="19"/>
  </w:num>
  <w:num w:numId="17" w16cid:durableId="557281362">
    <w:abstractNumId w:val="37"/>
  </w:num>
  <w:num w:numId="18" w16cid:durableId="1935478388">
    <w:abstractNumId w:val="21"/>
  </w:num>
  <w:num w:numId="19" w16cid:durableId="1810396347">
    <w:abstractNumId w:val="15"/>
  </w:num>
  <w:num w:numId="20" w16cid:durableId="265695609">
    <w:abstractNumId w:val="38"/>
  </w:num>
  <w:num w:numId="21" w16cid:durableId="18356592">
    <w:abstractNumId w:val="5"/>
  </w:num>
  <w:num w:numId="22" w16cid:durableId="1642072824">
    <w:abstractNumId w:val="29"/>
  </w:num>
  <w:num w:numId="23" w16cid:durableId="1339893287">
    <w:abstractNumId w:val="36"/>
  </w:num>
  <w:num w:numId="24" w16cid:durableId="183786099">
    <w:abstractNumId w:val="30"/>
  </w:num>
  <w:num w:numId="25" w16cid:durableId="1142389432">
    <w:abstractNumId w:val="9"/>
  </w:num>
  <w:num w:numId="26" w16cid:durableId="1463886231">
    <w:abstractNumId w:val="0"/>
  </w:num>
  <w:num w:numId="27" w16cid:durableId="1537505809">
    <w:abstractNumId w:val="11"/>
  </w:num>
  <w:num w:numId="28" w16cid:durableId="140972115">
    <w:abstractNumId w:val="35"/>
  </w:num>
  <w:num w:numId="29" w16cid:durableId="1630016145">
    <w:abstractNumId w:val="8"/>
  </w:num>
  <w:num w:numId="30" w16cid:durableId="255329295">
    <w:abstractNumId w:val="31"/>
  </w:num>
  <w:num w:numId="31" w16cid:durableId="1917399253">
    <w:abstractNumId w:val="25"/>
  </w:num>
  <w:num w:numId="32" w16cid:durableId="1937130923">
    <w:abstractNumId w:val="18"/>
  </w:num>
  <w:num w:numId="33" w16cid:durableId="1116947601">
    <w:abstractNumId w:val="20"/>
  </w:num>
  <w:num w:numId="34" w16cid:durableId="82536838">
    <w:abstractNumId w:val="32"/>
  </w:num>
  <w:num w:numId="35" w16cid:durableId="215629354">
    <w:abstractNumId w:val="22"/>
  </w:num>
  <w:num w:numId="36" w16cid:durableId="586308868">
    <w:abstractNumId w:val="17"/>
  </w:num>
  <w:num w:numId="37" w16cid:durableId="337394339">
    <w:abstractNumId w:val="24"/>
  </w:num>
  <w:num w:numId="38" w16cid:durableId="1341933859">
    <w:abstractNumId w:val="1"/>
  </w:num>
  <w:num w:numId="39" w16cid:durableId="1115709009">
    <w:abstractNumId w:val="7"/>
  </w:num>
  <w:num w:numId="40" w16cid:durableId="1231189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8C"/>
    <w:rsid w:val="0000649C"/>
    <w:rsid w:val="0001259C"/>
    <w:rsid w:val="0001282A"/>
    <w:rsid w:val="00030BDB"/>
    <w:rsid w:val="00050E57"/>
    <w:rsid w:val="000D14DA"/>
    <w:rsid w:val="000D3205"/>
    <w:rsid w:val="000E15E2"/>
    <w:rsid w:val="000F15E1"/>
    <w:rsid w:val="000F2970"/>
    <w:rsid w:val="000F475F"/>
    <w:rsid w:val="00142103"/>
    <w:rsid w:val="00150DA6"/>
    <w:rsid w:val="00164903"/>
    <w:rsid w:val="00166712"/>
    <w:rsid w:val="00180ABE"/>
    <w:rsid w:val="001B4A94"/>
    <w:rsid w:val="001F01C9"/>
    <w:rsid w:val="001F0EE5"/>
    <w:rsid w:val="0020234E"/>
    <w:rsid w:val="00294987"/>
    <w:rsid w:val="00294AA8"/>
    <w:rsid w:val="00296ADC"/>
    <w:rsid w:val="002A7564"/>
    <w:rsid w:val="002C3FBA"/>
    <w:rsid w:val="002C608A"/>
    <w:rsid w:val="002D610E"/>
    <w:rsid w:val="00305E30"/>
    <w:rsid w:val="0030685C"/>
    <w:rsid w:val="0035278E"/>
    <w:rsid w:val="003A0EBB"/>
    <w:rsid w:val="003B2AFD"/>
    <w:rsid w:val="003B7B80"/>
    <w:rsid w:val="003D65C8"/>
    <w:rsid w:val="00443A4D"/>
    <w:rsid w:val="00465F4F"/>
    <w:rsid w:val="00475B04"/>
    <w:rsid w:val="00484FA5"/>
    <w:rsid w:val="004948CB"/>
    <w:rsid w:val="004B1F46"/>
    <w:rsid w:val="004C5838"/>
    <w:rsid w:val="004D15F4"/>
    <w:rsid w:val="004E0593"/>
    <w:rsid w:val="0050145B"/>
    <w:rsid w:val="00503EB5"/>
    <w:rsid w:val="00507199"/>
    <w:rsid w:val="0051572A"/>
    <w:rsid w:val="00527897"/>
    <w:rsid w:val="00531C8C"/>
    <w:rsid w:val="00536C7F"/>
    <w:rsid w:val="005438E7"/>
    <w:rsid w:val="00557F01"/>
    <w:rsid w:val="00560D97"/>
    <w:rsid w:val="00572A8D"/>
    <w:rsid w:val="0057430C"/>
    <w:rsid w:val="00594759"/>
    <w:rsid w:val="005A6C1A"/>
    <w:rsid w:val="005D783B"/>
    <w:rsid w:val="00613694"/>
    <w:rsid w:val="00613D5F"/>
    <w:rsid w:val="00617659"/>
    <w:rsid w:val="00621A6C"/>
    <w:rsid w:val="00627B4C"/>
    <w:rsid w:val="00634641"/>
    <w:rsid w:val="00642AF1"/>
    <w:rsid w:val="00670BA2"/>
    <w:rsid w:val="00673D67"/>
    <w:rsid w:val="00684ABB"/>
    <w:rsid w:val="00692D56"/>
    <w:rsid w:val="006B4570"/>
    <w:rsid w:val="006C3E59"/>
    <w:rsid w:val="006C6DA2"/>
    <w:rsid w:val="006D2833"/>
    <w:rsid w:val="006D3FE1"/>
    <w:rsid w:val="007158AB"/>
    <w:rsid w:val="007175DF"/>
    <w:rsid w:val="007204EC"/>
    <w:rsid w:val="007468D3"/>
    <w:rsid w:val="0075398C"/>
    <w:rsid w:val="007539AF"/>
    <w:rsid w:val="0076372E"/>
    <w:rsid w:val="00764F53"/>
    <w:rsid w:val="007835A6"/>
    <w:rsid w:val="007A4122"/>
    <w:rsid w:val="007B7918"/>
    <w:rsid w:val="007E1F28"/>
    <w:rsid w:val="007E6985"/>
    <w:rsid w:val="007F7C23"/>
    <w:rsid w:val="00802517"/>
    <w:rsid w:val="00811236"/>
    <w:rsid w:val="008312D4"/>
    <w:rsid w:val="00835396"/>
    <w:rsid w:val="00835794"/>
    <w:rsid w:val="008551F8"/>
    <w:rsid w:val="00876A2F"/>
    <w:rsid w:val="00890A98"/>
    <w:rsid w:val="008947C1"/>
    <w:rsid w:val="008B189D"/>
    <w:rsid w:val="008D16B4"/>
    <w:rsid w:val="008F03CB"/>
    <w:rsid w:val="0091052D"/>
    <w:rsid w:val="0092162E"/>
    <w:rsid w:val="00921E3D"/>
    <w:rsid w:val="00985C05"/>
    <w:rsid w:val="009E55A4"/>
    <w:rsid w:val="009F6CFB"/>
    <w:rsid w:val="00A0346B"/>
    <w:rsid w:val="00A07558"/>
    <w:rsid w:val="00A16CA5"/>
    <w:rsid w:val="00A23BD1"/>
    <w:rsid w:val="00A631EA"/>
    <w:rsid w:val="00A90381"/>
    <w:rsid w:val="00A93D16"/>
    <w:rsid w:val="00AA0B79"/>
    <w:rsid w:val="00AA71FE"/>
    <w:rsid w:val="00AB3818"/>
    <w:rsid w:val="00AC4F96"/>
    <w:rsid w:val="00AC6780"/>
    <w:rsid w:val="00AD056B"/>
    <w:rsid w:val="00AD5A6B"/>
    <w:rsid w:val="00AE56D6"/>
    <w:rsid w:val="00AE6865"/>
    <w:rsid w:val="00AE7655"/>
    <w:rsid w:val="00B050B6"/>
    <w:rsid w:val="00B37303"/>
    <w:rsid w:val="00B4687C"/>
    <w:rsid w:val="00B652BA"/>
    <w:rsid w:val="00B750B9"/>
    <w:rsid w:val="00BB65A7"/>
    <w:rsid w:val="00BE26CA"/>
    <w:rsid w:val="00BF5B7A"/>
    <w:rsid w:val="00C04800"/>
    <w:rsid w:val="00C13F09"/>
    <w:rsid w:val="00C40283"/>
    <w:rsid w:val="00C45AEC"/>
    <w:rsid w:val="00C631A5"/>
    <w:rsid w:val="00C67FB1"/>
    <w:rsid w:val="00CC7A83"/>
    <w:rsid w:val="00CD05BE"/>
    <w:rsid w:val="00CD0801"/>
    <w:rsid w:val="00CD6D8F"/>
    <w:rsid w:val="00CF55A7"/>
    <w:rsid w:val="00D0764C"/>
    <w:rsid w:val="00D35256"/>
    <w:rsid w:val="00D36D2B"/>
    <w:rsid w:val="00DA20A8"/>
    <w:rsid w:val="00DC7EBC"/>
    <w:rsid w:val="00DD0F35"/>
    <w:rsid w:val="00DD1E6E"/>
    <w:rsid w:val="00DD350B"/>
    <w:rsid w:val="00DF6374"/>
    <w:rsid w:val="00E32E48"/>
    <w:rsid w:val="00E406D2"/>
    <w:rsid w:val="00E45400"/>
    <w:rsid w:val="00E72A97"/>
    <w:rsid w:val="00E846EA"/>
    <w:rsid w:val="00EA77FF"/>
    <w:rsid w:val="00EF10AF"/>
    <w:rsid w:val="00F352E7"/>
    <w:rsid w:val="00F37A85"/>
    <w:rsid w:val="00F43316"/>
    <w:rsid w:val="00F511FE"/>
    <w:rsid w:val="00F5217B"/>
    <w:rsid w:val="00F60766"/>
    <w:rsid w:val="00F669CE"/>
    <w:rsid w:val="00F81B89"/>
    <w:rsid w:val="00F83157"/>
    <w:rsid w:val="00FA03BA"/>
    <w:rsid w:val="00FC302D"/>
    <w:rsid w:val="00FC4D79"/>
    <w:rsid w:val="00FF2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1422"/>
  <w15:chartTrackingRefBased/>
  <w15:docId w15:val="{C237CEE9-9BD0-4B69-AE9A-EF200D61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1"/>
    <w:qFormat/>
    <w:rsid w:val="00531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1"/>
    <w:unhideWhenUsed/>
    <w:qFormat/>
    <w:rsid w:val="00531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1"/>
    <w:unhideWhenUsed/>
    <w:qFormat/>
    <w:rsid w:val="00531C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1"/>
    <w:unhideWhenUsed/>
    <w:qFormat/>
    <w:rsid w:val="00531C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1"/>
    <w:unhideWhenUsed/>
    <w:qFormat/>
    <w:rsid w:val="00531C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1"/>
    <w:unhideWhenUsed/>
    <w:qFormat/>
    <w:rsid w:val="00531C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1"/>
    <w:unhideWhenUsed/>
    <w:qFormat/>
    <w:rsid w:val="00531C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1"/>
    <w:unhideWhenUsed/>
    <w:qFormat/>
    <w:rsid w:val="00531C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1"/>
    <w:unhideWhenUsed/>
    <w:qFormat/>
    <w:rsid w:val="00531C8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1C8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1"/>
    <w:rsid w:val="00531C8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31C8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31C8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31C8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31C8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31C8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31C8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31C8C"/>
    <w:rPr>
      <w:rFonts w:eastAsiaTheme="majorEastAsia" w:cstheme="majorBidi"/>
      <w:color w:val="272727" w:themeColor="text1" w:themeTint="D8"/>
    </w:rPr>
  </w:style>
  <w:style w:type="paragraph" w:styleId="Ttulo">
    <w:name w:val="Title"/>
    <w:basedOn w:val="Normal"/>
    <w:next w:val="Normal"/>
    <w:link w:val="TtuloChar"/>
    <w:uiPriority w:val="10"/>
    <w:qFormat/>
    <w:rsid w:val="00531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31C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31C8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31C8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31C8C"/>
    <w:pPr>
      <w:spacing w:before="160"/>
      <w:jc w:val="center"/>
    </w:pPr>
    <w:rPr>
      <w:i/>
      <w:iCs/>
      <w:color w:val="404040" w:themeColor="text1" w:themeTint="BF"/>
    </w:rPr>
  </w:style>
  <w:style w:type="character" w:customStyle="1" w:styleId="CitaoChar">
    <w:name w:val="Citação Char"/>
    <w:basedOn w:val="Fontepargpadro"/>
    <w:link w:val="Citao"/>
    <w:uiPriority w:val="29"/>
    <w:rsid w:val="00531C8C"/>
    <w:rPr>
      <w:i/>
      <w:iCs/>
      <w:color w:val="404040" w:themeColor="text1" w:themeTint="BF"/>
    </w:rPr>
  </w:style>
  <w:style w:type="paragraph" w:styleId="PargrafodaLista">
    <w:name w:val="List Paragraph"/>
    <w:basedOn w:val="Normal"/>
    <w:uiPriority w:val="34"/>
    <w:qFormat/>
    <w:rsid w:val="00531C8C"/>
    <w:pPr>
      <w:ind w:left="720"/>
      <w:contextualSpacing/>
    </w:pPr>
  </w:style>
  <w:style w:type="character" w:styleId="nfaseIntensa">
    <w:name w:val="Intense Emphasis"/>
    <w:basedOn w:val="Fontepargpadro"/>
    <w:uiPriority w:val="21"/>
    <w:qFormat/>
    <w:rsid w:val="00531C8C"/>
    <w:rPr>
      <w:i/>
      <w:iCs/>
      <w:color w:val="0F4761" w:themeColor="accent1" w:themeShade="BF"/>
    </w:rPr>
  </w:style>
  <w:style w:type="paragraph" w:styleId="CitaoIntensa">
    <w:name w:val="Intense Quote"/>
    <w:basedOn w:val="Normal"/>
    <w:next w:val="Normal"/>
    <w:link w:val="CitaoIntensaChar"/>
    <w:uiPriority w:val="30"/>
    <w:qFormat/>
    <w:rsid w:val="00531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31C8C"/>
    <w:rPr>
      <w:i/>
      <w:iCs/>
      <w:color w:val="0F4761" w:themeColor="accent1" w:themeShade="BF"/>
    </w:rPr>
  </w:style>
  <w:style w:type="character" w:styleId="RefernciaIntensa">
    <w:name w:val="Intense Reference"/>
    <w:basedOn w:val="Fontepargpadro"/>
    <w:uiPriority w:val="32"/>
    <w:qFormat/>
    <w:rsid w:val="00531C8C"/>
    <w:rPr>
      <w:b/>
      <w:bCs/>
      <w:smallCaps/>
      <w:color w:val="0F4761" w:themeColor="accent1" w:themeShade="BF"/>
      <w:spacing w:val="5"/>
    </w:rPr>
  </w:style>
  <w:style w:type="character" w:styleId="Refdecomentrio">
    <w:name w:val="annotation reference"/>
    <w:basedOn w:val="Fontepargpadro"/>
    <w:uiPriority w:val="99"/>
    <w:semiHidden/>
    <w:unhideWhenUsed/>
    <w:rsid w:val="00FF2A34"/>
    <w:rPr>
      <w:sz w:val="16"/>
      <w:szCs w:val="16"/>
    </w:rPr>
  </w:style>
  <w:style w:type="paragraph" w:styleId="Textodecomentrio">
    <w:name w:val="annotation text"/>
    <w:basedOn w:val="Normal"/>
    <w:link w:val="TextodecomentrioChar"/>
    <w:uiPriority w:val="99"/>
    <w:unhideWhenUsed/>
    <w:rsid w:val="00FF2A34"/>
    <w:pPr>
      <w:spacing w:line="240" w:lineRule="auto"/>
    </w:pPr>
    <w:rPr>
      <w:sz w:val="20"/>
      <w:szCs w:val="20"/>
    </w:rPr>
  </w:style>
  <w:style w:type="character" w:customStyle="1" w:styleId="TextodecomentrioChar">
    <w:name w:val="Texto de comentário Char"/>
    <w:basedOn w:val="Fontepargpadro"/>
    <w:link w:val="Textodecomentrio"/>
    <w:uiPriority w:val="99"/>
    <w:rsid w:val="00FF2A34"/>
    <w:rPr>
      <w:sz w:val="20"/>
      <w:szCs w:val="20"/>
    </w:rPr>
  </w:style>
  <w:style w:type="paragraph" w:styleId="Assuntodocomentrio">
    <w:name w:val="annotation subject"/>
    <w:basedOn w:val="Textodecomentrio"/>
    <w:next w:val="Textodecomentrio"/>
    <w:link w:val="AssuntodocomentrioChar"/>
    <w:uiPriority w:val="99"/>
    <w:semiHidden/>
    <w:unhideWhenUsed/>
    <w:rsid w:val="00FF2A34"/>
    <w:rPr>
      <w:b/>
      <w:bCs/>
    </w:rPr>
  </w:style>
  <w:style w:type="character" w:customStyle="1" w:styleId="AssuntodocomentrioChar">
    <w:name w:val="Assunto do comentário Char"/>
    <w:basedOn w:val="TextodecomentrioChar"/>
    <w:link w:val="Assuntodocomentrio"/>
    <w:uiPriority w:val="99"/>
    <w:semiHidden/>
    <w:rsid w:val="00FF2A34"/>
    <w:rPr>
      <w:b/>
      <w:bCs/>
      <w:sz w:val="20"/>
      <w:szCs w:val="20"/>
    </w:rPr>
  </w:style>
  <w:style w:type="paragraph" w:styleId="NormalWeb">
    <w:name w:val="Normal (Web)"/>
    <w:basedOn w:val="Normal"/>
    <w:uiPriority w:val="99"/>
    <w:semiHidden/>
    <w:unhideWhenUsed/>
    <w:rsid w:val="000F2970"/>
    <w:rPr>
      <w:rFonts w:ascii="Times New Roman" w:hAnsi="Times New Roman" w:cs="Times New Roman"/>
      <w:sz w:val="24"/>
      <w:szCs w:val="24"/>
    </w:rPr>
  </w:style>
  <w:style w:type="character" w:styleId="Hyperlink">
    <w:name w:val="Hyperlink"/>
    <w:basedOn w:val="Fontepargpadro"/>
    <w:uiPriority w:val="99"/>
    <w:unhideWhenUsed/>
    <w:rsid w:val="007B7918"/>
    <w:rPr>
      <w:color w:val="467886" w:themeColor="hyperlink"/>
      <w:u w:val="single"/>
    </w:rPr>
  </w:style>
  <w:style w:type="character" w:styleId="MenoPendente">
    <w:name w:val="Unresolved Mention"/>
    <w:basedOn w:val="Fontepargpadro"/>
    <w:uiPriority w:val="99"/>
    <w:semiHidden/>
    <w:unhideWhenUsed/>
    <w:rsid w:val="007B7918"/>
    <w:rPr>
      <w:color w:val="605E5C"/>
      <w:shd w:val="clear" w:color="auto" w:fill="E1DFDD"/>
    </w:rPr>
  </w:style>
  <w:style w:type="numbering" w:customStyle="1" w:styleId="Semlista1">
    <w:name w:val="Sem lista1"/>
    <w:next w:val="Semlista"/>
    <w:uiPriority w:val="99"/>
    <w:semiHidden/>
    <w:unhideWhenUsed/>
    <w:rsid w:val="00C67FB1"/>
  </w:style>
  <w:style w:type="paragraph" w:customStyle="1" w:styleId="Default">
    <w:name w:val="Default"/>
    <w:rsid w:val="00C67FB1"/>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ableParagraph">
    <w:name w:val="Table Paragraph"/>
    <w:basedOn w:val="Normal"/>
    <w:uiPriority w:val="1"/>
    <w:qFormat/>
    <w:rsid w:val="00C67FB1"/>
    <w:pPr>
      <w:widowControl w:val="0"/>
      <w:spacing w:after="0" w:line="240" w:lineRule="auto"/>
    </w:pPr>
    <w:rPr>
      <w:kern w:val="0"/>
      <w:lang w:val="en-US"/>
      <w14:ligatures w14:val="none"/>
    </w:rPr>
  </w:style>
  <w:style w:type="table" w:customStyle="1" w:styleId="TableGrid">
    <w:name w:val="TableGrid"/>
    <w:rsid w:val="00C67FB1"/>
    <w:pPr>
      <w:spacing w:after="0" w:line="240" w:lineRule="auto"/>
    </w:pPr>
    <w:rPr>
      <w:rFonts w:eastAsiaTheme="minorEastAsia"/>
      <w:sz w:val="24"/>
      <w:szCs w:val="24"/>
      <w:lang w:eastAsia="pt-BR"/>
    </w:rPr>
    <w:tblPr>
      <w:tblCellMar>
        <w:top w:w="0" w:type="dxa"/>
        <w:left w:w="0" w:type="dxa"/>
        <w:bottom w:w="0" w:type="dxa"/>
        <w:right w:w="0" w:type="dxa"/>
      </w:tblCellMar>
    </w:tblPr>
  </w:style>
  <w:style w:type="table" w:styleId="Tabelacomgrade">
    <w:name w:val="Table Grid"/>
    <w:basedOn w:val="Tabelanormal"/>
    <w:uiPriority w:val="39"/>
    <w:rsid w:val="007539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132825">
      <w:bodyDiv w:val="1"/>
      <w:marLeft w:val="0"/>
      <w:marRight w:val="0"/>
      <w:marTop w:val="0"/>
      <w:marBottom w:val="0"/>
      <w:divBdr>
        <w:top w:val="none" w:sz="0" w:space="0" w:color="auto"/>
        <w:left w:val="none" w:sz="0" w:space="0" w:color="auto"/>
        <w:bottom w:val="none" w:sz="0" w:space="0" w:color="auto"/>
        <w:right w:val="none" w:sz="0" w:space="0" w:color="auto"/>
      </w:divBdr>
    </w:div>
    <w:div w:id="1229996714">
      <w:bodyDiv w:val="1"/>
      <w:marLeft w:val="0"/>
      <w:marRight w:val="0"/>
      <w:marTop w:val="0"/>
      <w:marBottom w:val="0"/>
      <w:divBdr>
        <w:top w:val="none" w:sz="0" w:space="0" w:color="auto"/>
        <w:left w:val="none" w:sz="0" w:space="0" w:color="auto"/>
        <w:bottom w:val="none" w:sz="0" w:space="0" w:color="auto"/>
        <w:right w:val="none" w:sz="0" w:space="0" w:color="auto"/>
      </w:divBdr>
    </w:div>
    <w:div w:id="1418668258">
      <w:bodyDiv w:val="1"/>
      <w:marLeft w:val="0"/>
      <w:marRight w:val="0"/>
      <w:marTop w:val="0"/>
      <w:marBottom w:val="0"/>
      <w:divBdr>
        <w:top w:val="none" w:sz="0" w:space="0" w:color="auto"/>
        <w:left w:val="none" w:sz="0" w:space="0" w:color="auto"/>
        <w:bottom w:val="none" w:sz="0" w:space="0" w:color="auto"/>
        <w:right w:val="none" w:sz="0" w:space="0" w:color="auto"/>
      </w:divBdr>
    </w:div>
    <w:div w:id="20793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3817B08567ABD46907B1C682CD04003" ma:contentTypeVersion="13" ma:contentTypeDescription="Crie um novo documento." ma:contentTypeScope="" ma:versionID="c682c9b61b3e1163fd7d6a263c5a2c39">
  <xsd:schema xmlns:xsd="http://www.w3.org/2001/XMLSchema" xmlns:xs="http://www.w3.org/2001/XMLSchema" xmlns:p="http://schemas.microsoft.com/office/2006/metadata/properties" xmlns:ns2="91012d27-4ef9-40c1-a1ee-8e2063b03052" xmlns:ns3="1e15fd22-fe2b-42d4-981a-d5a6c9d23ad3" targetNamespace="http://schemas.microsoft.com/office/2006/metadata/properties" ma:root="true" ma:fieldsID="3e48753d4ffad4cf9faa43975a8f2ff8" ns2:_="" ns3:_="">
    <xsd:import namespace="91012d27-4ef9-40c1-a1ee-8e2063b03052"/>
    <xsd:import namespace="1e15fd22-fe2b-42d4-981a-d5a6c9d23a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12d27-4ef9-40c1-a1ee-8e2063b0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a2084782-fe8e-4ed2-a6af-7ce958c79c2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5fd22-fe2b-42d4-981a-d5a6c9d23ad3"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7b2744f6-64a5-4124-9c86-d6602510159f}" ma:internalName="TaxCatchAll" ma:showField="CatchAllData" ma:web="1e15fd22-fe2b-42d4-981a-d5a6c9d23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012d27-4ef9-40c1-a1ee-8e2063b03052">
      <Terms xmlns="http://schemas.microsoft.com/office/infopath/2007/PartnerControls"/>
    </lcf76f155ced4ddcb4097134ff3c332f>
    <TaxCatchAll xmlns="1e15fd22-fe2b-42d4-981a-d5a6c9d23ad3" xsi:nil="true"/>
  </documentManagement>
</p:properties>
</file>

<file path=customXml/itemProps1.xml><?xml version="1.0" encoding="utf-8"?>
<ds:datastoreItem xmlns:ds="http://schemas.openxmlformats.org/officeDocument/2006/customXml" ds:itemID="{3E31D953-86C4-4D9A-B1E3-5DFF4CC330D7}">
  <ds:schemaRefs>
    <ds:schemaRef ds:uri="http://schemas.microsoft.com/sharepoint/v3/contenttype/forms"/>
  </ds:schemaRefs>
</ds:datastoreItem>
</file>

<file path=customXml/itemProps2.xml><?xml version="1.0" encoding="utf-8"?>
<ds:datastoreItem xmlns:ds="http://schemas.openxmlformats.org/officeDocument/2006/customXml" ds:itemID="{BF9D3DEA-878C-4D61-9311-FC5224615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12d27-4ef9-40c1-a1ee-8e2063b03052"/>
    <ds:schemaRef ds:uri="1e15fd22-fe2b-42d4-981a-d5a6c9d23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84AEF-1024-4CEF-B809-1F1EC683B290}">
  <ds:schemaRefs>
    <ds:schemaRef ds:uri="http://schemas.microsoft.com/office/2006/metadata/properties"/>
    <ds:schemaRef ds:uri="http://schemas.microsoft.com/office/infopath/2007/PartnerControls"/>
    <ds:schemaRef ds:uri="91012d27-4ef9-40c1-a1ee-8e2063b03052"/>
    <ds:schemaRef ds:uri="1e15fd22-fe2b-42d4-981a-d5a6c9d23ad3"/>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27</Pages>
  <Words>6283</Words>
  <Characters>33934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TCE-ES</Company>
  <LinksUpToDate>false</LinksUpToDate>
  <CharactersWithSpaces>40137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Rios Pechir</dc:creator>
  <cp:keywords/>
  <dc:description/>
  <cp:lastModifiedBy>Antonio Jose Bolsoni</cp:lastModifiedBy>
  <cp:revision>115</cp:revision>
  <dcterms:created xsi:type="dcterms:W3CDTF">2024-09-11T18:36:00Z</dcterms:created>
  <dcterms:modified xsi:type="dcterms:W3CDTF">2025-06-27T20:01:00Z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0x01010003817B08567ABD46907B1C682CD04003</vt:lpwstr>
  </property>
  <property fmtid="{D5CDD505-2E9C-101B-9397-08002B2CF9AE}" pid="3" name="MediaServiceImageTags">
    <vt:lpwstr/>
  </property>
</Properties>
</file>